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FB8CE" w14:textId="77777777" w:rsidR="008450E9" w:rsidRPr="004C7318" w:rsidRDefault="00B30FE6" w:rsidP="007E5306">
      <w:pPr>
        <w:pStyle w:val="Title"/>
        <w:ind w:left="0" w:firstLine="0"/>
        <w:rPr>
          <w:rFonts w:asciiTheme="minorHAnsi" w:hAnsiTheme="minorHAnsi" w:cstheme="minorHAnsi"/>
          <w:sz w:val="24"/>
          <w:szCs w:val="24"/>
        </w:rPr>
      </w:pPr>
      <w:bookmarkStart w:id="0" w:name="_Hlk510177298"/>
      <w:r w:rsidRPr="004C7318">
        <w:rPr>
          <w:rFonts w:asciiTheme="minorHAnsi" w:hAnsiTheme="minorHAnsi" w:cstheme="minorHAnsi"/>
          <w:sz w:val="24"/>
          <w:szCs w:val="24"/>
        </w:rPr>
        <w:t>Green River</w:t>
      </w:r>
      <w:r w:rsidR="0051439A" w:rsidRPr="004C7318">
        <w:rPr>
          <w:rFonts w:asciiTheme="minorHAnsi" w:hAnsiTheme="minorHAnsi" w:cstheme="minorHAnsi"/>
          <w:sz w:val="24"/>
          <w:szCs w:val="24"/>
        </w:rPr>
        <w:t xml:space="preserve"> Kentuc</w:t>
      </w:r>
      <w:r w:rsidR="004B5AA6" w:rsidRPr="004C7318">
        <w:rPr>
          <w:rFonts w:asciiTheme="minorHAnsi" w:hAnsiTheme="minorHAnsi" w:cstheme="minorHAnsi"/>
          <w:sz w:val="24"/>
          <w:szCs w:val="24"/>
        </w:rPr>
        <w:t>k</w:t>
      </w:r>
      <w:r w:rsidR="0051439A" w:rsidRPr="004C7318">
        <w:rPr>
          <w:rFonts w:asciiTheme="minorHAnsi" w:hAnsiTheme="minorHAnsi" w:cstheme="minorHAnsi"/>
          <w:sz w:val="24"/>
          <w:szCs w:val="24"/>
        </w:rPr>
        <w:t>y Workfor</w:t>
      </w:r>
      <w:r w:rsidR="004B5AA6" w:rsidRPr="004C7318">
        <w:rPr>
          <w:rFonts w:asciiTheme="minorHAnsi" w:hAnsiTheme="minorHAnsi" w:cstheme="minorHAnsi"/>
          <w:sz w:val="24"/>
          <w:szCs w:val="24"/>
        </w:rPr>
        <w:t>c</w:t>
      </w:r>
      <w:r w:rsidR="0051439A" w:rsidRPr="004C7318">
        <w:rPr>
          <w:rFonts w:asciiTheme="minorHAnsi" w:hAnsiTheme="minorHAnsi" w:cstheme="minorHAnsi"/>
          <w:sz w:val="24"/>
          <w:szCs w:val="24"/>
        </w:rPr>
        <w:t>e Area</w:t>
      </w:r>
    </w:p>
    <w:p w14:paraId="61C19C10" w14:textId="77777777" w:rsidR="008450E9" w:rsidRPr="004C7318" w:rsidRDefault="008450E9" w:rsidP="007E5306">
      <w:pPr>
        <w:pStyle w:val="Title"/>
        <w:ind w:left="0" w:firstLine="0"/>
        <w:rPr>
          <w:rFonts w:asciiTheme="minorHAnsi" w:hAnsiTheme="minorHAnsi" w:cstheme="minorHAnsi"/>
          <w:sz w:val="24"/>
          <w:szCs w:val="24"/>
        </w:rPr>
      </w:pPr>
      <w:r w:rsidRPr="004C7318">
        <w:rPr>
          <w:rFonts w:asciiTheme="minorHAnsi" w:hAnsiTheme="minorHAnsi" w:cstheme="minorHAnsi"/>
          <w:sz w:val="24"/>
          <w:szCs w:val="24"/>
        </w:rPr>
        <w:t>MEMORANDUM OF UNDERSTANDING</w:t>
      </w:r>
      <w:r w:rsidR="00506F6E" w:rsidRPr="004C7318">
        <w:rPr>
          <w:rFonts w:asciiTheme="minorHAnsi" w:hAnsiTheme="minorHAnsi" w:cstheme="minorHAnsi"/>
          <w:sz w:val="24"/>
          <w:szCs w:val="24"/>
        </w:rPr>
        <w:t xml:space="preserve"> (MOU)</w:t>
      </w:r>
    </w:p>
    <w:bookmarkEnd w:id="0"/>
    <w:p w14:paraId="1BCDD5C5" w14:textId="6919E8AD" w:rsidR="00C94E55" w:rsidRPr="004C7318" w:rsidRDefault="005752D2" w:rsidP="00C94E55">
      <w:pPr>
        <w:pStyle w:val="Title"/>
        <w:ind w:left="0" w:firstLine="0"/>
        <w:rPr>
          <w:rFonts w:asciiTheme="minorHAnsi" w:hAnsiTheme="minorHAnsi" w:cstheme="minorHAnsi"/>
          <w:color w:val="FF0000"/>
          <w:sz w:val="24"/>
          <w:szCs w:val="24"/>
        </w:rPr>
      </w:pPr>
      <w:r>
        <w:rPr>
          <w:rFonts w:asciiTheme="minorHAnsi" w:hAnsiTheme="minorHAnsi" w:cstheme="minorHAnsi"/>
          <w:color w:val="000000" w:themeColor="text1"/>
          <w:sz w:val="24"/>
          <w:szCs w:val="24"/>
        </w:rPr>
        <w:t>July 1,2019</w:t>
      </w:r>
      <w:r w:rsidR="00C94E55">
        <w:rPr>
          <w:rFonts w:asciiTheme="minorHAnsi" w:hAnsiTheme="minorHAnsi" w:cstheme="minorHAnsi"/>
          <w:color w:val="000000" w:themeColor="text1"/>
          <w:sz w:val="24"/>
          <w:szCs w:val="24"/>
        </w:rPr>
        <w:t xml:space="preserve"> to </w:t>
      </w:r>
      <w:r>
        <w:rPr>
          <w:rFonts w:asciiTheme="minorHAnsi" w:hAnsiTheme="minorHAnsi" w:cstheme="minorHAnsi"/>
          <w:color w:val="000000" w:themeColor="text1"/>
          <w:sz w:val="24"/>
          <w:szCs w:val="24"/>
        </w:rPr>
        <w:t xml:space="preserve">June </w:t>
      </w:r>
      <w:r w:rsidR="00042EBE">
        <w:rPr>
          <w:rFonts w:asciiTheme="minorHAnsi" w:hAnsiTheme="minorHAnsi" w:cstheme="minorHAnsi"/>
          <w:color w:val="000000" w:themeColor="text1"/>
          <w:sz w:val="24"/>
          <w:szCs w:val="24"/>
        </w:rPr>
        <w:t>30</w:t>
      </w:r>
      <w:r>
        <w:rPr>
          <w:rFonts w:asciiTheme="minorHAnsi" w:hAnsiTheme="minorHAnsi" w:cstheme="minorHAnsi"/>
          <w:color w:val="000000" w:themeColor="text1"/>
          <w:sz w:val="24"/>
          <w:szCs w:val="24"/>
        </w:rPr>
        <w:t>, 2022</w:t>
      </w:r>
    </w:p>
    <w:p w14:paraId="47E2D5CD" w14:textId="1B732916" w:rsidR="008450E9" w:rsidRDefault="008450E9" w:rsidP="00CA3F5F">
      <w:pPr>
        <w:pStyle w:val="Title"/>
        <w:jc w:val="left"/>
        <w:rPr>
          <w:rFonts w:asciiTheme="minorHAnsi" w:hAnsiTheme="minorHAnsi" w:cstheme="minorHAnsi"/>
          <w:sz w:val="24"/>
          <w:szCs w:val="24"/>
        </w:rPr>
      </w:pPr>
    </w:p>
    <w:p w14:paraId="2BFBE704" w14:textId="77777777" w:rsidR="003B3BFC" w:rsidRPr="004C7318" w:rsidRDefault="003B3BFC" w:rsidP="00CA3F5F">
      <w:pPr>
        <w:pStyle w:val="Title"/>
        <w:jc w:val="left"/>
        <w:rPr>
          <w:rFonts w:asciiTheme="minorHAnsi" w:hAnsiTheme="minorHAnsi" w:cstheme="minorHAnsi"/>
          <w:sz w:val="24"/>
          <w:szCs w:val="24"/>
        </w:rPr>
      </w:pPr>
    </w:p>
    <w:p w14:paraId="183DF1D5" w14:textId="77777777" w:rsidR="003B3BFC" w:rsidRPr="004C7318" w:rsidRDefault="003B3BFC" w:rsidP="00893178">
      <w:pPr>
        <w:pStyle w:val="BodyText2"/>
        <w:ind w:left="0" w:firstLine="0"/>
        <w:jc w:val="left"/>
        <w:rPr>
          <w:rFonts w:asciiTheme="minorHAnsi" w:hAnsiTheme="minorHAnsi" w:cstheme="minorHAnsi"/>
          <w:b/>
        </w:rPr>
      </w:pPr>
    </w:p>
    <w:p w14:paraId="431BAAF2" w14:textId="77777777" w:rsidR="00794E60" w:rsidRPr="004C7318" w:rsidRDefault="00794E60" w:rsidP="00893178">
      <w:pPr>
        <w:pStyle w:val="BodyText2"/>
        <w:ind w:left="0" w:firstLine="0"/>
        <w:jc w:val="left"/>
        <w:rPr>
          <w:rFonts w:asciiTheme="minorHAnsi" w:hAnsiTheme="minorHAnsi" w:cstheme="minorHAnsi"/>
          <w:b/>
        </w:rPr>
      </w:pPr>
      <w:r w:rsidRPr="004C7318">
        <w:rPr>
          <w:rFonts w:asciiTheme="minorHAnsi" w:hAnsiTheme="minorHAnsi" w:cstheme="minorHAnsi"/>
          <w:b/>
        </w:rPr>
        <w:t>Legal Authority</w:t>
      </w:r>
    </w:p>
    <w:p w14:paraId="1779D09F" w14:textId="77777777" w:rsidR="00794E60" w:rsidRPr="004C7318" w:rsidRDefault="00794E60" w:rsidP="00893178">
      <w:pPr>
        <w:pStyle w:val="BodyText2"/>
        <w:ind w:left="0" w:firstLine="0"/>
        <w:jc w:val="left"/>
        <w:rPr>
          <w:rFonts w:asciiTheme="minorHAnsi" w:hAnsiTheme="minorHAnsi" w:cstheme="minorHAnsi"/>
          <w:b/>
        </w:rPr>
      </w:pPr>
    </w:p>
    <w:p w14:paraId="37451AE9" w14:textId="1E484D0E" w:rsidR="00794E60" w:rsidRPr="004C7318" w:rsidRDefault="00794E60" w:rsidP="00893178">
      <w:pPr>
        <w:pStyle w:val="BodyText2"/>
        <w:ind w:left="0" w:firstLine="0"/>
        <w:jc w:val="left"/>
        <w:rPr>
          <w:rFonts w:asciiTheme="minorHAnsi" w:hAnsiTheme="minorHAnsi" w:cstheme="minorHAnsi"/>
        </w:rPr>
      </w:pPr>
      <w:r w:rsidRPr="004C7318">
        <w:rPr>
          <w:rFonts w:asciiTheme="minorHAnsi" w:hAnsiTheme="minorHAnsi" w:cstheme="minorHAnsi"/>
        </w:rPr>
        <w:t>The Workforce Innovation and Opportunity Act (WIOA) sec. 121 (c)(1) requires the Local Board, with the agreement of the Chief Local Elected Official (CLEO) to develop and enter into a Memorandum of Understanding (MOU) between the Board and the One-Stop (Career Center) Partners, consistent with WIOA Sec 121 (c)(2), concerning the operation of the one-stop delivery system in local areas. This requirement is further described in the Workforce Innovation and Opportunity Act; Joint Rule for Unified and Combined State Plans, Performance Accountability, and the One-Stop System Join</w:t>
      </w:r>
      <w:r w:rsidR="00115539">
        <w:rPr>
          <w:rFonts w:asciiTheme="minorHAnsi" w:hAnsiTheme="minorHAnsi" w:cstheme="minorHAnsi"/>
        </w:rPr>
        <w:t>t</w:t>
      </w:r>
      <w:r w:rsidRPr="004C7318">
        <w:rPr>
          <w:rFonts w:asciiTheme="minorHAnsi" w:hAnsiTheme="minorHAnsi" w:cstheme="minorHAnsi"/>
        </w:rPr>
        <w:t xml:space="preserve"> Provisions: Final Rule at 20 CFR 678.500, 34 CFR 361.500, and 34 CFR 463.500, and in Federal Guidance.</w:t>
      </w:r>
    </w:p>
    <w:p w14:paraId="71262A7E" w14:textId="77777777" w:rsidR="00794E60" w:rsidRPr="004C7318" w:rsidRDefault="00794E60" w:rsidP="00893178">
      <w:pPr>
        <w:pStyle w:val="BodyText2"/>
        <w:ind w:left="0" w:firstLine="0"/>
        <w:jc w:val="left"/>
        <w:rPr>
          <w:rFonts w:asciiTheme="minorHAnsi" w:hAnsiTheme="minorHAnsi" w:cstheme="minorHAnsi"/>
        </w:rPr>
      </w:pPr>
    </w:p>
    <w:p w14:paraId="60391969" w14:textId="77777777" w:rsidR="00794E60" w:rsidRPr="004C7318" w:rsidRDefault="00794E60" w:rsidP="00893178">
      <w:pPr>
        <w:pStyle w:val="BodyText2"/>
        <w:ind w:left="0" w:firstLine="0"/>
        <w:jc w:val="left"/>
        <w:rPr>
          <w:rFonts w:asciiTheme="minorHAnsi" w:hAnsiTheme="minorHAnsi" w:cstheme="minorHAnsi"/>
        </w:rPr>
      </w:pPr>
      <w:r w:rsidRPr="004C7318">
        <w:rPr>
          <w:rFonts w:asciiTheme="minorHAnsi" w:hAnsiTheme="minorHAnsi" w:cstheme="minorHAnsi"/>
        </w:rPr>
        <w:t xml:space="preserve">Additionally, the sharing and </w:t>
      </w:r>
      <w:r w:rsidR="004A5102" w:rsidRPr="004C7318">
        <w:rPr>
          <w:rFonts w:asciiTheme="minorHAnsi" w:hAnsiTheme="minorHAnsi" w:cstheme="minorHAnsi"/>
        </w:rPr>
        <w:t>allocation</w:t>
      </w:r>
      <w:r w:rsidRPr="004C7318">
        <w:rPr>
          <w:rFonts w:asciiTheme="minorHAnsi" w:hAnsiTheme="minorHAnsi" w:cstheme="minorHAnsi"/>
        </w:rPr>
        <w:t xml:space="preserve"> of </w:t>
      </w:r>
      <w:r w:rsidR="004A5102" w:rsidRPr="004C7318">
        <w:rPr>
          <w:rFonts w:asciiTheme="minorHAnsi" w:hAnsiTheme="minorHAnsi" w:cstheme="minorHAnsi"/>
        </w:rPr>
        <w:t>infrastructure</w:t>
      </w:r>
      <w:r w:rsidRPr="004C7318">
        <w:rPr>
          <w:rFonts w:asciiTheme="minorHAnsi" w:hAnsiTheme="minorHAnsi" w:cstheme="minorHAnsi"/>
        </w:rPr>
        <w:t xml:space="preserve"> costs among one-stop partners is governed by WIOA sec. 121(h), its implementing regulations, and the Federal Cost Principles contained in the </w:t>
      </w:r>
      <w:r w:rsidR="004A5102" w:rsidRPr="004C7318">
        <w:rPr>
          <w:rFonts w:asciiTheme="minorHAnsi" w:hAnsiTheme="minorHAnsi" w:cstheme="minorHAnsi"/>
        </w:rPr>
        <w:t>Uniform</w:t>
      </w:r>
      <w:r w:rsidRPr="004C7318">
        <w:rPr>
          <w:rFonts w:asciiTheme="minorHAnsi" w:hAnsiTheme="minorHAnsi" w:cstheme="minorHAnsi"/>
        </w:rPr>
        <w:t xml:space="preserve"> Administrative Requirements, Cost</w:t>
      </w:r>
      <w:r w:rsidR="004A5102" w:rsidRPr="004C7318">
        <w:rPr>
          <w:rFonts w:asciiTheme="minorHAnsi" w:hAnsiTheme="minorHAnsi" w:cstheme="minorHAnsi"/>
        </w:rPr>
        <w:t xml:space="preserve"> Principles, and Audit</w:t>
      </w:r>
      <w:r w:rsidRPr="004C7318">
        <w:rPr>
          <w:rFonts w:asciiTheme="minorHAnsi" w:hAnsiTheme="minorHAnsi" w:cstheme="minorHAnsi"/>
        </w:rPr>
        <w:t xml:space="preserve"> </w:t>
      </w:r>
      <w:r w:rsidR="004A5102" w:rsidRPr="004C7318">
        <w:rPr>
          <w:rFonts w:asciiTheme="minorHAnsi" w:hAnsiTheme="minorHAnsi" w:cstheme="minorHAnsi"/>
        </w:rPr>
        <w:t>Requirements</w:t>
      </w:r>
      <w:r w:rsidRPr="004C7318">
        <w:rPr>
          <w:rFonts w:asciiTheme="minorHAnsi" w:hAnsiTheme="minorHAnsi" w:cstheme="minorHAnsi"/>
        </w:rPr>
        <w:t xml:space="preserve"> for Federal Awards (Uni</w:t>
      </w:r>
      <w:r w:rsidR="004A5102" w:rsidRPr="004C7318">
        <w:rPr>
          <w:rFonts w:asciiTheme="minorHAnsi" w:hAnsiTheme="minorHAnsi" w:cstheme="minorHAnsi"/>
        </w:rPr>
        <w:t xml:space="preserve">form Guidance at 2 CFR part 200). </w:t>
      </w:r>
    </w:p>
    <w:p w14:paraId="0990B1E1" w14:textId="77777777" w:rsidR="00794E60" w:rsidRPr="004C7318" w:rsidRDefault="00794E60" w:rsidP="00893178">
      <w:pPr>
        <w:pStyle w:val="BodyText2"/>
        <w:ind w:left="0" w:firstLine="0"/>
        <w:jc w:val="left"/>
        <w:rPr>
          <w:rFonts w:asciiTheme="minorHAnsi" w:hAnsiTheme="minorHAnsi" w:cstheme="minorHAnsi"/>
          <w:b/>
        </w:rPr>
      </w:pPr>
    </w:p>
    <w:p w14:paraId="0F04CB53" w14:textId="77777777" w:rsidR="00F303F7" w:rsidRPr="004C7318" w:rsidRDefault="00F303F7" w:rsidP="00893178">
      <w:pPr>
        <w:pStyle w:val="BodyText2"/>
        <w:ind w:left="0" w:firstLine="0"/>
        <w:jc w:val="left"/>
        <w:rPr>
          <w:rFonts w:asciiTheme="minorHAnsi" w:hAnsiTheme="minorHAnsi" w:cstheme="minorHAnsi"/>
          <w:b/>
        </w:rPr>
      </w:pPr>
      <w:r w:rsidRPr="004C7318">
        <w:rPr>
          <w:rFonts w:asciiTheme="minorHAnsi" w:hAnsiTheme="minorHAnsi" w:cstheme="minorHAnsi"/>
          <w:b/>
        </w:rPr>
        <w:t>For Implementation of the Workforce Innovation and Opportunity Act (WIOA)</w:t>
      </w:r>
    </w:p>
    <w:p w14:paraId="45F8E6AD" w14:textId="77777777" w:rsidR="00F303F7" w:rsidRPr="004C7318" w:rsidRDefault="00F303F7" w:rsidP="00F303F7">
      <w:pPr>
        <w:jc w:val="left"/>
        <w:rPr>
          <w:rFonts w:asciiTheme="minorHAnsi" w:hAnsiTheme="minorHAnsi" w:cstheme="minorHAnsi"/>
          <w:sz w:val="24"/>
        </w:rPr>
      </w:pPr>
    </w:p>
    <w:p w14:paraId="78B6452C" w14:textId="77777777" w:rsidR="00F303F7" w:rsidRPr="009C27B9" w:rsidRDefault="00F303F7" w:rsidP="00F303F7">
      <w:pPr>
        <w:pStyle w:val="BodyText2"/>
        <w:ind w:left="0" w:firstLine="0"/>
        <w:jc w:val="left"/>
        <w:rPr>
          <w:rFonts w:asciiTheme="minorHAnsi" w:hAnsiTheme="minorHAnsi" w:cstheme="minorHAnsi"/>
          <w:color w:val="FF0000"/>
        </w:rPr>
      </w:pPr>
      <w:r w:rsidRPr="004C7318">
        <w:rPr>
          <w:rFonts w:asciiTheme="minorHAnsi" w:hAnsiTheme="minorHAnsi" w:cstheme="minorHAnsi"/>
        </w:rPr>
        <w:t xml:space="preserve">The following </w:t>
      </w:r>
      <w:r w:rsidR="009C27B9" w:rsidRPr="006F472C">
        <w:rPr>
          <w:rFonts w:asciiTheme="minorHAnsi" w:hAnsiTheme="minorHAnsi" w:cstheme="minorHAnsi"/>
          <w:color w:val="000000" w:themeColor="text1"/>
        </w:rPr>
        <w:t>MOU</w:t>
      </w:r>
      <w:r w:rsidR="009C27B9">
        <w:rPr>
          <w:rFonts w:asciiTheme="minorHAnsi" w:hAnsiTheme="minorHAnsi" w:cstheme="minorHAnsi"/>
        </w:rPr>
        <w:t xml:space="preserve"> </w:t>
      </w:r>
      <w:r w:rsidRPr="004C7318">
        <w:rPr>
          <w:rFonts w:asciiTheme="minorHAnsi" w:hAnsiTheme="minorHAnsi" w:cstheme="minorHAnsi"/>
        </w:rPr>
        <w:t xml:space="preserve">(the Agreement) sets forth the terms of understanding for cooperation and consultation </w:t>
      </w:r>
      <w:proofErr w:type="gramStart"/>
      <w:r w:rsidRPr="004C7318">
        <w:rPr>
          <w:rFonts w:asciiTheme="minorHAnsi" w:hAnsiTheme="minorHAnsi" w:cstheme="minorHAnsi"/>
        </w:rPr>
        <w:t>with regard to</w:t>
      </w:r>
      <w:proofErr w:type="gramEnd"/>
      <w:r w:rsidRPr="004C7318">
        <w:rPr>
          <w:rFonts w:asciiTheme="minorHAnsi" w:hAnsiTheme="minorHAnsi" w:cstheme="minorHAnsi"/>
        </w:rPr>
        <w:t xml:space="preserve"> implementation of the WIOA among the following Agencies (the Agencies</w:t>
      </w:r>
      <w:r w:rsidR="00232ABC" w:rsidRPr="004C7318">
        <w:rPr>
          <w:rFonts w:asciiTheme="minorHAnsi" w:hAnsiTheme="minorHAnsi" w:cstheme="minorHAnsi"/>
        </w:rPr>
        <w:t>) within the Green River Kentucky</w:t>
      </w:r>
      <w:r w:rsidRPr="004C7318">
        <w:rPr>
          <w:rFonts w:asciiTheme="minorHAnsi" w:hAnsiTheme="minorHAnsi" w:cstheme="minorHAnsi"/>
        </w:rPr>
        <w:t xml:space="preserve"> Workforce System (the System). </w:t>
      </w:r>
    </w:p>
    <w:p w14:paraId="0388B062" w14:textId="77777777" w:rsidR="00506F6E" w:rsidRPr="004C7318" w:rsidRDefault="00506F6E" w:rsidP="002F752C">
      <w:pPr>
        <w:ind w:left="0" w:firstLine="0"/>
        <w:jc w:val="left"/>
        <w:rPr>
          <w:rFonts w:asciiTheme="minorHAnsi" w:hAnsiTheme="minorHAnsi" w:cstheme="minorHAnsi"/>
          <w:sz w:val="24"/>
        </w:rPr>
      </w:pPr>
    </w:p>
    <w:p w14:paraId="2DE35BC5" w14:textId="7E4DF9D0" w:rsidR="00506F6E" w:rsidRDefault="00506F6E" w:rsidP="002F752C">
      <w:pPr>
        <w:widowControl/>
        <w:ind w:left="0" w:firstLine="0"/>
        <w:jc w:val="left"/>
        <w:rPr>
          <w:rFonts w:asciiTheme="minorHAnsi" w:hAnsiTheme="minorHAnsi" w:cstheme="minorHAnsi"/>
          <w:sz w:val="24"/>
        </w:rPr>
      </w:pPr>
      <w:r w:rsidRPr="004C7318">
        <w:rPr>
          <w:rFonts w:asciiTheme="minorHAnsi" w:hAnsiTheme="minorHAnsi" w:cstheme="minorHAnsi"/>
          <w:color w:val="231F20"/>
          <w:sz w:val="24"/>
        </w:rPr>
        <w:t xml:space="preserve">The Agencies agree to work with the following partners who comprise the Workforce System in carrying out the </w:t>
      </w:r>
      <w:r w:rsidR="009C27B9" w:rsidRPr="006F472C">
        <w:rPr>
          <w:rFonts w:asciiTheme="minorHAnsi" w:hAnsiTheme="minorHAnsi" w:cstheme="minorHAnsi"/>
          <w:color w:val="000000" w:themeColor="text1"/>
          <w:sz w:val="24"/>
        </w:rPr>
        <w:t>requirements</w:t>
      </w:r>
      <w:r w:rsidR="009C27B9">
        <w:rPr>
          <w:rFonts w:asciiTheme="minorHAnsi" w:hAnsiTheme="minorHAnsi" w:cstheme="minorHAnsi"/>
          <w:color w:val="FF0000"/>
          <w:sz w:val="24"/>
        </w:rPr>
        <w:t xml:space="preserve"> </w:t>
      </w:r>
      <w:r w:rsidRPr="004C7318">
        <w:rPr>
          <w:rFonts w:asciiTheme="minorHAnsi" w:hAnsiTheme="minorHAnsi" w:cstheme="minorHAnsi"/>
          <w:color w:val="231F20"/>
          <w:sz w:val="24"/>
        </w:rPr>
        <w:t xml:space="preserve">within </w:t>
      </w:r>
      <w:r w:rsidR="009C27B9" w:rsidRPr="006F472C">
        <w:rPr>
          <w:rFonts w:asciiTheme="minorHAnsi" w:hAnsiTheme="minorHAnsi" w:cstheme="minorHAnsi"/>
          <w:color w:val="000000" w:themeColor="text1"/>
          <w:sz w:val="24"/>
        </w:rPr>
        <w:t>the Agreement</w:t>
      </w:r>
      <w:r w:rsidRPr="004C7318">
        <w:rPr>
          <w:rFonts w:asciiTheme="minorHAnsi" w:hAnsiTheme="minorHAnsi" w:cstheme="minorHAnsi"/>
          <w:color w:val="231F20"/>
          <w:sz w:val="24"/>
        </w:rPr>
        <w:t xml:space="preserve">. This </w:t>
      </w:r>
      <w:r w:rsidR="009C27B9" w:rsidRPr="006F472C">
        <w:rPr>
          <w:rFonts w:asciiTheme="minorHAnsi" w:hAnsiTheme="minorHAnsi" w:cstheme="minorHAnsi"/>
          <w:color w:val="000000" w:themeColor="text1"/>
          <w:sz w:val="24"/>
        </w:rPr>
        <w:t>Agreement</w:t>
      </w:r>
      <w:r w:rsidR="009C27B9">
        <w:rPr>
          <w:rFonts w:asciiTheme="minorHAnsi" w:hAnsiTheme="minorHAnsi" w:cstheme="minorHAnsi"/>
          <w:color w:val="FF0000"/>
          <w:sz w:val="24"/>
        </w:rPr>
        <w:t xml:space="preserve"> </w:t>
      </w:r>
      <w:r w:rsidRPr="004C7318">
        <w:rPr>
          <w:rFonts w:asciiTheme="minorHAnsi" w:hAnsiTheme="minorHAnsi" w:cstheme="minorHAnsi"/>
          <w:color w:val="231F20"/>
          <w:sz w:val="24"/>
        </w:rPr>
        <w:t>is b</w:t>
      </w:r>
      <w:r w:rsidRPr="004C7318">
        <w:rPr>
          <w:rFonts w:asciiTheme="minorHAnsi" w:hAnsiTheme="minorHAnsi" w:cstheme="minorHAnsi"/>
          <w:sz w:val="24"/>
        </w:rPr>
        <w:t xml:space="preserve">etween the </w:t>
      </w:r>
      <w:r w:rsidR="00232ABC" w:rsidRPr="004C7318">
        <w:rPr>
          <w:rFonts w:asciiTheme="minorHAnsi" w:hAnsiTheme="minorHAnsi" w:cstheme="minorHAnsi"/>
          <w:sz w:val="24"/>
        </w:rPr>
        <w:t>Green River Workforce</w:t>
      </w:r>
      <w:r w:rsidRPr="004C7318">
        <w:rPr>
          <w:rFonts w:asciiTheme="minorHAnsi" w:hAnsiTheme="minorHAnsi" w:cstheme="minorHAnsi"/>
          <w:sz w:val="24"/>
        </w:rPr>
        <w:t xml:space="preserve"> Development Board (WDB), with the concurrence of the Local Elected Officials </w:t>
      </w:r>
      <w:r w:rsidR="00E8519B">
        <w:rPr>
          <w:rFonts w:asciiTheme="minorHAnsi" w:hAnsiTheme="minorHAnsi" w:cstheme="minorHAnsi"/>
          <w:sz w:val="24"/>
        </w:rPr>
        <w:t>(</w:t>
      </w:r>
      <w:proofErr w:type="spellStart"/>
      <w:r w:rsidR="00E8519B">
        <w:rPr>
          <w:rFonts w:asciiTheme="minorHAnsi" w:hAnsiTheme="minorHAnsi" w:cstheme="minorHAnsi"/>
          <w:sz w:val="24"/>
        </w:rPr>
        <w:t>LEOs</w:t>
      </w:r>
      <w:proofErr w:type="spellEnd"/>
      <w:r w:rsidR="00E8519B">
        <w:rPr>
          <w:rFonts w:asciiTheme="minorHAnsi" w:hAnsiTheme="minorHAnsi" w:cstheme="minorHAnsi"/>
          <w:sz w:val="24"/>
        </w:rPr>
        <w:t xml:space="preserve">) </w:t>
      </w:r>
      <w:r w:rsidRPr="004C7318">
        <w:rPr>
          <w:rFonts w:asciiTheme="minorHAnsi" w:hAnsiTheme="minorHAnsi" w:cstheme="minorHAnsi"/>
          <w:sz w:val="24"/>
        </w:rPr>
        <w:t xml:space="preserve">of the Region serving on the </w:t>
      </w:r>
      <w:r w:rsidR="009C27B9" w:rsidRPr="006F472C">
        <w:rPr>
          <w:rFonts w:asciiTheme="minorHAnsi" w:hAnsiTheme="minorHAnsi" w:cstheme="minorHAnsi"/>
          <w:color w:val="000000" w:themeColor="text1"/>
          <w:sz w:val="24"/>
        </w:rPr>
        <w:t>Green River Governing Board</w:t>
      </w:r>
      <w:r w:rsidRPr="004C7318">
        <w:rPr>
          <w:rFonts w:asciiTheme="minorHAnsi" w:hAnsiTheme="minorHAnsi" w:cstheme="minorHAnsi"/>
          <w:sz w:val="24"/>
        </w:rPr>
        <w:t>, and the following</w:t>
      </w:r>
      <w:r w:rsidR="00641C86">
        <w:rPr>
          <w:rFonts w:asciiTheme="minorHAnsi" w:hAnsiTheme="minorHAnsi" w:cstheme="minorHAnsi"/>
          <w:sz w:val="24"/>
        </w:rPr>
        <w:t xml:space="preserve"> Agencies (See Attachment A)</w:t>
      </w:r>
      <w:r w:rsidRPr="004C7318">
        <w:rPr>
          <w:rFonts w:asciiTheme="minorHAnsi" w:hAnsiTheme="minorHAnsi" w:cstheme="minorHAnsi"/>
          <w:sz w:val="24"/>
        </w:rPr>
        <w:t>:</w:t>
      </w:r>
    </w:p>
    <w:p w14:paraId="10758F62" w14:textId="090A6EF5" w:rsidR="008A3483" w:rsidRDefault="008A3483" w:rsidP="002F752C">
      <w:pPr>
        <w:widowControl/>
        <w:ind w:left="0" w:firstLine="0"/>
        <w:jc w:val="left"/>
        <w:rPr>
          <w:rFonts w:asciiTheme="minorHAnsi" w:hAnsiTheme="minorHAnsi" w:cstheme="minorHAnsi"/>
          <w:sz w:val="24"/>
        </w:rPr>
      </w:pPr>
    </w:p>
    <w:p w14:paraId="704F6400" w14:textId="6A6EB893" w:rsidR="008A3483" w:rsidRDefault="00C54232" w:rsidP="008A3483">
      <w:pPr>
        <w:pStyle w:val="ListParagraph"/>
        <w:widowControl/>
        <w:numPr>
          <w:ilvl w:val="0"/>
          <w:numId w:val="44"/>
        </w:numPr>
        <w:jc w:val="left"/>
        <w:rPr>
          <w:rFonts w:asciiTheme="minorHAnsi" w:hAnsiTheme="minorHAnsi" w:cstheme="minorHAnsi"/>
          <w:sz w:val="24"/>
        </w:rPr>
      </w:pPr>
      <w:r>
        <w:rPr>
          <w:rFonts w:asciiTheme="minorHAnsi" w:hAnsiTheme="minorHAnsi" w:cstheme="minorHAnsi"/>
          <w:sz w:val="24"/>
        </w:rPr>
        <w:t>WIOA Title I</w:t>
      </w:r>
      <w:r w:rsidR="008A3483">
        <w:rPr>
          <w:rFonts w:asciiTheme="minorHAnsi" w:hAnsiTheme="minorHAnsi" w:cstheme="minorHAnsi"/>
          <w:sz w:val="24"/>
        </w:rPr>
        <w:t xml:space="preserve"> Programs</w:t>
      </w:r>
    </w:p>
    <w:p w14:paraId="7B975FC7" w14:textId="14D86CDE" w:rsidR="008A3483" w:rsidRDefault="008A3483" w:rsidP="008A3483">
      <w:pPr>
        <w:pStyle w:val="ListParagraph"/>
        <w:widowControl/>
        <w:numPr>
          <w:ilvl w:val="1"/>
          <w:numId w:val="44"/>
        </w:numPr>
        <w:jc w:val="left"/>
        <w:rPr>
          <w:rFonts w:asciiTheme="minorHAnsi" w:hAnsiTheme="minorHAnsi" w:cstheme="minorHAnsi"/>
          <w:sz w:val="24"/>
        </w:rPr>
      </w:pPr>
      <w:r>
        <w:rPr>
          <w:rFonts w:asciiTheme="minorHAnsi" w:hAnsiTheme="minorHAnsi" w:cstheme="minorHAnsi"/>
          <w:sz w:val="24"/>
        </w:rPr>
        <w:t>Adult (ResCare)</w:t>
      </w:r>
    </w:p>
    <w:p w14:paraId="4DD52D74" w14:textId="79AF224D" w:rsidR="008A3483" w:rsidRDefault="008A3483" w:rsidP="008A3483">
      <w:pPr>
        <w:pStyle w:val="ListParagraph"/>
        <w:widowControl/>
        <w:numPr>
          <w:ilvl w:val="1"/>
          <w:numId w:val="44"/>
        </w:numPr>
        <w:jc w:val="left"/>
        <w:rPr>
          <w:rFonts w:asciiTheme="minorHAnsi" w:hAnsiTheme="minorHAnsi" w:cstheme="minorHAnsi"/>
          <w:sz w:val="24"/>
        </w:rPr>
      </w:pPr>
      <w:r>
        <w:rPr>
          <w:rFonts w:asciiTheme="minorHAnsi" w:hAnsiTheme="minorHAnsi" w:cstheme="minorHAnsi"/>
          <w:sz w:val="24"/>
        </w:rPr>
        <w:t>Dislocated Workers (ResCare)</w:t>
      </w:r>
    </w:p>
    <w:p w14:paraId="4EC3DA95" w14:textId="4BBD08D5" w:rsidR="008A3483" w:rsidRDefault="008A3483" w:rsidP="008A3483">
      <w:pPr>
        <w:pStyle w:val="ListParagraph"/>
        <w:widowControl/>
        <w:numPr>
          <w:ilvl w:val="1"/>
          <w:numId w:val="44"/>
        </w:numPr>
        <w:jc w:val="left"/>
        <w:rPr>
          <w:rFonts w:asciiTheme="minorHAnsi" w:hAnsiTheme="minorHAnsi" w:cstheme="minorHAnsi"/>
          <w:sz w:val="24"/>
        </w:rPr>
      </w:pPr>
      <w:r>
        <w:rPr>
          <w:rFonts w:asciiTheme="minorHAnsi" w:hAnsiTheme="minorHAnsi" w:cstheme="minorHAnsi"/>
          <w:sz w:val="24"/>
        </w:rPr>
        <w:t>Youth (ResCare)</w:t>
      </w:r>
    </w:p>
    <w:p w14:paraId="2E08A846" w14:textId="328B01E8" w:rsidR="008A3483" w:rsidRDefault="008A3483" w:rsidP="008A3483">
      <w:pPr>
        <w:pStyle w:val="ListParagraph"/>
        <w:widowControl/>
        <w:numPr>
          <w:ilvl w:val="1"/>
          <w:numId w:val="44"/>
        </w:numPr>
        <w:jc w:val="left"/>
        <w:rPr>
          <w:rFonts w:asciiTheme="minorHAnsi" w:hAnsiTheme="minorHAnsi" w:cstheme="minorHAnsi"/>
          <w:sz w:val="24"/>
        </w:rPr>
      </w:pPr>
      <w:r>
        <w:rPr>
          <w:rFonts w:asciiTheme="minorHAnsi" w:hAnsiTheme="minorHAnsi" w:cstheme="minorHAnsi"/>
          <w:sz w:val="24"/>
        </w:rPr>
        <w:t>Job Corps (Earle C. Clements Job Corps Academy)</w:t>
      </w:r>
    </w:p>
    <w:p w14:paraId="1C348BE4" w14:textId="39B41640" w:rsidR="008A3483" w:rsidRDefault="008A3483" w:rsidP="008A3483">
      <w:pPr>
        <w:pStyle w:val="ListParagraph"/>
        <w:widowControl/>
        <w:numPr>
          <w:ilvl w:val="1"/>
          <w:numId w:val="44"/>
        </w:numPr>
        <w:jc w:val="left"/>
        <w:rPr>
          <w:rFonts w:asciiTheme="minorHAnsi" w:hAnsiTheme="minorHAnsi" w:cstheme="minorHAnsi"/>
          <w:sz w:val="24"/>
        </w:rPr>
      </w:pPr>
      <w:r>
        <w:rPr>
          <w:rFonts w:asciiTheme="minorHAnsi" w:hAnsiTheme="minorHAnsi" w:cstheme="minorHAnsi"/>
          <w:sz w:val="24"/>
        </w:rPr>
        <w:t>Migrant and Seasonal Farmworkers</w:t>
      </w:r>
    </w:p>
    <w:p w14:paraId="4CC66F3D" w14:textId="6F10E15B" w:rsidR="00B67481" w:rsidRDefault="00DF625C" w:rsidP="00B67481">
      <w:pPr>
        <w:pStyle w:val="ListParagraph"/>
        <w:widowControl/>
        <w:numPr>
          <w:ilvl w:val="0"/>
          <w:numId w:val="44"/>
        </w:numPr>
        <w:jc w:val="left"/>
        <w:rPr>
          <w:rFonts w:asciiTheme="minorHAnsi" w:hAnsiTheme="minorHAnsi" w:cstheme="minorHAnsi"/>
          <w:sz w:val="24"/>
        </w:rPr>
      </w:pPr>
      <w:r>
        <w:rPr>
          <w:rFonts w:asciiTheme="minorHAnsi" w:hAnsiTheme="minorHAnsi" w:cstheme="minorHAnsi"/>
          <w:sz w:val="24"/>
        </w:rPr>
        <w:t>WIOA Title III Wagner-</w:t>
      </w:r>
      <w:proofErr w:type="spellStart"/>
      <w:r>
        <w:rPr>
          <w:rFonts w:asciiTheme="minorHAnsi" w:hAnsiTheme="minorHAnsi" w:cstheme="minorHAnsi"/>
          <w:sz w:val="24"/>
        </w:rPr>
        <w:t>Peyser</w:t>
      </w:r>
      <w:proofErr w:type="spellEnd"/>
      <w:r>
        <w:rPr>
          <w:rFonts w:asciiTheme="minorHAnsi" w:hAnsiTheme="minorHAnsi" w:cstheme="minorHAnsi"/>
          <w:sz w:val="24"/>
        </w:rPr>
        <w:t xml:space="preserve"> (</w:t>
      </w:r>
      <w:r w:rsidR="005752D2">
        <w:rPr>
          <w:rFonts w:asciiTheme="minorHAnsi" w:hAnsiTheme="minorHAnsi" w:cstheme="minorHAnsi"/>
          <w:sz w:val="24"/>
        </w:rPr>
        <w:t>Career Development Office</w:t>
      </w:r>
      <w:r>
        <w:rPr>
          <w:rFonts w:asciiTheme="minorHAnsi" w:hAnsiTheme="minorHAnsi" w:cstheme="minorHAnsi"/>
          <w:sz w:val="24"/>
        </w:rPr>
        <w:t>)</w:t>
      </w:r>
    </w:p>
    <w:p w14:paraId="24C78BC0" w14:textId="77777777" w:rsidR="00560C0B" w:rsidRPr="00560C0B" w:rsidRDefault="00560C0B" w:rsidP="00B67481">
      <w:pPr>
        <w:pStyle w:val="ListParagraph"/>
        <w:widowControl/>
        <w:numPr>
          <w:ilvl w:val="0"/>
          <w:numId w:val="44"/>
        </w:numPr>
        <w:jc w:val="left"/>
        <w:rPr>
          <w:rFonts w:asciiTheme="minorHAnsi" w:hAnsiTheme="minorHAnsi" w:cstheme="minorHAnsi"/>
          <w:sz w:val="24"/>
        </w:rPr>
      </w:pPr>
      <w:r w:rsidRPr="00560C0B">
        <w:rPr>
          <w:rFonts w:asciiTheme="minorHAnsi" w:hAnsiTheme="minorHAnsi" w:cstheme="minorHAnsi"/>
          <w:color w:val="000000"/>
          <w:sz w:val="24"/>
        </w:rPr>
        <w:t>Kentucky Office of Adult Education Skills U</w:t>
      </w:r>
      <w:r w:rsidRPr="00560C0B">
        <w:rPr>
          <w:rFonts w:asciiTheme="minorHAnsi" w:hAnsiTheme="minorHAnsi" w:cstheme="minorHAnsi"/>
          <w:sz w:val="24"/>
        </w:rPr>
        <w:t xml:space="preserve"> </w:t>
      </w:r>
    </w:p>
    <w:p w14:paraId="17163682" w14:textId="65AC79BF" w:rsidR="00DF625C" w:rsidRDefault="00DF625C" w:rsidP="00B67481">
      <w:pPr>
        <w:pStyle w:val="ListParagraph"/>
        <w:widowControl/>
        <w:numPr>
          <w:ilvl w:val="0"/>
          <w:numId w:val="44"/>
        </w:numPr>
        <w:jc w:val="left"/>
        <w:rPr>
          <w:rFonts w:asciiTheme="minorHAnsi" w:hAnsiTheme="minorHAnsi" w:cstheme="minorHAnsi"/>
          <w:sz w:val="24"/>
        </w:rPr>
      </w:pPr>
      <w:r>
        <w:rPr>
          <w:rFonts w:asciiTheme="minorHAnsi" w:hAnsiTheme="minorHAnsi" w:cstheme="minorHAnsi"/>
          <w:sz w:val="24"/>
        </w:rPr>
        <w:t>Vocational Rehabilitation</w:t>
      </w:r>
    </w:p>
    <w:p w14:paraId="30C8D4FE" w14:textId="2BB33BFE" w:rsidR="00DF625C" w:rsidRDefault="00DF625C" w:rsidP="00DF625C">
      <w:pPr>
        <w:pStyle w:val="ListParagraph"/>
        <w:widowControl/>
        <w:numPr>
          <w:ilvl w:val="0"/>
          <w:numId w:val="44"/>
        </w:numPr>
        <w:jc w:val="left"/>
        <w:rPr>
          <w:rFonts w:asciiTheme="minorHAnsi" w:hAnsiTheme="minorHAnsi" w:cstheme="minorHAnsi"/>
          <w:sz w:val="24"/>
        </w:rPr>
      </w:pPr>
      <w:r>
        <w:rPr>
          <w:rFonts w:asciiTheme="minorHAnsi" w:hAnsiTheme="minorHAnsi" w:cstheme="minorHAnsi"/>
          <w:sz w:val="24"/>
        </w:rPr>
        <w:t>Senior Community Service Employment Program (Audubon Area Community Services, Evansville Goodwill Industries, Goodwill Industries of Kentucky)</w:t>
      </w:r>
    </w:p>
    <w:p w14:paraId="16114449" w14:textId="24BEDEB6" w:rsidR="00DF625C" w:rsidRDefault="00DF625C" w:rsidP="00DF625C">
      <w:pPr>
        <w:pStyle w:val="ListParagraph"/>
        <w:widowControl/>
        <w:numPr>
          <w:ilvl w:val="0"/>
          <w:numId w:val="44"/>
        </w:numPr>
        <w:jc w:val="left"/>
        <w:rPr>
          <w:rFonts w:asciiTheme="minorHAnsi" w:hAnsiTheme="minorHAnsi" w:cstheme="minorHAnsi"/>
          <w:sz w:val="24"/>
        </w:rPr>
      </w:pPr>
      <w:r>
        <w:rPr>
          <w:rFonts w:asciiTheme="minorHAnsi" w:hAnsiTheme="minorHAnsi" w:cstheme="minorHAnsi"/>
          <w:sz w:val="24"/>
        </w:rPr>
        <w:lastRenderedPageBreak/>
        <w:t>Carl D. Perkins Career and Technical Education (Owensboro Community and Technical College, Henderson Community College)</w:t>
      </w:r>
    </w:p>
    <w:p w14:paraId="4972BA44" w14:textId="1B8CD70E" w:rsidR="00DF625C" w:rsidRDefault="00DF625C" w:rsidP="00DF625C">
      <w:pPr>
        <w:pStyle w:val="ListParagraph"/>
        <w:widowControl/>
        <w:numPr>
          <w:ilvl w:val="0"/>
          <w:numId w:val="44"/>
        </w:numPr>
        <w:jc w:val="left"/>
        <w:rPr>
          <w:rFonts w:asciiTheme="minorHAnsi" w:hAnsiTheme="minorHAnsi" w:cstheme="minorHAnsi"/>
          <w:sz w:val="24"/>
        </w:rPr>
      </w:pPr>
      <w:r>
        <w:rPr>
          <w:rFonts w:asciiTheme="minorHAnsi" w:hAnsiTheme="minorHAnsi" w:cstheme="minorHAnsi"/>
          <w:sz w:val="24"/>
        </w:rPr>
        <w:t>Trade Adjustment Assistance (</w:t>
      </w:r>
      <w:r w:rsidR="005752D2">
        <w:rPr>
          <w:rFonts w:asciiTheme="minorHAnsi" w:hAnsiTheme="minorHAnsi" w:cstheme="minorHAnsi"/>
          <w:sz w:val="24"/>
        </w:rPr>
        <w:t>Career Development Office</w:t>
      </w:r>
      <w:r w:rsidR="0068750E">
        <w:rPr>
          <w:rFonts w:asciiTheme="minorHAnsi" w:hAnsiTheme="minorHAnsi" w:cstheme="minorHAnsi"/>
          <w:sz w:val="24"/>
        </w:rPr>
        <w:t>, ResCare</w:t>
      </w:r>
      <w:r>
        <w:rPr>
          <w:rFonts w:asciiTheme="minorHAnsi" w:hAnsiTheme="minorHAnsi" w:cstheme="minorHAnsi"/>
          <w:sz w:val="24"/>
        </w:rPr>
        <w:t>)</w:t>
      </w:r>
    </w:p>
    <w:p w14:paraId="1D5DD0DB" w14:textId="6577D8AF" w:rsidR="00DF625C" w:rsidRDefault="00DF625C" w:rsidP="00DF625C">
      <w:pPr>
        <w:pStyle w:val="ListParagraph"/>
        <w:widowControl/>
        <w:numPr>
          <w:ilvl w:val="0"/>
          <w:numId w:val="44"/>
        </w:numPr>
        <w:jc w:val="left"/>
        <w:rPr>
          <w:rFonts w:asciiTheme="minorHAnsi" w:hAnsiTheme="minorHAnsi" w:cstheme="minorHAnsi"/>
          <w:sz w:val="24"/>
        </w:rPr>
      </w:pPr>
      <w:r>
        <w:rPr>
          <w:rFonts w:asciiTheme="minorHAnsi" w:hAnsiTheme="minorHAnsi" w:cstheme="minorHAnsi"/>
          <w:sz w:val="24"/>
        </w:rPr>
        <w:t>Job for Veterans (</w:t>
      </w:r>
      <w:r w:rsidR="005752D2">
        <w:rPr>
          <w:rFonts w:asciiTheme="minorHAnsi" w:hAnsiTheme="minorHAnsi" w:cstheme="minorHAnsi"/>
          <w:sz w:val="24"/>
        </w:rPr>
        <w:t>Career Development Office</w:t>
      </w:r>
      <w:r>
        <w:rPr>
          <w:rFonts w:asciiTheme="minorHAnsi" w:hAnsiTheme="minorHAnsi" w:cstheme="minorHAnsi"/>
          <w:sz w:val="24"/>
        </w:rPr>
        <w:t>)</w:t>
      </w:r>
    </w:p>
    <w:p w14:paraId="64CB2F2C" w14:textId="5FED2CD9" w:rsidR="00DF625C" w:rsidRDefault="00DF625C" w:rsidP="00DF625C">
      <w:pPr>
        <w:pStyle w:val="ListParagraph"/>
        <w:widowControl/>
        <w:numPr>
          <w:ilvl w:val="0"/>
          <w:numId w:val="44"/>
        </w:numPr>
        <w:jc w:val="left"/>
        <w:rPr>
          <w:rFonts w:asciiTheme="minorHAnsi" w:hAnsiTheme="minorHAnsi" w:cstheme="minorHAnsi"/>
          <w:sz w:val="24"/>
        </w:rPr>
      </w:pPr>
      <w:r>
        <w:rPr>
          <w:rFonts w:asciiTheme="minorHAnsi" w:hAnsiTheme="minorHAnsi" w:cstheme="minorHAnsi"/>
          <w:sz w:val="24"/>
        </w:rPr>
        <w:t>Community Services Block Grant (Audubon Area Community Services)</w:t>
      </w:r>
    </w:p>
    <w:p w14:paraId="28DE605E" w14:textId="4A06149D" w:rsidR="00DF625C" w:rsidRDefault="00DF625C" w:rsidP="00DF625C">
      <w:pPr>
        <w:pStyle w:val="ListParagraph"/>
        <w:widowControl/>
        <w:numPr>
          <w:ilvl w:val="0"/>
          <w:numId w:val="44"/>
        </w:numPr>
        <w:jc w:val="left"/>
        <w:rPr>
          <w:rFonts w:asciiTheme="minorHAnsi" w:hAnsiTheme="minorHAnsi" w:cstheme="minorHAnsi"/>
          <w:sz w:val="24"/>
        </w:rPr>
      </w:pPr>
      <w:r>
        <w:rPr>
          <w:rFonts w:asciiTheme="minorHAnsi" w:hAnsiTheme="minorHAnsi" w:cstheme="minorHAnsi"/>
          <w:sz w:val="24"/>
        </w:rPr>
        <w:t>Department of Housing and Urban Development (Owensboro Housing Authority)</w:t>
      </w:r>
    </w:p>
    <w:p w14:paraId="6651A433" w14:textId="7B965392" w:rsidR="00DF625C" w:rsidRDefault="00DF625C" w:rsidP="00DF625C">
      <w:pPr>
        <w:pStyle w:val="ListParagraph"/>
        <w:widowControl/>
        <w:numPr>
          <w:ilvl w:val="0"/>
          <w:numId w:val="44"/>
        </w:numPr>
        <w:jc w:val="left"/>
        <w:rPr>
          <w:rFonts w:asciiTheme="minorHAnsi" w:hAnsiTheme="minorHAnsi" w:cstheme="minorHAnsi"/>
          <w:sz w:val="24"/>
        </w:rPr>
      </w:pPr>
      <w:r>
        <w:rPr>
          <w:rFonts w:asciiTheme="minorHAnsi" w:hAnsiTheme="minorHAnsi" w:cstheme="minorHAnsi"/>
          <w:sz w:val="24"/>
        </w:rPr>
        <w:t>Unemployment Insurance (Office of Unemployment Insurance)</w:t>
      </w:r>
    </w:p>
    <w:p w14:paraId="5111149B" w14:textId="36C2348D" w:rsidR="00DF625C" w:rsidRDefault="00DF625C" w:rsidP="00DF625C">
      <w:pPr>
        <w:pStyle w:val="ListParagraph"/>
        <w:widowControl/>
        <w:numPr>
          <w:ilvl w:val="0"/>
          <w:numId w:val="44"/>
        </w:numPr>
        <w:jc w:val="left"/>
        <w:rPr>
          <w:rFonts w:asciiTheme="minorHAnsi" w:hAnsiTheme="minorHAnsi" w:cstheme="minorHAnsi"/>
          <w:sz w:val="24"/>
        </w:rPr>
      </w:pPr>
      <w:r>
        <w:rPr>
          <w:rFonts w:asciiTheme="minorHAnsi" w:hAnsiTheme="minorHAnsi" w:cstheme="minorHAnsi"/>
          <w:sz w:val="24"/>
        </w:rPr>
        <w:t>TANF</w:t>
      </w:r>
      <w:r w:rsidR="00295CDC">
        <w:rPr>
          <w:rFonts w:asciiTheme="minorHAnsi" w:hAnsiTheme="minorHAnsi" w:cstheme="minorHAnsi"/>
          <w:sz w:val="24"/>
        </w:rPr>
        <w:t xml:space="preserve"> (Audubon Area Community Services)</w:t>
      </w:r>
    </w:p>
    <w:p w14:paraId="5366D26F" w14:textId="43A66026" w:rsidR="00153ECC" w:rsidRPr="00DF625C" w:rsidRDefault="00153ECC" w:rsidP="00DF625C">
      <w:pPr>
        <w:pStyle w:val="ListParagraph"/>
        <w:widowControl/>
        <w:numPr>
          <w:ilvl w:val="0"/>
          <w:numId w:val="44"/>
        </w:numPr>
        <w:jc w:val="left"/>
        <w:rPr>
          <w:rFonts w:asciiTheme="minorHAnsi" w:hAnsiTheme="minorHAnsi" w:cstheme="minorHAnsi"/>
          <w:sz w:val="24"/>
        </w:rPr>
      </w:pPr>
      <w:r>
        <w:rPr>
          <w:rFonts w:asciiTheme="minorHAnsi" w:hAnsiTheme="minorHAnsi" w:cstheme="minorHAnsi"/>
          <w:sz w:val="24"/>
        </w:rPr>
        <w:t>Office of Employer and Apprenticeship Services</w:t>
      </w:r>
    </w:p>
    <w:p w14:paraId="0E00A187" w14:textId="04102927" w:rsidR="006F472C" w:rsidRDefault="006F472C" w:rsidP="00295CDC">
      <w:pPr>
        <w:widowControl/>
        <w:ind w:left="0" w:firstLine="0"/>
        <w:jc w:val="left"/>
        <w:rPr>
          <w:rFonts w:asciiTheme="minorHAnsi" w:hAnsiTheme="minorHAnsi" w:cstheme="minorHAnsi"/>
          <w:b/>
          <w:bCs/>
          <w:sz w:val="24"/>
        </w:rPr>
      </w:pPr>
    </w:p>
    <w:p w14:paraId="7B075E0F" w14:textId="77777777" w:rsidR="00295CDC" w:rsidRPr="00295CDC" w:rsidRDefault="00295CDC" w:rsidP="00295CDC">
      <w:pPr>
        <w:widowControl/>
        <w:ind w:left="0" w:firstLine="0"/>
        <w:jc w:val="left"/>
        <w:rPr>
          <w:rFonts w:asciiTheme="minorHAnsi" w:hAnsiTheme="minorHAnsi" w:cstheme="minorHAnsi"/>
          <w:b/>
          <w:bCs/>
          <w:sz w:val="24"/>
        </w:rPr>
      </w:pPr>
    </w:p>
    <w:p w14:paraId="49416F91" w14:textId="77777777" w:rsidR="004A5102" w:rsidRPr="004C7318" w:rsidRDefault="004A5102" w:rsidP="00B614FB">
      <w:pPr>
        <w:pStyle w:val="ListParagraph"/>
        <w:numPr>
          <w:ilvl w:val="0"/>
          <w:numId w:val="11"/>
        </w:numPr>
        <w:jc w:val="left"/>
        <w:rPr>
          <w:rFonts w:asciiTheme="minorHAnsi" w:hAnsiTheme="minorHAnsi" w:cstheme="minorHAnsi"/>
          <w:b/>
          <w:bCs/>
          <w:sz w:val="24"/>
        </w:rPr>
      </w:pPr>
      <w:r w:rsidRPr="004C7318">
        <w:rPr>
          <w:rFonts w:asciiTheme="minorHAnsi" w:hAnsiTheme="minorHAnsi" w:cstheme="minorHAnsi"/>
          <w:b/>
          <w:bCs/>
          <w:sz w:val="24"/>
        </w:rPr>
        <w:t>Strategic Vision for the System</w:t>
      </w:r>
    </w:p>
    <w:p w14:paraId="6E61D801" w14:textId="77777777" w:rsidR="00504247" w:rsidRPr="004C7318" w:rsidRDefault="003A2427" w:rsidP="003A0C37">
      <w:pPr>
        <w:pStyle w:val="NormalWeb"/>
        <w:spacing w:before="0" w:beforeAutospacing="0" w:after="0" w:afterAutospacing="0"/>
        <w:ind w:left="0" w:firstLine="0"/>
        <w:jc w:val="left"/>
        <w:rPr>
          <w:rFonts w:asciiTheme="minorHAnsi" w:hAnsiTheme="minorHAnsi" w:cstheme="minorHAnsi"/>
          <w:bCs/>
        </w:rPr>
      </w:pPr>
      <w:r w:rsidRPr="004C7318">
        <w:rPr>
          <w:rFonts w:asciiTheme="minorHAnsi" w:hAnsiTheme="minorHAnsi" w:cstheme="minorHAnsi"/>
          <w:bCs/>
        </w:rPr>
        <w:t xml:space="preserve">It is the vision of the WDB to produce a skilled workforce to obtain quality jobs and meet the needs of local employers.  Goals include:  </w:t>
      </w:r>
    </w:p>
    <w:p w14:paraId="3AA87F65" w14:textId="77777777" w:rsidR="00504247" w:rsidRPr="004C7318" w:rsidRDefault="00504247" w:rsidP="00B614FB">
      <w:pPr>
        <w:pStyle w:val="NormalWeb"/>
        <w:numPr>
          <w:ilvl w:val="0"/>
          <w:numId w:val="20"/>
        </w:numPr>
        <w:spacing w:before="0" w:beforeAutospacing="0" w:after="0" w:afterAutospacing="0"/>
        <w:jc w:val="left"/>
        <w:rPr>
          <w:rFonts w:asciiTheme="minorHAnsi" w:hAnsiTheme="minorHAnsi" w:cstheme="minorHAnsi"/>
          <w:bCs/>
        </w:rPr>
      </w:pPr>
      <w:r w:rsidRPr="004C7318">
        <w:rPr>
          <w:rFonts w:asciiTheme="minorHAnsi" w:hAnsiTheme="minorHAnsi" w:cstheme="minorHAnsi"/>
          <w:bCs/>
        </w:rPr>
        <w:t>P</w:t>
      </w:r>
      <w:r w:rsidR="003A2427" w:rsidRPr="004C7318">
        <w:rPr>
          <w:rFonts w:asciiTheme="minorHAnsi" w:hAnsiTheme="minorHAnsi" w:cstheme="minorHAnsi"/>
          <w:bCs/>
        </w:rPr>
        <w:t xml:space="preserve">rovide occupational skills training to individuals needed to fill current and emerging </w:t>
      </w:r>
      <w:r w:rsidR="00182549" w:rsidRPr="004C7318">
        <w:rPr>
          <w:rFonts w:asciiTheme="minorHAnsi" w:hAnsiTheme="minorHAnsi" w:cstheme="minorHAnsi"/>
          <w:bCs/>
        </w:rPr>
        <w:t>high wage</w:t>
      </w:r>
      <w:r w:rsidRPr="004C7318">
        <w:rPr>
          <w:rFonts w:asciiTheme="minorHAnsi" w:hAnsiTheme="minorHAnsi" w:cstheme="minorHAnsi"/>
          <w:bCs/>
        </w:rPr>
        <w:t>, high-demand jobs.</w:t>
      </w:r>
    </w:p>
    <w:p w14:paraId="6D2C2838" w14:textId="77777777" w:rsidR="00504247" w:rsidRPr="004C7318" w:rsidRDefault="00504247" w:rsidP="00B614FB">
      <w:pPr>
        <w:pStyle w:val="NormalWeb"/>
        <w:numPr>
          <w:ilvl w:val="0"/>
          <w:numId w:val="20"/>
        </w:numPr>
        <w:spacing w:before="0" w:beforeAutospacing="0" w:after="0" w:afterAutospacing="0"/>
        <w:jc w:val="left"/>
        <w:rPr>
          <w:rFonts w:asciiTheme="minorHAnsi" w:hAnsiTheme="minorHAnsi" w:cstheme="minorHAnsi"/>
          <w:bCs/>
        </w:rPr>
      </w:pPr>
      <w:r w:rsidRPr="004C7318">
        <w:rPr>
          <w:rFonts w:asciiTheme="minorHAnsi" w:hAnsiTheme="minorHAnsi" w:cstheme="minorHAnsi"/>
          <w:bCs/>
        </w:rPr>
        <w:t>E</w:t>
      </w:r>
      <w:r w:rsidR="003A2427" w:rsidRPr="004C7318">
        <w:rPr>
          <w:rFonts w:asciiTheme="minorHAnsi" w:hAnsiTheme="minorHAnsi" w:cstheme="minorHAnsi"/>
          <w:bCs/>
        </w:rPr>
        <w:t>nsure that employers have the skilled workforce needed to remain competitive and to contribute to the loca</w:t>
      </w:r>
      <w:r w:rsidRPr="004C7318">
        <w:rPr>
          <w:rFonts w:asciiTheme="minorHAnsi" w:hAnsiTheme="minorHAnsi" w:cstheme="minorHAnsi"/>
          <w:bCs/>
        </w:rPr>
        <w:t>l and statewide economic growth.</w:t>
      </w:r>
    </w:p>
    <w:p w14:paraId="520FE713" w14:textId="77777777" w:rsidR="00504247" w:rsidRPr="004C7318" w:rsidRDefault="00504247" w:rsidP="00B614FB">
      <w:pPr>
        <w:pStyle w:val="NormalWeb"/>
        <w:numPr>
          <w:ilvl w:val="0"/>
          <w:numId w:val="20"/>
        </w:numPr>
        <w:spacing w:before="0" w:beforeAutospacing="0" w:after="0" w:afterAutospacing="0"/>
        <w:jc w:val="left"/>
        <w:rPr>
          <w:rFonts w:asciiTheme="minorHAnsi" w:hAnsiTheme="minorHAnsi" w:cstheme="minorHAnsi"/>
          <w:bCs/>
        </w:rPr>
      </w:pPr>
      <w:r w:rsidRPr="004C7318">
        <w:rPr>
          <w:rFonts w:asciiTheme="minorHAnsi" w:hAnsiTheme="minorHAnsi" w:cstheme="minorHAnsi"/>
          <w:bCs/>
        </w:rPr>
        <w:t>E</w:t>
      </w:r>
      <w:r w:rsidR="003A2427" w:rsidRPr="004C7318">
        <w:rPr>
          <w:rFonts w:asciiTheme="minorHAnsi" w:hAnsiTheme="minorHAnsi" w:cstheme="minorHAnsi"/>
          <w:bCs/>
        </w:rPr>
        <w:t xml:space="preserve">nsure that the workforce system is aligned, provides integrated services and makes valuable and productive use of resources to attain prominent, successful outcomes for all customers, including job seekers and employers.  </w:t>
      </w:r>
    </w:p>
    <w:p w14:paraId="4720B21F" w14:textId="77777777" w:rsidR="00504247" w:rsidRPr="004C7318" w:rsidRDefault="00504247" w:rsidP="00B614FB">
      <w:pPr>
        <w:pStyle w:val="NormalWeb"/>
        <w:numPr>
          <w:ilvl w:val="0"/>
          <w:numId w:val="20"/>
        </w:numPr>
        <w:spacing w:before="0" w:beforeAutospacing="0" w:after="0" w:afterAutospacing="0"/>
        <w:jc w:val="left"/>
        <w:rPr>
          <w:rFonts w:asciiTheme="minorHAnsi" w:hAnsiTheme="minorHAnsi" w:cstheme="minorHAnsi"/>
          <w:bCs/>
        </w:rPr>
      </w:pPr>
      <w:r w:rsidRPr="004C7318">
        <w:rPr>
          <w:rFonts w:asciiTheme="minorHAnsi" w:hAnsiTheme="minorHAnsi" w:cstheme="minorHAnsi"/>
          <w:bCs/>
        </w:rPr>
        <w:t>E</w:t>
      </w:r>
      <w:r w:rsidR="003A2427" w:rsidRPr="004C7318">
        <w:rPr>
          <w:rFonts w:asciiTheme="minorHAnsi" w:hAnsiTheme="minorHAnsi" w:cstheme="minorHAnsi"/>
          <w:bCs/>
        </w:rPr>
        <w:t xml:space="preserve">nsure services are provided and there is continued partnership with educational programs to ensure that essential skill requirements are </w:t>
      </w:r>
      <w:proofErr w:type="gramStart"/>
      <w:r w:rsidR="003A2427" w:rsidRPr="004C7318">
        <w:rPr>
          <w:rFonts w:asciiTheme="minorHAnsi" w:hAnsiTheme="minorHAnsi" w:cstheme="minorHAnsi"/>
          <w:bCs/>
        </w:rPr>
        <w:t>met</w:t>
      </w:r>
      <w:proofErr w:type="gramEnd"/>
      <w:r w:rsidR="003A2427" w:rsidRPr="004C7318">
        <w:rPr>
          <w:rFonts w:asciiTheme="minorHAnsi" w:hAnsiTheme="minorHAnsi" w:cstheme="minorHAnsi"/>
          <w:bCs/>
        </w:rPr>
        <w:t xml:space="preserve"> and job seekers are ready to begin work and retain jobs.  It is imperative that workers have skills needed that allow them to be competitive for high-wage, high-demand jobs.  Investments must be made that assure workforce needs of business and industry are supported.  </w:t>
      </w:r>
    </w:p>
    <w:p w14:paraId="4C5E3085" w14:textId="77777777" w:rsidR="00504247" w:rsidRPr="004C7318" w:rsidRDefault="00504247" w:rsidP="00B614FB">
      <w:pPr>
        <w:pStyle w:val="NormalWeb"/>
        <w:numPr>
          <w:ilvl w:val="0"/>
          <w:numId w:val="20"/>
        </w:numPr>
        <w:spacing w:before="0" w:beforeAutospacing="0" w:after="0" w:afterAutospacing="0"/>
        <w:jc w:val="left"/>
        <w:rPr>
          <w:rFonts w:asciiTheme="minorHAnsi" w:hAnsiTheme="minorHAnsi" w:cstheme="minorHAnsi"/>
          <w:bCs/>
        </w:rPr>
      </w:pPr>
      <w:r w:rsidRPr="004C7318">
        <w:rPr>
          <w:rFonts w:asciiTheme="minorHAnsi" w:hAnsiTheme="minorHAnsi" w:cstheme="minorHAnsi"/>
          <w:bCs/>
        </w:rPr>
        <w:t>Work</w:t>
      </w:r>
      <w:r w:rsidR="003A2427" w:rsidRPr="004C7318">
        <w:rPr>
          <w:rFonts w:asciiTheme="minorHAnsi" w:hAnsiTheme="minorHAnsi" w:cstheme="minorHAnsi"/>
          <w:bCs/>
        </w:rPr>
        <w:t xml:space="preserve"> with partners in the workforce system to identify skills gaps </w:t>
      </w:r>
      <w:proofErr w:type="gramStart"/>
      <w:r w:rsidR="003A2427" w:rsidRPr="004C7318">
        <w:rPr>
          <w:rFonts w:asciiTheme="minorHAnsi" w:hAnsiTheme="minorHAnsi" w:cstheme="minorHAnsi"/>
          <w:bCs/>
        </w:rPr>
        <w:t>in order to</w:t>
      </w:r>
      <w:proofErr w:type="gramEnd"/>
      <w:r w:rsidR="003A2427" w:rsidRPr="004C7318">
        <w:rPr>
          <w:rFonts w:asciiTheme="minorHAnsi" w:hAnsiTheme="minorHAnsi" w:cstheme="minorHAnsi"/>
          <w:bCs/>
        </w:rPr>
        <w:t xml:space="preserve"> determine which strategies to create, expand, or eliminate.  </w:t>
      </w:r>
    </w:p>
    <w:p w14:paraId="54782F50" w14:textId="77777777" w:rsidR="004A5102" w:rsidRPr="004C7318" w:rsidRDefault="003A4050" w:rsidP="00B614FB">
      <w:pPr>
        <w:pStyle w:val="NormalWeb"/>
        <w:numPr>
          <w:ilvl w:val="0"/>
          <w:numId w:val="20"/>
        </w:numPr>
        <w:spacing w:before="0" w:beforeAutospacing="0" w:after="0" w:afterAutospacing="0"/>
        <w:jc w:val="left"/>
        <w:rPr>
          <w:rFonts w:asciiTheme="minorHAnsi" w:hAnsiTheme="minorHAnsi" w:cstheme="minorHAnsi"/>
          <w:bCs/>
        </w:rPr>
      </w:pPr>
      <w:r>
        <w:rPr>
          <w:rFonts w:asciiTheme="minorHAnsi" w:hAnsiTheme="minorHAnsi" w:cstheme="minorHAnsi"/>
          <w:bCs/>
        </w:rPr>
        <w:t>Operate under a common vision addressing the opportunities identified in the Agreement and u</w:t>
      </w:r>
      <w:r w:rsidR="003A2427" w:rsidRPr="004C7318">
        <w:rPr>
          <w:rFonts w:asciiTheme="minorHAnsi" w:hAnsiTheme="minorHAnsi" w:cstheme="minorHAnsi"/>
          <w:bCs/>
        </w:rPr>
        <w:t xml:space="preserve">se statewide strategies and measurable outcomes to efficiently operate workforce programs.   </w:t>
      </w:r>
    </w:p>
    <w:p w14:paraId="21BBF777" w14:textId="77777777" w:rsidR="003A2427" w:rsidRPr="004C7318" w:rsidRDefault="003A2427" w:rsidP="004A5102">
      <w:pPr>
        <w:pStyle w:val="NormalWeb"/>
        <w:spacing w:before="0" w:beforeAutospacing="0" w:after="0" w:afterAutospacing="0"/>
        <w:jc w:val="left"/>
        <w:rPr>
          <w:rFonts w:asciiTheme="minorHAnsi" w:hAnsiTheme="minorHAnsi" w:cstheme="minorHAnsi"/>
          <w:bCs/>
        </w:rPr>
      </w:pPr>
    </w:p>
    <w:p w14:paraId="43115D2F" w14:textId="56D297B3" w:rsidR="003A2427" w:rsidRPr="004C7318" w:rsidRDefault="003A2427" w:rsidP="003A0C37">
      <w:pPr>
        <w:ind w:left="0" w:firstLine="0"/>
        <w:rPr>
          <w:rFonts w:asciiTheme="minorHAnsi" w:hAnsiTheme="minorHAnsi" w:cstheme="minorHAnsi"/>
          <w:color w:val="000000" w:themeColor="text1"/>
          <w:sz w:val="24"/>
        </w:rPr>
      </w:pPr>
      <w:r w:rsidRPr="004C7318">
        <w:rPr>
          <w:rFonts w:asciiTheme="minorHAnsi" w:hAnsiTheme="minorHAnsi" w:cstheme="minorHAnsi"/>
          <w:color w:val="000000" w:themeColor="text1"/>
          <w:sz w:val="24"/>
        </w:rPr>
        <w:t xml:space="preserve">The WDB strives to align its’ work with that of the </w:t>
      </w:r>
      <w:r w:rsidR="005752D2">
        <w:rPr>
          <w:rFonts w:asciiTheme="minorHAnsi" w:hAnsiTheme="minorHAnsi" w:cstheme="minorHAnsi"/>
          <w:color w:val="000000" w:themeColor="text1"/>
          <w:sz w:val="24"/>
        </w:rPr>
        <w:t xml:space="preserve">Commonwealth </w:t>
      </w:r>
      <w:r w:rsidRPr="004C7318">
        <w:rPr>
          <w:rFonts w:asciiTheme="minorHAnsi" w:hAnsiTheme="minorHAnsi" w:cstheme="minorHAnsi"/>
          <w:color w:val="000000" w:themeColor="text1"/>
          <w:sz w:val="24"/>
        </w:rPr>
        <w:t xml:space="preserve">of Kentucky’s goals, initiatives and priorities.  This is reflected through many efforts as listed: </w:t>
      </w:r>
    </w:p>
    <w:p w14:paraId="0C309C75" w14:textId="77777777" w:rsidR="00877902" w:rsidRPr="004C7318" w:rsidRDefault="00877902" w:rsidP="00E812D7">
      <w:pPr>
        <w:ind w:left="360" w:firstLine="0"/>
        <w:rPr>
          <w:rFonts w:asciiTheme="minorHAnsi" w:hAnsiTheme="minorHAnsi" w:cstheme="minorHAnsi"/>
          <w:color w:val="000000" w:themeColor="text1"/>
          <w:sz w:val="24"/>
        </w:rPr>
      </w:pPr>
    </w:p>
    <w:p w14:paraId="3FEEF9D0" w14:textId="77777777" w:rsidR="003A2427" w:rsidRPr="004C7318" w:rsidRDefault="003A2427" w:rsidP="00B614FB">
      <w:pPr>
        <w:pStyle w:val="ListParagraph"/>
        <w:numPr>
          <w:ilvl w:val="0"/>
          <w:numId w:val="5"/>
        </w:numPr>
        <w:ind w:left="720"/>
        <w:rPr>
          <w:rFonts w:asciiTheme="minorHAnsi" w:hAnsiTheme="minorHAnsi" w:cstheme="minorHAnsi"/>
          <w:color w:val="000000" w:themeColor="text1"/>
          <w:sz w:val="24"/>
        </w:rPr>
      </w:pPr>
      <w:r w:rsidRPr="004C7318">
        <w:rPr>
          <w:rFonts w:asciiTheme="minorHAnsi" w:hAnsiTheme="minorHAnsi" w:cstheme="minorHAnsi"/>
          <w:color w:val="000000" w:themeColor="text1"/>
          <w:sz w:val="24"/>
        </w:rPr>
        <w:t xml:space="preserve">Sector Strategies – training is provided only in sectors that contain high demand/high growth occupations within the local area.  The </w:t>
      </w:r>
      <w:r w:rsidR="00504247" w:rsidRPr="004C7318">
        <w:rPr>
          <w:rFonts w:asciiTheme="minorHAnsi" w:hAnsiTheme="minorHAnsi" w:cstheme="minorHAnsi"/>
          <w:color w:val="000000" w:themeColor="text1"/>
          <w:sz w:val="24"/>
        </w:rPr>
        <w:t>WDB establishes those sectors.</w:t>
      </w:r>
    </w:p>
    <w:p w14:paraId="4DF27B13" w14:textId="77777777" w:rsidR="003A2427" w:rsidRPr="004C7318" w:rsidRDefault="003A2427" w:rsidP="00B614FB">
      <w:pPr>
        <w:pStyle w:val="ListParagraph"/>
        <w:numPr>
          <w:ilvl w:val="0"/>
          <w:numId w:val="5"/>
        </w:numPr>
        <w:ind w:left="720"/>
        <w:rPr>
          <w:rFonts w:asciiTheme="minorHAnsi" w:hAnsiTheme="minorHAnsi" w:cstheme="minorHAnsi"/>
          <w:color w:val="000000" w:themeColor="text1"/>
          <w:sz w:val="24"/>
        </w:rPr>
      </w:pPr>
      <w:r w:rsidRPr="004C7318">
        <w:rPr>
          <w:rFonts w:asciiTheme="minorHAnsi" w:hAnsiTheme="minorHAnsi" w:cstheme="minorHAnsi"/>
          <w:color w:val="000000" w:themeColor="text1"/>
          <w:sz w:val="24"/>
        </w:rPr>
        <w:t xml:space="preserve">Work Ready Communities – the </w:t>
      </w:r>
      <w:r w:rsidRPr="009C27B9">
        <w:rPr>
          <w:rFonts w:asciiTheme="minorHAnsi" w:hAnsiTheme="minorHAnsi" w:cstheme="minorHAnsi"/>
          <w:color w:val="000000" w:themeColor="text1"/>
          <w:sz w:val="24"/>
        </w:rPr>
        <w:t xml:space="preserve">Green River </w:t>
      </w:r>
      <w:r w:rsidR="009C27B9" w:rsidRPr="005A5B43">
        <w:rPr>
          <w:rFonts w:asciiTheme="minorHAnsi" w:hAnsiTheme="minorHAnsi" w:cstheme="minorHAnsi"/>
          <w:color w:val="000000" w:themeColor="text1"/>
          <w:sz w:val="24"/>
        </w:rPr>
        <w:t xml:space="preserve">Workforce Development </w:t>
      </w:r>
      <w:r w:rsidRPr="005A5B43">
        <w:rPr>
          <w:rFonts w:asciiTheme="minorHAnsi" w:hAnsiTheme="minorHAnsi" w:cstheme="minorHAnsi"/>
          <w:color w:val="000000" w:themeColor="text1"/>
          <w:sz w:val="24"/>
        </w:rPr>
        <w:t>Area</w:t>
      </w:r>
      <w:r w:rsidR="009C27B9" w:rsidRPr="005A5B43">
        <w:rPr>
          <w:rFonts w:asciiTheme="minorHAnsi" w:hAnsiTheme="minorHAnsi" w:cstheme="minorHAnsi"/>
          <w:color w:val="000000" w:themeColor="text1"/>
          <w:sz w:val="24"/>
        </w:rPr>
        <w:t xml:space="preserve"> (WDA)</w:t>
      </w:r>
      <w:r w:rsidRPr="005A5B43">
        <w:rPr>
          <w:rFonts w:asciiTheme="minorHAnsi" w:hAnsiTheme="minorHAnsi" w:cstheme="minorHAnsi"/>
          <w:color w:val="000000" w:themeColor="text1"/>
          <w:sz w:val="24"/>
        </w:rPr>
        <w:t xml:space="preserve"> </w:t>
      </w:r>
      <w:r w:rsidRPr="004C7318">
        <w:rPr>
          <w:rFonts w:asciiTheme="minorHAnsi" w:hAnsiTheme="minorHAnsi" w:cstheme="minorHAnsi"/>
          <w:color w:val="000000" w:themeColor="text1"/>
          <w:sz w:val="24"/>
        </w:rPr>
        <w:t>was the first area in the state to have all seven counties certified as Work Ready Communities or Wor</w:t>
      </w:r>
      <w:r w:rsidR="00D815B2" w:rsidRPr="004C7318">
        <w:rPr>
          <w:rFonts w:asciiTheme="minorHAnsi" w:hAnsiTheme="minorHAnsi" w:cstheme="minorHAnsi"/>
          <w:color w:val="000000" w:themeColor="text1"/>
          <w:sz w:val="24"/>
        </w:rPr>
        <w:t>k Ready in Progress Communities.</w:t>
      </w:r>
    </w:p>
    <w:p w14:paraId="6A6871EC" w14:textId="77777777" w:rsidR="003A2427" w:rsidRPr="004C7318" w:rsidRDefault="003A2427" w:rsidP="00B614FB">
      <w:pPr>
        <w:pStyle w:val="ListParagraph"/>
        <w:numPr>
          <w:ilvl w:val="0"/>
          <w:numId w:val="5"/>
        </w:numPr>
        <w:ind w:left="720"/>
        <w:rPr>
          <w:rFonts w:asciiTheme="minorHAnsi" w:hAnsiTheme="minorHAnsi" w:cstheme="minorHAnsi"/>
          <w:color w:val="000000" w:themeColor="text1"/>
          <w:sz w:val="24"/>
        </w:rPr>
      </w:pPr>
      <w:r w:rsidRPr="004C7318">
        <w:rPr>
          <w:rFonts w:asciiTheme="minorHAnsi" w:hAnsiTheme="minorHAnsi" w:cstheme="minorHAnsi"/>
          <w:color w:val="000000" w:themeColor="text1"/>
          <w:sz w:val="24"/>
        </w:rPr>
        <w:t>Career Center Certification – the WDB has certified one comprehensive center an</w:t>
      </w:r>
      <w:r w:rsidR="00504247" w:rsidRPr="004C7318">
        <w:rPr>
          <w:rFonts w:asciiTheme="minorHAnsi" w:hAnsiTheme="minorHAnsi" w:cstheme="minorHAnsi"/>
          <w:color w:val="000000" w:themeColor="text1"/>
          <w:sz w:val="24"/>
        </w:rPr>
        <w:t>d two affiliate centers to date.</w:t>
      </w:r>
      <w:r w:rsidRPr="004C7318">
        <w:rPr>
          <w:rFonts w:asciiTheme="minorHAnsi" w:hAnsiTheme="minorHAnsi" w:cstheme="minorHAnsi"/>
          <w:color w:val="000000" w:themeColor="text1"/>
          <w:sz w:val="24"/>
        </w:rPr>
        <w:t xml:space="preserve"> </w:t>
      </w:r>
    </w:p>
    <w:p w14:paraId="43E76BC3" w14:textId="77777777" w:rsidR="003A2427" w:rsidRPr="004C7318" w:rsidRDefault="003A2427" w:rsidP="00B614FB">
      <w:pPr>
        <w:pStyle w:val="ListParagraph"/>
        <w:numPr>
          <w:ilvl w:val="0"/>
          <w:numId w:val="5"/>
        </w:numPr>
        <w:ind w:left="720"/>
        <w:rPr>
          <w:rFonts w:asciiTheme="minorHAnsi" w:hAnsiTheme="minorHAnsi" w:cstheme="minorHAnsi"/>
          <w:color w:val="000000" w:themeColor="text1"/>
          <w:sz w:val="24"/>
        </w:rPr>
      </w:pPr>
      <w:r w:rsidRPr="004C7318">
        <w:rPr>
          <w:rFonts w:asciiTheme="minorHAnsi" w:hAnsiTheme="minorHAnsi" w:cstheme="minorHAnsi"/>
          <w:color w:val="000000" w:themeColor="text1"/>
          <w:sz w:val="24"/>
        </w:rPr>
        <w:t>Business Services Team (BST) – the BST is established with representatives from all partners, c</w:t>
      </w:r>
      <w:r w:rsidR="00504247" w:rsidRPr="004C7318">
        <w:rPr>
          <w:rFonts w:asciiTheme="minorHAnsi" w:hAnsiTheme="minorHAnsi" w:cstheme="minorHAnsi"/>
          <w:color w:val="000000" w:themeColor="text1"/>
          <w:sz w:val="24"/>
        </w:rPr>
        <w:t>oncentrating on employer needs.</w:t>
      </w:r>
    </w:p>
    <w:p w14:paraId="201DE970" w14:textId="77777777" w:rsidR="003A2427" w:rsidRPr="004C7318" w:rsidRDefault="003A2427" w:rsidP="00B614FB">
      <w:pPr>
        <w:pStyle w:val="ListParagraph"/>
        <w:numPr>
          <w:ilvl w:val="0"/>
          <w:numId w:val="5"/>
        </w:numPr>
        <w:ind w:left="720"/>
        <w:rPr>
          <w:rFonts w:asciiTheme="minorHAnsi" w:hAnsiTheme="minorHAnsi" w:cstheme="minorHAnsi"/>
          <w:color w:val="000000" w:themeColor="text1"/>
          <w:sz w:val="24"/>
        </w:rPr>
      </w:pPr>
      <w:r w:rsidRPr="004C7318">
        <w:rPr>
          <w:rFonts w:asciiTheme="minorHAnsi" w:hAnsiTheme="minorHAnsi" w:cstheme="minorHAnsi"/>
          <w:color w:val="000000" w:themeColor="text1"/>
          <w:sz w:val="24"/>
        </w:rPr>
        <w:t>User-friendly online services – Focus Career and</w:t>
      </w:r>
      <w:r w:rsidR="00504247" w:rsidRPr="004C7318">
        <w:rPr>
          <w:rFonts w:asciiTheme="minorHAnsi" w:hAnsiTheme="minorHAnsi" w:cstheme="minorHAnsi"/>
          <w:color w:val="000000" w:themeColor="text1"/>
          <w:sz w:val="24"/>
        </w:rPr>
        <w:t xml:space="preserve"> Focus Talent are operational.</w:t>
      </w:r>
    </w:p>
    <w:p w14:paraId="3691401C" w14:textId="52AF7013" w:rsidR="003A2427" w:rsidRPr="004C7318" w:rsidRDefault="003A2427" w:rsidP="00B614FB">
      <w:pPr>
        <w:pStyle w:val="ListParagraph"/>
        <w:numPr>
          <w:ilvl w:val="0"/>
          <w:numId w:val="5"/>
        </w:numPr>
        <w:ind w:left="720"/>
        <w:rPr>
          <w:rFonts w:asciiTheme="minorHAnsi" w:hAnsiTheme="minorHAnsi" w:cstheme="minorHAnsi"/>
          <w:color w:val="000000" w:themeColor="text1"/>
          <w:sz w:val="24"/>
        </w:rPr>
      </w:pPr>
      <w:r w:rsidRPr="004C7318">
        <w:rPr>
          <w:rFonts w:asciiTheme="minorHAnsi" w:hAnsiTheme="minorHAnsi" w:cstheme="minorHAnsi"/>
          <w:color w:val="000000" w:themeColor="text1"/>
          <w:sz w:val="24"/>
        </w:rPr>
        <w:lastRenderedPageBreak/>
        <w:t>National Career Readiness Certificate</w:t>
      </w:r>
      <w:r w:rsidR="00153ECC">
        <w:rPr>
          <w:rFonts w:asciiTheme="minorHAnsi" w:hAnsiTheme="minorHAnsi" w:cstheme="minorHAnsi"/>
          <w:color w:val="000000" w:themeColor="text1"/>
          <w:sz w:val="24"/>
        </w:rPr>
        <w:t xml:space="preserve"> (</w:t>
      </w:r>
      <w:proofErr w:type="spellStart"/>
      <w:r w:rsidR="00153ECC">
        <w:rPr>
          <w:rFonts w:asciiTheme="minorHAnsi" w:hAnsiTheme="minorHAnsi" w:cstheme="minorHAnsi"/>
          <w:color w:val="000000" w:themeColor="text1"/>
          <w:sz w:val="24"/>
        </w:rPr>
        <w:t>NCRC</w:t>
      </w:r>
      <w:proofErr w:type="spellEnd"/>
      <w:r w:rsidR="00153ECC">
        <w:rPr>
          <w:rFonts w:asciiTheme="minorHAnsi" w:hAnsiTheme="minorHAnsi" w:cstheme="minorHAnsi"/>
          <w:color w:val="000000" w:themeColor="text1"/>
          <w:sz w:val="24"/>
        </w:rPr>
        <w:t>)</w:t>
      </w:r>
      <w:r w:rsidRPr="004C7318">
        <w:rPr>
          <w:rFonts w:asciiTheme="minorHAnsi" w:hAnsiTheme="minorHAnsi" w:cstheme="minorHAnsi"/>
          <w:color w:val="000000" w:themeColor="text1"/>
          <w:sz w:val="24"/>
        </w:rPr>
        <w:t xml:space="preserve"> – Adult Education Learning Centers offer the </w:t>
      </w:r>
      <w:proofErr w:type="spellStart"/>
      <w:r w:rsidRPr="004C7318">
        <w:rPr>
          <w:rFonts w:asciiTheme="minorHAnsi" w:hAnsiTheme="minorHAnsi" w:cstheme="minorHAnsi"/>
          <w:color w:val="000000" w:themeColor="text1"/>
          <w:sz w:val="24"/>
        </w:rPr>
        <w:t>WorkKeys</w:t>
      </w:r>
      <w:proofErr w:type="spellEnd"/>
      <w:r w:rsidRPr="004C7318">
        <w:rPr>
          <w:rFonts w:asciiTheme="minorHAnsi" w:hAnsiTheme="minorHAnsi" w:cstheme="minorHAnsi"/>
          <w:color w:val="000000" w:themeColor="text1"/>
          <w:sz w:val="24"/>
        </w:rPr>
        <w:t xml:space="preserve"> as</w:t>
      </w:r>
      <w:r w:rsidR="006663F8" w:rsidRPr="004C7318">
        <w:rPr>
          <w:rFonts w:asciiTheme="minorHAnsi" w:hAnsiTheme="minorHAnsi" w:cstheme="minorHAnsi"/>
          <w:color w:val="000000" w:themeColor="text1"/>
          <w:sz w:val="24"/>
        </w:rPr>
        <w:t xml:space="preserve">sessment that leads to the </w:t>
      </w:r>
      <w:proofErr w:type="spellStart"/>
      <w:r w:rsidR="006663F8" w:rsidRPr="004C7318">
        <w:rPr>
          <w:rFonts w:asciiTheme="minorHAnsi" w:hAnsiTheme="minorHAnsi" w:cstheme="minorHAnsi"/>
          <w:color w:val="000000" w:themeColor="text1"/>
          <w:sz w:val="24"/>
        </w:rPr>
        <w:t>NCRC</w:t>
      </w:r>
      <w:proofErr w:type="spellEnd"/>
      <w:r w:rsidR="006663F8" w:rsidRPr="004C7318">
        <w:rPr>
          <w:rFonts w:asciiTheme="minorHAnsi" w:hAnsiTheme="minorHAnsi" w:cstheme="minorHAnsi"/>
          <w:color w:val="000000" w:themeColor="text1"/>
          <w:sz w:val="24"/>
        </w:rPr>
        <w:t>.</w:t>
      </w:r>
    </w:p>
    <w:p w14:paraId="7D554484" w14:textId="0E34C5DF" w:rsidR="003A2427" w:rsidRPr="004C7318" w:rsidRDefault="003A2427" w:rsidP="00B614FB">
      <w:pPr>
        <w:pStyle w:val="ListParagraph"/>
        <w:numPr>
          <w:ilvl w:val="0"/>
          <w:numId w:val="5"/>
        </w:numPr>
        <w:ind w:left="720"/>
        <w:rPr>
          <w:rFonts w:asciiTheme="minorHAnsi" w:hAnsiTheme="minorHAnsi" w:cstheme="minorHAnsi"/>
          <w:color w:val="000000" w:themeColor="text1"/>
          <w:sz w:val="24"/>
        </w:rPr>
      </w:pPr>
      <w:r w:rsidRPr="004C7318">
        <w:rPr>
          <w:rFonts w:asciiTheme="minorHAnsi" w:hAnsiTheme="minorHAnsi" w:cstheme="minorHAnsi"/>
          <w:color w:val="000000" w:themeColor="text1"/>
          <w:sz w:val="24"/>
        </w:rPr>
        <w:t>Statewide Eligible Training Provider List (</w:t>
      </w:r>
      <w:proofErr w:type="spellStart"/>
      <w:r w:rsidRPr="004C7318">
        <w:rPr>
          <w:rFonts w:asciiTheme="minorHAnsi" w:hAnsiTheme="minorHAnsi" w:cstheme="minorHAnsi"/>
          <w:color w:val="000000" w:themeColor="text1"/>
          <w:sz w:val="24"/>
        </w:rPr>
        <w:t>ETPL</w:t>
      </w:r>
      <w:proofErr w:type="spellEnd"/>
      <w:r w:rsidRPr="004C7318">
        <w:rPr>
          <w:rFonts w:asciiTheme="minorHAnsi" w:hAnsiTheme="minorHAnsi" w:cstheme="minorHAnsi"/>
          <w:color w:val="000000" w:themeColor="text1"/>
          <w:sz w:val="24"/>
        </w:rPr>
        <w:t xml:space="preserve">) – the </w:t>
      </w:r>
      <w:proofErr w:type="spellStart"/>
      <w:r w:rsidRPr="004C7318">
        <w:rPr>
          <w:rFonts w:asciiTheme="minorHAnsi" w:hAnsiTheme="minorHAnsi" w:cstheme="minorHAnsi"/>
          <w:color w:val="000000" w:themeColor="text1"/>
          <w:sz w:val="24"/>
        </w:rPr>
        <w:t>ETPL</w:t>
      </w:r>
      <w:proofErr w:type="spellEnd"/>
      <w:r w:rsidRPr="004C7318">
        <w:rPr>
          <w:rFonts w:asciiTheme="minorHAnsi" w:hAnsiTheme="minorHAnsi" w:cstheme="minorHAnsi"/>
          <w:color w:val="000000" w:themeColor="text1"/>
          <w:sz w:val="24"/>
        </w:rPr>
        <w:t xml:space="preserve"> list is operational and managed by the </w:t>
      </w:r>
      <w:r w:rsidR="005752D2">
        <w:rPr>
          <w:rFonts w:asciiTheme="minorHAnsi" w:hAnsiTheme="minorHAnsi" w:cstheme="minorHAnsi"/>
          <w:color w:val="000000" w:themeColor="text1"/>
          <w:sz w:val="24"/>
        </w:rPr>
        <w:t>Career Development Office (</w:t>
      </w:r>
      <w:proofErr w:type="spellStart"/>
      <w:r w:rsidR="005752D2">
        <w:rPr>
          <w:rFonts w:asciiTheme="minorHAnsi" w:hAnsiTheme="minorHAnsi" w:cstheme="minorHAnsi"/>
          <w:color w:val="000000" w:themeColor="text1"/>
          <w:sz w:val="24"/>
        </w:rPr>
        <w:t>CDO</w:t>
      </w:r>
      <w:proofErr w:type="spellEnd"/>
      <w:r w:rsidR="005752D2">
        <w:rPr>
          <w:rFonts w:asciiTheme="minorHAnsi" w:hAnsiTheme="minorHAnsi" w:cstheme="minorHAnsi"/>
          <w:color w:val="000000" w:themeColor="text1"/>
          <w:sz w:val="24"/>
        </w:rPr>
        <w:t>)</w:t>
      </w:r>
    </w:p>
    <w:p w14:paraId="4B326DB2" w14:textId="77777777" w:rsidR="003A2427" w:rsidRPr="004C7318" w:rsidRDefault="003A2427" w:rsidP="00B614FB">
      <w:pPr>
        <w:pStyle w:val="ListParagraph"/>
        <w:numPr>
          <w:ilvl w:val="0"/>
          <w:numId w:val="5"/>
        </w:numPr>
        <w:ind w:left="720"/>
        <w:rPr>
          <w:rFonts w:asciiTheme="minorHAnsi" w:hAnsiTheme="minorHAnsi" w:cstheme="minorHAnsi"/>
          <w:color w:val="000000" w:themeColor="text1"/>
          <w:sz w:val="24"/>
        </w:rPr>
      </w:pPr>
      <w:r w:rsidRPr="004C7318">
        <w:rPr>
          <w:rFonts w:asciiTheme="minorHAnsi" w:hAnsiTheme="minorHAnsi" w:cstheme="minorHAnsi"/>
          <w:color w:val="000000" w:themeColor="text1"/>
          <w:sz w:val="24"/>
        </w:rPr>
        <w:t xml:space="preserve">Kentucky Career Center (KCC) Concept – partners are co-located to offer seamless services to both jobseeker and employer customers. </w:t>
      </w:r>
    </w:p>
    <w:p w14:paraId="68A71550" w14:textId="64B05BAF" w:rsidR="003A2427" w:rsidRDefault="003A2427" w:rsidP="004A5102">
      <w:pPr>
        <w:pStyle w:val="NormalWeb"/>
        <w:spacing w:before="0" w:beforeAutospacing="0" w:after="0" w:afterAutospacing="0"/>
        <w:jc w:val="left"/>
        <w:rPr>
          <w:rFonts w:asciiTheme="minorHAnsi" w:hAnsiTheme="minorHAnsi" w:cstheme="minorHAnsi"/>
          <w:b/>
          <w:color w:val="FF0000"/>
          <w:u w:val="single"/>
        </w:rPr>
      </w:pPr>
    </w:p>
    <w:p w14:paraId="5CBA3AB0" w14:textId="77777777" w:rsidR="00295CDC" w:rsidRDefault="00295CDC" w:rsidP="004A5102">
      <w:pPr>
        <w:pStyle w:val="NormalWeb"/>
        <w:spacing w:before="0" w:beforeAutospacing="0" w:after="0" w:afterAutospacing="0"/>
        <w:jc w:val="left"/>
        <w:rPr>
          <w:rFonts w:asciiTheme="minorHAnsi" w:hAnsiTheme="minorHAnsi" w:cstheme="minorHAnsi"/>
          <w:b/>
          <w:color w:val="FF0000"/>
          <w:u w:val="single"/>
        </w:rPr>
      </w:pPr>
    </w:p>
    <w:p w14:paraId="50D53AFF" w14:textId="60EC1910" w:rsidR="003B3BFC" w:rsidRDefault="003B3BFC" w:rsidP="003B3BFC">
      <w:pPr>
        <w:pStyle w:val="NormalWeb"/>
        <w:numPr>
          <w:ilvl w:val="0"/>
          <w:numId w:val="11"/>
        </w:numPr>
        <w:spacing w:before="0" w:beforeAutospacing="0" w:after="0" w:afterAutospacing="0"/>
        <w:jc w:val="left"/>
        <w:rPr>
          <w:rFonts w:asciiTheme="minorHAnsi" w:hAnsiTheme="minorHAnsi" w:cstheme="minorHAnsi"/>
          <w:b/>
          <w:color w:val="000000" w:themeColor="text1"/>
        </w:rPr>
      </w:pPr>
      <w:r w:rsidRPr="003B3BFC">
        <w:rPr>
          <w:rFonts w:asciiTheme="minorHAnsi" w:hAnsiTheme="minorHAnsi" w:cstheme="minorHAnsi"/>
          <w:b/>
          <w:color w:val="000000" w:themeColor="text1"/>
        </w:rPr>
        <w:t>Mission</w:t>
      </w:r>
    </w:p>
    <w:p w14:paraId="519E975A" w14:textId="17EC1FE8" w:rsidR="003B3BFC" w:rsidRPr="003B3BFC" w:rsidRDefault="003B3BFC" w:rsidP="003B3BFC">
      <w:pPr>
        <w:pStyle w:val="ListParagraph"/>
        <w:ind w:left="0" w:firstLine="0"/>
        <w:rPr>
          <w:rFonts w:asciiTheme="minorHAnsi" w:hAnsiTheme="minorHAnsi" w:cstheme="minorHAnsi"/>
          <w:sz w:val="24"/>
        </w:rPr>
      </w:pPr>
      <w:r w:rsidRPr="003B3BFC">
        <w:rPr>
          <w:rFonts w:asciiTheme="minorHAnsi" w:hAnsiTheme="minorHAnsi" w:cstheme="minorHAnsi"/>
          <w:sz w:val="24"/>
        </w:rPr>
        <w:t xml:space="preserve">The </w:t>
      </w:r>
      <w:r>
        <w:rPr>
          <w:rFonts w:asciiTheme="minorHAnsi" w:hAnsiTheme="minorHAnsi" w:cstheme="minorHAnsi"/>
          <w:sz w:val="24"/>
        </w:rPr>
        <w:t>Green River Workforce Development Board</w:t>
      </w:r>
      <w:r w:rsidRPr="003B3BFC">
        <w:rPr>
          <w:rFonts w:asciiTheme="minorHAnsi" w:hAnsiTheme="minorHAnsi" w:cstheme="minorHAnsi"/>
          <w:sz w:val="24"/>
        </w:rPr>
        <w:t xml:space="preserve"> serves as a liaison between employers in the business, industry, and public sector and individuals </w:t>
      </w:r>
      <w:proofErr w:type="gramStart"/>
      <w:r w:rsidRPr="003B3BFC">
        <w:rPr>
          <w:rFonts w:asciiTheme="minorHAnsi" w:hAnsiTheme="minorHAnsi" w:cstheme="minorHAnsi"/>
          <w:sz w:val="24"/>
        </w:rPr>
        <w:t>in order to</w:t>
      </w:r>
      <w:proofErr w:type="gramEnd"/>
      <w:r w:rsidRPr="003B3BFC">
        <w:rPr>
          <w:rFonts w:asciiTheme="minorHAnsi" w:hAnsiTheme="minorHAnsi" w:cstheme="minorHAnsi"/>
          <w:sz w:val="24"/>
        </w:rPr>
        <w:t xml:space="preserve"> make workforce needs known.  The </w:t>
      </w:r>
      <w:r>
        <w:rPr>
          <w:rFonts w:asciiTheme="minorHAnsi" w:hAnsiTheme="minorHAnsi" w:cstheme="minorHAnsi"/>
          <w:sz w:val="24"/>
        </w:rPr>
        <w:t>WDB</w:t>
      </w:r>
      <w:r w:rsidRPr="003B3BFC">
        <w:rPr>
          <w:rFonts w:asciiTheme="minorHAnsi" w:hAnsiTheme="minorHAnsi" w:cstheme="minorHAnsi"/>
          <w:sz w:val="24"/>
        </w:rPr>
        <w:t xml:space="preserve"> also promotes and provides tactics to motivate individuals to continue their education and improve their work skills.  It is also our intent to encourage and assist in the development of new training programs to benefit the region’s workforce.  The </w:t>
      </w:r>
      <w:r>
        <w:rPr>
          <w:rFonts w:asciiTheme="minorHAnsi" w:hAnsiTheme="minorHAnsi" w:cstheme="minorHAnsi"/>
          <w:sz w:val="24"/>
        </w:rPr>
        <w:t>WDB</w:t>
      </w:r>
      <w:r w:rsidRPr="003B3BFC">
        <w:rPr>
          <w:rFonts w:asciiTheme="minorHAnsi" w:hAnsiTheme="minorHAnsi" w:cstheme="minorHAnsi"/>
          <w:sz w:val="24"/>
        </w:rPr>
        <w:t xml:space="preserve"> conducts planning, oversight, and analysis of local workforce development programs through the local Career Centers.  We strive to promote the region’s availability of qualified workers by matching efforts and activities with economic development goals.</w:t>
      </w:r>
    </w:p>
    <w:p w14:paraId="6697BA59" w14:textId="77777777" w:rsidR="003B3BFC" w:rsidRDefault="003B3BFC" w:rsidP="003B3BFC">
      <w:pPr>
        <w:pStyle w:val="ListParagraph"/>
        <w:ind w:left="360" w:firstLine="0"/>
        <w:rPr>
          <w:rFonts w:asciiTheme="minorHAnsi" w:hAnsiTheme="minorHAnsi" w:cstheme="minorHAnsi"/>
          <w:sz w:val="24"/>
        </w:rPr>
      </w:pPr>
    </w:p>
    <w:p w14:paraId="4C213BF3" w14:textId="348A88DC" w:rsidR="003B3BFC" w:rsidRPr="003B3BFC" w:rsidRDefault="003B3BFC" w:rsidP="003B3BFC">
      <w:pPr>
        <w:pStyle w:val="ListParagraph"/>
        <w:ind w:left="0" w:firstLine="0"/>
        <w:rPr>
          <w:rFonts w:asciiTheme="minorHAnsi" w:hAnsiTheme="minorHAnsi" w:cstheme="minorHAnsi"/>
          <w:sz w:val="24"/>
        </w:rPr>
      </w:pPr>
      <w:r w:rsidRPr="003B3BFC">
        <w:rPr>
          <w:rFonts w:asciiTheme="minorHAnsi" w:hAnsiTheme="minorHAnsi" w:cstheme="minorHAnsi"/>
          <w:sz w:val="24"/>
        </w:rPr>
        <w:t xml:space="preserve">The mission of the </w:t>
      </w:r>
      <w:r>
        <w:rPr>
          <w:rFonts w:asciiTheme="minorHAnsi" w:hAnsiTheme="minorHAnsi" w:cstheme="minorHAnsi"/>
          <w:sz w:val="24"/>
        </w:rPr>
        <w:t>Green River Workforce Development Board</w:t>
      </w:r>
      <w:r w:rsidRPr="003B3BFC">
        <w:rPr>
          <w:rFonts w:asciiTheme="minorHAnsi" w:hAnsiTheme="minorHAnsi" w:cstheme="minorHAnsi"/>
          <w:sz w:val="24"/>
        </w:rPr>
        <w:t xml:space="preserve"> is to provide an integrated system of quality employment information and training services to businesses and individuals through staffing and technology utilizing accessible KCC service sites.</w:t>
      </w:r>
    </w:p>
    <w:p w14:paraId="5C8A6B81" w14:textId="6F6A6447" w:rsidR="003B3BFC" w:rsidRDefault="003B3BFC" w:rsidP="003B3BFC">
      <w:pPr>
        <w:pStyle w:val="NormalWeb"/>
        <w:spacing w:before="0" w:beforeAutospacing="0" w:after="0" w:afterAutospacing="0"/>
        <w:ind w:left="0" w:firstLine="0"/>
        <w:jc w:val="left"/>
        <w:rPr>
          <w:rFonts w:asciiTheme="minorHAnsi" w:hAnsiTheme="minorHAnsi" w:cstheme="minorHAnsi"/>
          <w:b/>
          <w:color w:val="000000" w:themeColor="text1"/>
        </w:rPr>
      </w:pPr>
    </w:p>
    <w:p w14:paraId="5F95D8AC" w14:textId="77777777" w:rsidR="00295CDC" w:rsidRPr="003B3BFC" w:rsidRDefault="00295CDC" w:rsidP="003B3BFC">
      <w:pPr>
        <w:pStyle w:val="NormalWeb"/>
        <w:spacing w:before="0" w:beforeAutospacing="0" w:after="0" w:afterAutospacing="0"/>
        <w:ind w:left="0" w:firstLine="0"/>
        <w:jc w:val="left"/>
        <w:rPr>
          <w:rFonts w:asciiTheme="minorHAnsi" w:hAnsiTheme="minorHAnsi" w:cstheme="minorHAnsi"/>
          <w:b/>
          <w:color w:val="000000" w:themeColor="text1"/>
        </w:rPr>
      </w:pPr>
    </w:p>
    <w:p w14:paraId="6CE97B1F" w14:textId="77777777" w:rsidR="008A69AB" w:rsidRPr="004C7318" w:rsidRDefault="008A69AB" w:rsidP="00B614FB">
      <w:pPr>
        <w:pStyle w:val="NormalWeb"/>
        <w:numPr>
          <w:ilvl w:val="0"/>
          <w:numId w:val="11"/>
        </w:numPr>
        <w:spacing w:before="0" w:beforeAutospacing="0" w:after="0" w:afterAutospacing="0"/>
        <w:jc w:val="left"/>
        <w:rPr>
          <w:rFonts w:asciiTheme="minorHAnsi" w:hAnsiTheme="minorHAnsi" w:cstheme="minorHAnsi"/>
          <w:b/>
          <w:color w:val="000000" w:themeColor="text1"/>
        </w:rPr>
      </w:pPr>
      <w:r w:rsidRPr="004C7318">
        <w:rPr>
          <w:rFonts w:asciiTheme="minorHAnsi" w:hAnsiTheme="minorHAnsi" w:cstheme="minorHAnsi"/>
          <w:b/>
          <w:color w:val="000000" w:themeColor="text1"/>
        </w:rPr>
        <w:t>System Structure</w:t>
      </w:r>
    </w:p>
    <w:p w14:paraId="54254507" w14:textId="77777777" w:rsidR="00C3459E" w:rsidRPr="004C7318" w:rsidRDefault="00C3459E" w:rsidP="003A0C37">
      <w:pPr>
        <w:pStyle w:val="NormalWeb"/>
        <w:spacing w:before="0" w:beforeAutospacing="0" w:after="0" w:afterAutospacing="0"/>
        <w:ind w:left="0" w:firstLine="0"/>
        <w:jc w:val="left"/>
        <w:rPr>
          <w:rFonts w:asciiTheme="minorHAnsi" w:hAnsiTheme="minorHAnsi" w:cstheme="minorHAnsi"/>
          <w:color w:val="000000" w:themeColor="text1"/>
        </w:rPr>
      </w:pPr>
      <w:r w:rsidRPr="004C7318">
        <w:rPr>
          <w:rFonts w:asciiTheme="minorHAnsi" w:hAnsiTheme="minorHAnsi" w:cstheme="minorHAnsi"/>
          <w:color w:val="000000" w:themeColor="text1"/>
        </w:rPr>
        <w:t>American Job Centers—Kentucky Career Center</w:t>
      </w:r>
    </w:p>
    <w:p w14:paraId="34D6059F" w14:textId="77777777" w:rsidR="00C3459E" w:rsidRPr="004C7318" w:rsidRDefault="00C3459E" w:rsidP="00C3459E">
      <w:pPr>
        <w:pStyle w:val="NormalWeb"/>
        <w:spacing w:before="0" w:beforeAutospacing="0" w:after="0" w:afterAutospacing="0"/>
        <w:ind w:left="360" w:firstLine="0"/>
        <w:jc w:val="left"/>
        <w:rPr>
          <w:rFonts w:asciiTheme="minorHAnsi" w:hAnsiTheme="minorHAnsi" w:cstheme="minorHAnsi"/>
          <w:color w:val="000000" w:themeColor="text1"/>
        </w:rPr>
      </w:pPr>
    </w:p>
    <w:p w14:paraId="11A263B4" w14:textId="3ED5FF5B" w:rsidR="008A69AB" w:rsidRPr="004C7318" w:rsidRDefault="008A69AB" w:rsidP="003A0C37">
      <w:pPr>
        <w:pStyle w:val="NormalWeb"/>
        <w:spacing w:before="0" w:beforeAutospacing="0" w:after="0" w:afterAutospacing="0"/>
        <w:ind w:left="0" w:firstLine="0"/>
        <w:jc w:val="left"/>
        <w:rPr>
          <w:rFonts w:asciiTheme="minorHAnsi" w:hAnsiTheme="minorHAnsi" w:cstheme="minorHAnsi"/>
          <w:color w:val="000000" w:themeColor="text1"/>
        </w:rPr>
      </w:pPr>
      <w:r w:rsidRPr="004C7318">
        <w:rPr>
          <w:rFonts w:asciiTheme="minorHAnsi" w:hAnsiTheme="minorHAnsi" w:cstheme="minorHAnsi"/>
          <w:color w:val="000000" w:themeColor="text1"/>
        </w:rPr>
        <w:t xml:space="preserve">The </w:t>
      </w:r>
      <w:r w:rsidR="009C27B9" w:rsidRPr="005A5B43">
        <w:rPr>
          <w:rFonts w:asciiTheme="minorHAnsi" w:hAnsiTheme="minorHAnsi" w:cstheme="minorHAnsi"/>
          <w:color w:val="000000" w:themeColor="text1"/>
        </w:rPr>
        <w:t>WDA</w:t>
      </w:r>
      <w:r w:rsidR="009C27B9">
        <w:rPr>
          <w:rFonts w:asciiTheme="minorHAnsi" w:hAnsiTheme="minorHAnsi" w:cstheme="minorHAnsi"/>
          <w:color w:val="FF0000"/>
        </w:rPr>
        <w:t xml:space="preserve"> </w:t>
      </w:r>
      <w:r w:rsidRPr="004C7318">
        <w:rPr>
          <w:rFonts w:asciiTheme="minorHAnsi" w:hAnsiTheme="minorHAnsi" w:cstheme="minorHAnsi"/>
          <w:color w:val="000000" w:themeColor="text1"/>
        </w:rPr>
        <w:t xml:space="preserve">has one comprehensive </w:t>
      </w:r>
      <w:r w:rsidR="00C3459E" w:rsidRPr="004C7318">
        <w:rPr>
          <w:rFonts w:asciiTheme="minorHAnsi" w:hAnsiTheme="minorHAnsi" w:cstheme="minorHAnsi"/>
          <w:color w:val="000000" w:themeColor="text1"/>
        </w:rPr>
        <w:t>Kentucky Career C</w:t>
      </w:r>
      <w:r w:rsidRPr="004C7318">
        <w:rPr>
          <w:rFonts w:asciiTheme="minorHAnsi" w:hAnsiTheme="minorHAnsi" w:cstheme="minorHAnsi"/>
          <w:color w:val="000000" w:themeColor="text1"/>
        </w:rPr>
        <w:t>enter</w:t>
      </w:r>
      <w:r w:rsidR="005A5B43">
        <w:rPr>
          <w:rFonts w:asciiTheme="minorHAnsi" w:hAnsiTheme="minorHAnsi" w:cstheme="minorHAnsi"/>
          <w:color w:val="000000" w:themeColor="text1"/>
        </w:rPr>
        <w:t>,</w:t>
      </w:r>
      <w:r w:rsidR="00685DBC">
        <w:rPr>
          <w:rFonts w:asciiTheme="minorHAnsi" w:hAnsiTheme="minorHAnsi" w:cstheme="minorHAnsi"/>
          <w:color w:val="000000" w:themeColor="text1"/>
        </w:rPr>
        <w:t xml:space="preserve"> </w:t>
      </w:r>
      <w:r w:rsidRPr="004C7318">
        <w:rPr>
          <w:rFonts w:asciiTheme="minorHAnsi" w:hAnsiTheme="minorHAnsi" w:cstheme="minorHAnsi"/>
          <w:color w:val="000000" w:themeColor="text1"/>
        </w:rPr>
        <w:t xml:space="preserve">designed to provide a full range of assistance to job </w:t>
      </w:r>
      <w:r w:rsidR="00822D43" w:rsidRPr="004C7318">
        <w:rPr>
          <w:rFonts w:asciiTheme="minorHAnsi" w:hAnsiTheme="minorHAnsi" w:cstheme="minorHAnsi"/>
          <w:color w:val="000000" w:themeColor="text1"/>
        </w:rPr>
        <w:t>seekers</w:t>
      </w:r>
      <w:r w:rsidRPr="004C7318">
        <w:rPr>
          <w:rFonts w:asciiTheme="minorHAnsi" w:hAnsiTheme="minorHAnsi" w:cstheme="minorHAnsi"/>
          <w:color w:val="000000" w:themeColor="text1"/>
        </w:rPr>
        <w:t xml:space="preserve"> and businesses under one roof. </w:t>
      </w:r>
      <w:r w:rsidR="00CE058A" w:rsidRPr="004C7318">
        <w:rPr>
          <w:rFonts w:asciiTheme="minorHAnsi" w:hAnsiTheme="minorHAnsi" w:cstheme="minorHAnsi"/>
          <w:color w:val="000000" w:themeColor="text1"/>
        </w:rPr>
        <w:t xml:space="preserve">Established under the Workforce Investment Act of 1998 and continued by the </w:t>
      </w:r>
      <w:r w:rsidR="00685DBC" w:rsidRPr="005A5B43">
        <w:rPr>
          <w:rFonts w:asciiTheme="minorHAnsi" w:hAnsiTheme="minorHAnsi" w:cstheme="minorHAnsi"/>
          <w:color w:val="000000" w:themeColor="text1"/>
        </w:rPr>
        <w:t>WIOA</w:t>
      </w:r>
      <w:r w:rsidR="008F4E50">
        <w:rPr>
          <w:rFonts w:asciiTheme="minorHAnsi" w:hAnsiTheme="minorHAnsi" w:cstheme="minorHAnsi"/>
          <w:color w:val="000000" w:themeColor="text1"/>
        </w:rPr>
        <w:t>, the Kentucky Career Center</w:t>
      </w:r>
      <w:r w:rsidR="00CE058A" w:rsidRPr="004C7318">
        <w:rPr>
          <w:rFonts w:asciiTheme="minorHAnsi" w:hAnsiTheme="minorHAnsi" w:cstheme="minorHAnsi"/>
          <w:color w:val="000000" w:themeColor="text1"/>
        </w:rPr>
        <w:t xml:space="preserve"> offer</w:t>
      </w:r>
      <w:r w:rsidR="008F4E50">
        <w:rPr>
          <w:rFonts w:asciiTheme="minorHAnsi" w:hAnsiTheme="minorHAnsi" w:cstheme="minorHAnsi"/>
          <w:color w:val="000000" w:themeColor="text1"/>
        </w:rPr>
        <w:t>s</w:t>
      </w:r>
      <w:r w:rsidR="00CE058A" w:rsidRPr="004C7318">
        <w:rPr>
          <w:rFonts w:asciiTheme="minorHAnsi" w:hAnsiTheme="minorHAnsi" w:cstheme="minorHAnsi"/>
          <w:color w:val="000000" w:themeColor="text1"/>
        </w:rPr>
        <w:t xml:space="preserve"> a comprehensive array of services designed to match talent with opportunities. </w:t>
      </w:r>
    </w:p>
    <w:p w14:paraId="1DD7BA0C" w14:textId="77777777" w:rsidR="00CE058A" w:rsidRPr="004C7318" w:rsidRDefault="00CE058A" w:rsidP="008A69AB">
      <w:pPr>
        <w:pStyle w:val="NormalWeb"/>
        <w:spacing w:before="0" w:beforeAutospacing="0" w:after="0" w:afterAutospacing="0"/>
        <w:ind w:left="360" w:firstLine="0"/>
        <w:jc w:val="left"/>
        <w:rPr>
          <w:rFonts w:asciiTheme="minorHAnsi" w:hAnsiTheme="minorHAnsi" w:cstheme="minorHAnsi"/>
          <w:color w:val="000000" w:themeColor="text1"/>
        </w:rPr>
      </w:pPr>
    </w:p>
    <w:p w14:paraId="78092709" w14:textId="77777777" w:rsidR="00CE058A" w:rsidRPr="004C7318" w:rsidRDefault="00822D43" w:rsidP="003A0C37">
      <w:pPr>
        <w:pStyle w:val="NormalWeb"/>
        <w:spacing w:before="0" w:beforeAutospacing="0" w:after="0" w:afterAutospacing="0"/>
        <w:ind w:left="0" w:firstLine="0"/>
        <w:jc w:val="left"/>
        <w:rPr>
          <w:rFonts w:asciiTheme="minorHAnsi" w:hAnsiTheme="minorHAnsi" w:cstheme="minorHAnsi"/>
          <w:color w:val="000000" w:themeColor="text1"/>
        </w:rPr>
      </w:pPr>
      <w:r w:rsidRPr="004C7318">
        <w:rPr>
          <w:rFonts w:asciiTheme="minorHAnsi" w:hAnsiTheme="minorHAnsi" w:cstheme="minorHAnsi"/>
          <w:color w:val="000000" w:themeColor="text1"/>
        </w:rPr>
        <w:t>KCC--</w:t>
      </w:r>
      <w:r w:rsidR="00CE058A" w:rsidRPr="004C7318">
        <w:rPr>
          <w:rFonts w:asciiTheme="minorHAnsi" w:hAnsiTheme="minorHAnsi" w:cstheme="minorHAnsi"/>
          <w:color w:val="000000" w:themeColor="text1"/>
        </w:rPr>
        <w:t xml:space="preserve">Owensboro </w:t>
      </w:r>
    </w:p>
    <w:p w14:paraId="122B8BD1" w14:textId="77777777" w:rsidR="00CE058A" w:rsidRPr="004C7318" w:rsidRDefault="00CE058A" w:rsidP="003A0C37">
      <w:pPr>
        <w:pStyle w:val="NormalWeb"/>
        <w:spacing w:before="0" w:beforeAutospacing="0" w:after="0" w:afterAutospacing="0"/>
        <w:ind w:left="0" w:firstLine="0"/>
        <w:jc w:val="left"/>
        <w:rPr>
          <w:rFonts w:asciiTheme="minorHAnsi" w:hAnsiTheme="minorHAnsi" w:cstheme="minorHAnsi"/>
          <w:color w:val="000000" w:themeColor="text1"/>
        </w:rPr>
      </w:pPr>
      <w:r w:rsidRPr="004C7318">
        <w:rPr>
          <w:rFonts w:asciiTheme="minorHAnsi" w:hAnsiTheme="minorHAnsi" w:cstheme="minorHAnsi"/>
          <w:color w:val="000000" w:themeColor="text1"/>
        </w:rPr>
        <w:t>3108 Fairview Drive</w:t>
      </w:r>
    </w:p>
    <w:p w14:paraId="2B9F9B08" w14:textId="77777777" w:rsidR="00CE058A" w:rsidRPr="004C7318" w:rsidRDefault="00CE058A" w:rsidP="003A0C37">
      <w:pPr>
        <w:pStyle w:val="NormalWeb"/>
        <w:spacing w:before="0" w:beforeAutospacing="0" w:after="0" w:afterAutospacing="0"/>
        <w:ind w:left="0" w:firstLine="0"/>
        <w:jc w:val="left"/>
        <w:rPr>
          <w:rFonts w:asciiTheme="minorHAnsi" w:hAnsiTheme="minorHAnsi" w:cstheme="minorHAnsi"/>
          <w:color w:val="000000" w:themeColor="text1"/>
        </w:rPr>
      </w:pPr>
      <w:r w:rsidRPr="004C7318">
        <w:rPr>
          <w:rFonts w:asciiTheme="minorHAnsi" w:hAnsiTheme="minorHAnsi" w:cstheme="minorHAnsi"/>
          <w:color w:val="000000" w:themeColor="text1"/>
        </w:rPr>
        <w:t>Owensboro, KY 42301</w:t>
      </w:r>
    </w:p>
    <w:p w14:paraId="250B4E09" w14:textId="77777777" w:rsidR="00CE058A" w:rsidRPr="004C7318" w:rsidRDefault="00CE058A" w:rsidP="003A0C37">
      <w:pPr>
        <w:pStyle w:val="NormalWeb"/>
        <w:spacing w:before="0" w:beforeAutospacing="0" w:after="0" w:afterAutospacing="0"/>
        <w:ind w:left="0" w:firstLine="0"/>
        <w:jc w:val="left"/>
        <w:rPr>
          <w:rFonts w:asciiTheme="minorHAnsi" w:hAnsiTheme="minorHAnsi" w:cstheme="minorHAnsi"/>
          <w:color w:val="000000" w:themeColor="text1"/>
        </w:rPr>
      </w:pPr>
      <w:r w:rsidRPr="004C7318">
        <w:rPr>
          <w:rFonts w:asciiTheme="minorHAnsi" w:hAnsiTheme="minorHAnsi" w:cstheme="minorHAnsi"/>
          <w:color w:val="000000" w:themeColor="text1"/>
        </w:rPr>
        <w:t>270.687.7297</w:t>
      </w:r>
    </w:p>
    <w:p w14:paraId="3DBD77BA" w14:textId="77777777" w:rsidR="00CE058A" w:rsidRPr="004C7318" w:rsidRDefault="00CE058A" w:rsidP="003A0C37">
      <w:pPr>
        <w:pStyle w:val="NormalWeb"/>
        <w:spacing w:before="0" w:beforeAutospacing="0" w:after="0" w:afterAutospacing="0"/>
        <w:ind w:left="0" w:firstLine="0"/>
        <w:jc w:val="left"/>
        <w:rPr>
          <w:rFonts w:asciiTheme="minorHAnsi" w:hAnsiTheme="minorHAnsi" w:cstheme="minorHAnsi"/>
          <w:color w:val="000000" w:themeColor="text1"/>
        </w:rPr>
      </w:pPr>
      <w:r w:rsidRPr="004C7318">
        <w:rPr>
          <w:rFonts w:asciiTheme="minorHAnsi" w:hAnsiTheme="minorHAnsi" w:cstheme="minorHAnsi"/>
          <w:color w:val="000000" w:themeColor="text1"/>
        </w:rPr>
        <w:t>Hours: Monday – Friday – 8:00 am to 4:30 pm</w:t>
      </w:r>
    </w:p>
    <w:p w14:paraId="6C3BB507" w14:textId="574FD320" w:rsidR="0038699C" w:rsidRDefault="0038699C" w:rsidP="003A0C37">
      <w:pPr>
        <w:pStyle w:val="NormalWeb"/>
        <w:spacing w:before="0" w:beforeAutospacing="0" w:after="0" w:afterAutospacing="0"/>
        <w:ind w:left="0" w:firstLine="0"/>
        <w:jc w:val="left"/>
        <w:rPr>
          <w:rStyle w:val="lrzxr"/>
          <w:rFonts w:asciiTheme="minorHAnsi" w:hAnsiTheme="minorHAnsi" w:cstheme="minorHAnsi"/>
          <w:color w:val="000000" w:themeColor="text1"/>
        </w:rPr>
      </w:pPr>
    </w:p>
    <w:p w14:paraId="200F443E" w14:textId="58BA0EA0" w:rsidR="0038699C" w:rsidRDefault="00C932B8" w:rsidP="0038699C">
      <w:pPr>
        <w:pStyle w:val="NormalWeb"/>
        <w:numPr>
          <w:ilvl w:val="0"/>
          <w:numId w:val="11"/>
        </w:numPr>
        <w:spacing w:before="0" w:beforeAutospacing="0" w:after="0" w:afterAutospacing="0"/>
        <w:jc w:val="left"/>
        <w:rPr>
          <w:rStyle w:val="lrzxr"/>
          <w:rFonts w:asciiTheme="minorHAnsi" w:hAnsiTheme="minorHAnsi" w:cstheme="minorHAnsi"/>
          <w:b/>
          <w:color w:val="000000" w:themeColor="text1"/>
        </w:rPr>
      </w:pPr>
      <w:r w:rsidRPr="00C932B8">
        <w:rPr>
          <w:rStyle w:val="lrzxr"/>
          <w:rFonts w:asciiTheme="minorHAnsi" w:hAnsiTheme="minorHAnsi" w:cstheme="minorHAnsi"/>
          <w:b/>
          <w:color w:val="000000" w:themeColor="text1"/>
        </w:rPr>
        <w:t>Agency On-Site Representation Schedule</w:t>
      </w:r>
    </w:p>
    <w:p w14:paraId="74CFE2D8" w14:textId="663E66B0" w:rsidR="00C932B8" w:rsidRDefault="00C932B8" w:rsidP="00C932B8">
      <w:pPr>
        <w:pStyle w:val="NormalWeb"/>
        <w:spacing w:before="0" w:beforeAutospacing="0" w:after="0" w:afterAutospacing="0"/>
        <w:ind w:left="360" w:firstLine="0"/>
        <w:jc w:val="left"/>
        <w:rPr>
          <w:rStyle w:val="lrzxr"/>
          <w:rFonts w:asciiTheme="minorHAnsi" w:hAnsiTheme="minorHAnsi" w:cstheme="minorHAnsi"/>
          <w:b/>
          <w:color w:val="000000" w:themeColor="text1"/>
        </w:rPr>
      </w:pPr>
    </w:p>
    <w:tbl>
      <w:tblPr>
        <w:tblStyle w:val="TableGrid"/>
        <w:tblW w:w="0" w:type="auto"/>
        <w:tblInd w:w="360" w:type="dxa"/>
        <w:tblLook w:val="04A0" w:firstRow="1" w:lastRow="0" w:firstColumn="1" w:lastColumn="0" w:noHBand="0" w:noVBand="1"/>
      </w:tblPr>
      <w:tblGrid>
        <w:gridCol w:w="1846"/>
        <w:gridCol w:w="1786"/>
        <w:gridCol w:w="1786"/>
        <w:gridCol w:w="1786"/>
        <w:gridCol w:w="1786"/>
      </w:tblGrid>
      <w:tr w:rsidR="003B204A" w14:paraId="150F3C3E" w14:textId="77777777" w:rsidTr="008F4E50">
        <w:tc>
          <w:tcPr>
            <w:tcW w:w="8990" w:type="dxa"/>
            <w:gridSpan w:val="5"/>
          </w:tcPr>
          <w:p w14:paraId="45C0EB49" w14:textId="4328309F" w:rsidR="003B204A" w:rsidRDefault="003B204A" w:rsidP="003B204A">
            <w:pPr>
              <w:pStyle w:val="NormalWeb"/>
              <w:spacing w:before="0" w:beforeAutospacing="0" w:after="0" w:afterAutospacing="0"/>
              <w:ind w:left="0" w:firstLine="0"/>
              <w:jc w:val="center"/>
              <w:rPr>
                <w:rFonts w:asciiTheme="minorHAnsi" w:hAnsiTheme="minorHAnsi" w:cstheme="minorHAnsi"/>
                <w:b/>
                <w:color w:val="000000" w:themeColor="text1"/>
              </w:rPr>
            </w:pPr>
            <w:r>
              <w:rPr>
                <w:rFonts w:asciiTheme="minorHAnsi" w:hAnsiTheme="minorHAnsi" w:cstheme="minorHAnsi"/>
                <w:b/>
                <w:color w:val="000000" w:themeColor="text1"/>
              </w:rPr>
              <w:t>KCC Owensboro</w:t>
            </w:r>
          </w:p>
        </w:tc>
      </w:tr>
      <w:tr w:rsidR="0055490C" w14:paraId="164BDF8C" w14:textId="77777777" w:rsidTr="003B204A">
        <w:tc>
          <w:tcPr>
            <w:tcW w:w="1846" w:type="dxa"/>
            <w:shd w:val="clear" w:color="auto" w:fill="D9D9D9" w:themeFill="background1" w:themeFillShade="D9"/>
          </w:tcPr>
          <w:p w14:paraId="3080D05E" w14:textId="17D6FF55" w:rsidR="0055490C" w:rsidRPr="003B204A" w:rsidRDefault="003B204A" w:rsidP="003B204A">
            <w:pPr>
              <w:pStyle w:val="NormalWeb"/>
              <w:spacing w:before="0" w:beforeAutospacing="0" w:after="0" w:afterAutospacing="0"/>
              <w:ind w:left="0" w:firstLine="0"/>
              <w:jc w:val="center"/>
              <w:rPr>
                <w:rFonts w:asciiTheme="minorHAnsi" w:hAnsiTheme="minorHAnsi" w:cstheme="minorHAnsi"/>
                <w:b/>
                <w:color w:val="000000" w:themeColor="text1"/>
                <w:sz w:val="20"/>
                <w:szCs w:val="20"/>
              </w:rPr>
            </w:pPr>
            <w:r w:rsidRPr="003B204A">
              <w:rPr>
                <w:rFonts w:asciiTheme="minorHAnsi" w:hAnsiTheme="minorHAnsi" w:cstheme="minorHAnsi"/>
                <w:b/>
                <w:color w:val="000000" w:themeColor="text1"/>
                <w:sz w:val="20"/>
                <w:szCs w:val="20"/>
              </w:rPr>
              <w:t>Agency</w:t>
            </w:r>
          </w:p>
        </w:tc>
        <w:tc>
          <w:tcPr>
            <w:tcW w:w="1786" w:type="dxa"/>
            <w:shd w:val="clear" w:color="auto" w:fill="D9D9D9" w:themeFill="background1" w:themeFillShade="D9"/>
          </w:tcPr>
          <w:p w14:paraId="58C66FCD" w14:textId="2BAF0ABC" w:rsidR="0055490C" w:rsidRPr="003B204A" w:rsidRDefault="003B204A" w:rsidP="003B204A">
            <w:pPr>
              <w:pStyle w:val="NormalWeb"/>
              <w:spacing w:before="0" w:beforeAutospacing="0" w:after="0" w:afterAutospacing="0"/>
              <w:ind w:left="0" w:firstLine="0"/>
              <w:jc w:val="center"/>
              <w:rPr>
                <w:rFonts w:asciiTheme="minorHAnsi" w:hAnsiTheme="minorHAnsi" w:cstheme="minorHAnsi"/>
                <w:b/>
                <w:color w:val="000000" w:themeColor="text1"/>
                <w:sz w:val="20"/>
                <w:szCs w:val="20"/>
              </w:rPr>
            </w:pPr>
            <w:r w:rsidRPr="003B204A">
              <w:rPr>
                <w:rFonts w:asciiTheme="minorHAnsi" w:hAnsiTheme="minorHAnsi" w:cstheme="minorHAnsi"/>
                <w:b/>
                <w:color w:val="000000" w:themeColor="text1"/>
                <w:sz w:val="20"/>
                <w:szCs w:val="20"/>
              </w:rPr>
              <w:t># of Staff</w:t>
            </w:r>
          </w:p>
        </w:tc>
        <w:tc>
          <w:tcPr>
            <w:tcW w:w="1786" w:type="dxa"/>
            <w:shd w:val="clear" w:color="auto" w:fill="D9D9D9" w:themeFill="background1" w:themeFillShade="D9"/>
          </w:tcPr>
          <w:p w14:paraId="4FBBFA84" w14:textId="191C801B" w:rsidR="0055490C" w:rsidRPr="003B204A" w:rsidRDefault="003B204A" w:rsidP="003B204A">
            <w:pPr>
              <w:pStyle w:val="NormalWeb"/>
              <w:spacing w:before="0" w:beforeAutospacing="0" w:after="0" w:afterAutospacing="0"/>
              <w:ind w:left="0" w:firstLine="0"/>
              <w:jc w:val="center"/>
              <w:rPr>
                <w:rFonts w:asciiTheme="minorHAnsi" w:hAnsiTheme="minorHAnsi" w:cstheme="minorHAnsi"/>
                <w:b/>
                <w:color w:val="000000" w:themeColor="text1"/>
                <w:sz w:val="20"/>
                <w:szCs w:val="20"/>
              </w:rPr>
            </w:pPr>
            <w:r w:rsidRPr="003B204A">
              <w:rPr>
                <w:rFonts w:asciiTheme="minorHAnsi" w:hAnsiTheme="minorHAnsi" w:cstheme="minorHAnsi"/>
                <w:b/>
                <w:color w:val="000000" w:themeColor="text1"/>
                <w:sz w:val="20"/>
                <w:szCs w:val="20"/>
              </w:rPr>
              <w:t>Weekly Staff Hours</w:t>
            </w:r>
          </w:p>
        </w:tc>
        <w:tc>
          <w:tcPr>
            <w:tcW w:w="1786" w:type="dxa"/>
            <w:shd w:val="clear" w:color="auto" w:fill="D9D9D9" w:themeFill="background1" w:themeFillShade="D9"/>
          </w:tcPr>
          <w:p w14:paraId="79867B22" w14:textId="1958C521" w:rsidR="0055490C" w:rsidRPr="003B204A" w:rsidRDefault="003B204A" w:rsidP="003B204A">
            <w:pPr>
              <w:pStyle w:val="NormalWeb"/>
              <w:spacing w:before="0" w:beforeAutospacing="0" w:after="0" w:afterAutospacing="0"/>
              <w:ind w:left="0" w:firstLine="0"/>
              <w:jc w:val="center"/>
              <w:rPr>
                <w:rFonts w:asciiTheme="minorHAnsi" w:hAnsiTheme="minorHAnsi" w:cstheme="minorHAnsi"/>
                <w:b/>
                <w:color w:val="000000" w:themeColor="text1"/>
                <w:sz w:val="20"/>
                <w:szCs w:val="20"/>
              </w:rPr>
            </w:pPr>
            <w:r w:rsidRPr="003B204A">
              <w:rPr>
                <w:rFonts w:asciiTheme="minorHAnsi" w:hAnsiTheme="minorHAnsi" w:cstheme="minorHAnsi"/>
                <w:b/>
                <w:color w:val="000000" w:themeColor="text1"/>
                <w:sz w:val="20"/>
                <w:szCs w:val="20"/>
              </w:rPr>
              <w:t># FTEs</w:t>
            </w:r>
          </w:p>
        </w:tc>
        <w:tc>
          <w:tcPr>
            <w:tcW w:w="1786" w:type="dxa"/>
            <w:shd w:val="clear" w:color="auto" w:fill="D9D9D9" w:themeFill="background1" w:themeFillShade="D9"/>
          </w:tcPr>
          <w:p w14:paraId="372EB7BF" w14:textId="1D8ABCF4" w:rsidR="0055490C" w:rsidRPr="003B204A" w:rsidRDefault="003B204A" w:rsidP="003B204A">
            <w:pPr>
              <w:pStyle w:val="NormalWeb"/>
              <w:spacing w:before="0" w:beforeAutospacing="0" w:after="0" w:afterAutospacing="0"/>
              <w:ind w:left="0" w:firstLine="0"/>
              <w:jc w:val="center"/>
              <w:rPr>
                <w:rFonts w:asciiTheme="minorHAnsi" w:hAnsiTheme="minorHAnsi" w:cstheme="minorHAnsi"/>
                <w:b/>
                <w:color w:val="000000" w:themeColor="text1"/>
                <w:sz w:val="20"/>
                <w:szCs w:val="20"/>
              </w:rPr>
            </w:pPr>
            <w:r w:rsidRPr="003B204A">
              <w:rPr>
                <w:rFonts w:asciiTheme="minorHAnsi" w:hAnsiTheme="minorHAnsi" w:cstheme="minorHAnsi"/>
                <w:b/>
                <w:color w:val="000000" w:themeColor="text1"/>
                <w:sz w:val="20"/>
                <w:szCs w:val="20"/>
              </w:rPr>
              <w:t>% of Total FTEs</w:t>
            </w:r>
          </w:p>
        </w:tc>
      </w:tr>
      <w:tr w:rsidR="00295CDC" w14:paraId="753943E8" w14:textId="77777777" w:rsidTr="003B204A">
        <w:tc>
          <w:tcPr>
            <w:tcW w:w="1846" w:type="dxa"/>
          </w:tcPr>
          <w:p w14:paraId="1F4384C2" w14:textId="43963AF8" w:rsidR="00295CDC" w:rsidRPr="00295CDC" w:rsidRDefault="00295CDC" w:rsidP="00153ECC">
            <w:pPr>
              <w:pStyle w:val="NormalWeb"/>
              <w:spacing w:before="0" w:beforeAutospacing="0" w:after="0" w:afterAutospacing="0"/>
              <w:ind w:left="0" w:firstLine="0"/>
              <w:jc w:val="left"/>
              <w:rPr>
                <w:rFonts w:asciiTheme="minorHAnsi" w:hAnsiTheme="minorHAnsi" w:cstheme="minorHAnsi"/>
                <w:b/>
                <w:color w:val="000000" w:themeColor="text1"/>
                <w:sz w:val="16"/>
                <w:szCs w:val="16"/>
              </w:rPr>
            </w:pPr>
            <w:r w:rsidRPr="00295CDC">
              <w:rPr>
                <w:rFonts w:asciiTheme="minorHAnsi" w:hAnsiTheme="minorHAnsi" w:cstheme="minorHAnsi"/>
                <w:b/>
                <w:color w:val="000000" w:themeColor="text1"/>
                <w:sz w:val="16"/>
                <w:szCs w:val="16"/>
              </w:rPr>
              <w:t>Career Development</w:t>
            </w:r>
            <w:r>
              <w:rPr>
                <w:rFonts w:asciiTheme="minorHAnsi" w:hAnsiTheme="minorHAnsi" w:cstheme="minorHAnsi"/>
                <w:b/>
                <w:color w:val="000000" w:themeColor="text1"/>
                <w:sz w:val="16"/>
                <w:szCs w:val="16"/>
              </w:rPr>
              <w:t xml:space="preserve"> </w:t>
            </w:r>
            <w:r w:rsidR="00153ECC">
              <w:rPr>
                <w:rFonts w:asciiTheme="minorHAnsi" w:hAnsiTheme="minorHAnsi" w:cstheme="minorHAnsi"/>
                <w:b/>
                <w:color w:val="000000" w:themeColor="text1"/>
                <w:sz w:val="16"/>
                <w:szCs w:val="16"/>
              </w:rPr>
              <w:t xml:space="preserve">Office </w:t>
            </w:r>
            <w:r>
              <w:rPr>
                <w:rFonts w:asciiTheme="minorHAnsi" w:hAnsiTheme="minorHAnsi" w:cstheme="minorHAnsi"/>
                <w:b/>
                <w:color w:val="000000" w:themeColor="text1"/>
                <w:sz w:val="16"/>
                <w:szCs w:val="16"/>
              </w:rPr>
              <w:t>(</w:t>
            </w:r>
            <w:proofErr w:type="spellStart"/>
            <w:r w:rsidR="00153ECC">
              <w:rPr>
                <w:rFonts w:asciiTheme="minorHAnsi" w:hAnsiTheme="minorHAnsi" w:cstheme="minorHAnsi"/>
                <w:b/>
                <w:color w:val="000000" w:themeColor="text1"/>
                <w:sz w:val="16"/>
                <w:szCs w:val="16"/>
              </w:rPr>
              <w:t>CDO</w:t>
            </w:r>
            <w:proofErr w:type="spellEnd"/>
            <w:r>
              <w:rPr>
                <w:rFonts w:asciiTheme="minorHAnsi" w:hAnsiTheme="minorHAnsi" w:cstheme="minorHAnsi"/>
                <w:b/>
                <w:color w:val="000000" w:themeColor="text1"/>
                <w:sz w:val="16"/>
                <w:szCs w:val="16"/>
              </w:rPr>
              <w:t>)</w:t>
            </w:r>
          </w:p>
        </w:tc>
        <w:tc>
          <w:tcPr>
            <w:tcW w:w="1786" w:type="dxa"/>
          </w:tcPr>
          <w:p w14:paraId="7C48CFAE" w14:textId="0B736B08" w:rsidR="00295CDC" w:rsidRDefault="00295CDC" w:rsidP="00295CDC">
            <w:pPr>
              <w:pStyle w:val="NormalWeb"/>
              <w:spacing w:before="0" w:beforeAutospacing="0" w:after="0" w:afterAutospacing="0"/>
              <w:ind w:left="0" w:firstLine="0"/>
              <w:jc w:val="left"/>
              <w:rPr>
                <w:rFonts w:asciiTheme="minorHAnsi" w:hAnsiTheme="minorHAnsi" w:cstheme="minorHAnsi"/>
                <w:b/>
                <w:color w:val="000000" w:themeColor="text1"/>
              </w:rPr>
            </w:pPr>
            <w:r>
              <w:rPr>
                <w:rFonts w:asciiTheme="minorHAnsi" w:hAnsiTheme="minorHAnsi" w:cstheme="minorHAnsi"/>
                <w:b/>
                <w:color w:val="000000" w:themeColor="text1"/>
              </w:rPr>
              <w:t>5</w:t>
            </w:r>
          </w:p>
        </w:tc>
        <w:tc>
          <w:tcPr>
            <w:tcW w:w="1786" w:type="dxa"/>
          </w:tcPr>
          <w:p w14:paraId="105431D0" w14:textId="6CC1155B" w:rsidR="00295CDC" w:rsidRDefault="00295CDC" w:rsidP="00295CDC">
            <w:pPr>
              <w:pStyle w:val="NormalWeb"/>
              <w:spacing w:before="0" w:beforeAutospacing="0" w:after="0" w:afterAutospacing="0"/>
              <w:ind w:left="0" w:firstLine="0"/>
              <w:jc w:val="left"/>
              <w:rPr>
                <w:rFonts w:asciiTheme="minorHAnsi" w:hAnsiTheme="minorHAnsi" w:cstheme="minorHAnsi"/>
                <w:b/>
                <w:color w:val="000000" w:themeColor="text1"/>
              </w:rPr>
            </w:pPr>
            <w:r>
              <w:rPr>
                <w:rFonts w:asciiTheme="minorHAnsi" w:hAnsiTheme="minorHAnsi" w:cstheme="minorHAnsi"/>
                <w:b/>
                <w:color w:val="000000" w:themeColor="text1"/>
              </w:rPr>
              <w:t>187.5</w:t>
            </w:r>
          </w:p>
        </w:tc>
        <w:tc>
          <w:tcPr>
            <w:tcW w:w="1786" w:type="dxa"/>
          </w:tcPr>
          <w:p w14:paraId="0907A5BF" w14:textId="465D4430" w:rsidR="00295CDC" w:rsidRDefault="00295CDC" w:rsidP="00295CDC">
            <w:pPr>
              <w:pStyle w:val="NormalWeb"/>
              <w:spacing w:before="0" w:beforeAutospacing="0" w:after="0" w:afterAutospacing="0"/>
              <w:ind w:left="0" w:firstLine="0"/>
              <w:jc w:val="left"/>
              <w:rPr>
                <w:rFonts w:asciiTheme="minorHAnsi" w:hAnsiTheme="minorHAnsi" w:cstheme="minorHAnsi"/>
                <w:b/>
                <w:color w:val="000000" w:themeColor="text1"/>
              </w:rPr>
            </w:pPr>
            <w:r>
              <w:rPr>
                <w:rFonts w:asciiTheme="minorHAnsi" w:hAnsiTheme="minorHAnsi" w:cstheme="minorHAnsi"/>
                <w:b/>
                <w:color w:val="000000" w:themeColor="text1"/>
              </w:rPr>
              <w:t>5</w:t>
            </w:r>
          </w:p>
        </w:tc>
        <w:tc>
          <w:tcPr>
            <w:tcW w:w="1786" w:type="dxa"/>
          </w:tcPr>
          <w:p w14:paraId="056E582C" w14:textId="0AE6DD81" w:rsidR="00295CDC" w:rsidRDefault="00295CDC" w:rsidP="00295CDC">
            <w:pPr>
              <w:pStyle w:val="NormalWeb"/>
              <w:spacing w:before="0" w:beforeAutospacing="0" w:after="0" w:afterAutospacing="0"/>
              <w:ind w:left="0" w:firstLine="0"/>
              <w:jc w:val="left"/>
              <w:rPr>
                <w:rFonts w:asciiTheme="minorHAnsi" w:hAnsiTheme="minorHAnsi" w:cstheme="minorHAnsi"/>
                <w:b/>
                <w:color w:val="000000" w:themeColor="text1"/>
              </w:rPr>
            </w:pPr>
            <w:r>
              <w:rPr>
                <w:rFonts w:asciiTheme="minorHAnsi" w:hAnsiTheme="minorHAnsi" w:cstheme="minorHAnsi"/>
                <w:b/>
                <w:color w:val="000000" w:themeColor="text1"/>
              </w:rPr>
              <w:t>21</w:t>
            </w:r>
          </w:p>
        </w:tc>
      </w:tr>
      <w:tr w:rsidR="00295CDC" w14:paraId="1C04FFB3" w14:textId="77777777" w:rsidTr="003B204A">
        <w:tc>
          <w:tcPr>
            <w:tcW w:w="1846" w:type="dxa"/>
          </w:tcPr>
          <w:p w14:paraId="30EF16C4" w14:textId="03DA5D5C" w:rsidR="00295CDC" w:rsidRPr="00295CDC" w:rsidRDefault="00295CDC" w:rsidP="00295CDC">
            <w:pPr>
              <w:pStyle w:val="NormalWeb"/>
              <w:spacing w:before="0" w:beforeAutospacing="0" w:after="0" w:afterAutospacing="0"/>
              <w:ind w:left="0" w:firstLine="0"/>
              <w:jc w:val="left"/>
              <w:rPr>
                <w:rFonts w:asciiTheme="minorHAnsi" w:hAnsiTheme="minorHAnsi" w:cstheme="minorHAnsi"/>
                <w:b/>
                <w:color w:val="000000" w:themeColor="text1"/>
                <w:sz w:val="16"/>
                <w:szCs w:val="16"/>
              </w:rPr>
            </w:pPr>
            <w:r w:rsidRPr="00295CDC">
              <w:rPr>
                <w:rFonts w:asciiTheme="minorHAnsi" w:hAnsiTheme="minorHAnsi" w:cstheme="minorHAnsi"/>
                <w:b/>
                <w:color w:val="000000" w:themeColor="text1"/>
                <w:sz w:val="16"/>
                <w:szCs w:val="16"/>
              </w:rPr>
              <w:t>Office of Vocational Rehabilitation</w:t>
            </w:r>
            <w:r>
              <w:rPr>
                <w:rFonts w:asciiTheme="minorHAnsi" w:hAnsiTheme="minorHAnsi" w:cstheme="minorHAnsi"/>
                <w:b/>
                <w:color w:val="000000" w:themeColor="text1"/>
                <w:sz w:val="16"/>
                <w:szCs w:val="16"/>
              </w:rPr>
              <w:t xml:space="preserve"> (OVR)</w:t>
            </w:r>
          </w:p>
        </w:tc>
        <w:tc>
          <w:tcPr>
            <w:tcW w:w="1786" w:type="dxa"/>
          </w:tcPr>
          <w:p w14:paraId="5F491DDD" w14:textId="07EB4E85" w:rsidR="00295CDC" w:rsidRDefault="00295CDC" w:rsidP="00295CDC">
            <w:pPr>
              <w:pStyle w:val="NormalWeb"/>
              <w:spacing w:before="0" w:beforeAutospacing="0" w:after="0" w:afterAutospacing="0"/>
              <w:ind w:left="0" w:firstLine="0"/>
              <w:jc w:val="left"/>
              <w:rPr>
                <w:rFonts w:asciiTheme="minorHAnsi" w:hAnsiTheme="minorHAnsi" w:cstheme="minorHAnsi"/>
                <w:b/>
                <w:color w:val="000000" w:themeColor="text1"/>
              </w:rPr>
            </w:pPr>
            <w:r>
              <w:rPr>
                <w:rFonts w:asciiTheme="minorHAnsi" w:hAnsiTheme="minorHAnsi" w:cstheme="minorHAnsi"/>
                <w:b/>
                <w:color w:val="000000" w:themeColor="text1"/>
              </w:rPr>
              <w:t xml:space="preserve"> 14</w:t>
            </w:r>
          </w:p>
        </w:tc>
        <w:tc>
          <w:tcPr>
            <w:tcW w:w="1786" w:type="dxa"/>
          </w:tcPr>
          <w:p w14:paraId="130B9E20" w14:textId="185C9C07" w:rsidR="00295CDC" w:rsidRDefault="00295CDC" w:rsidP="00295CDC">
            <w:pPr>
              <w:pStyle w:val="NormalWeb"/>
              <w:spacing w:before="0" w:beforeAutospacing="0" w:after="0" w:afterAutospacing="0"/>
              <w:ind w:left="0" w:firstLine="0"/>
              <w:jc w:val="left"/>
              <w:rPr>
                <w:rFonts w:asciiTheme="minorHAnsi" w:hAnsiTheme="minorHAnsi" w:cstheme="minorHAnsi"/>
                <w:b/>
                <w:color w:val="000000" w:themeColor="text1"/>
              </w:rPr>
            </w:pPr>
            <w:r>
              <w:rPr>
                <w:rFonts w:asciiTheme="minorHAnsi" w:hAnsiTheme="minorHAnsi" w:cstheme="minorHAnsi"/>
                <w:b/>
                <w:color w:val="000000" w:themeColor="text1"/>
              </w:rPr>
              <w:t>525</w:t>
            </w:r>
          </w:p>
        </w:tc>
        <w:tc>
          <w:tcPr>
            <w:tcW w:w="1786" w:type="dxa"/>
          </w:tcPr>
          <w:p w14:paraId="3FBDE840" w14:textId="5D7A4CF8" w:rsidR="00295CDC" w:rsidRDefault="00295CDC" w:rsidP="00295CDC">
            <w:pPr>
              <w:pStyle w:val="NormalWeb"/>
              <w:spacing w:before="0" w:beforeAutospacing="0" w:after="0" w:afterAutospacing="0"/>
              <w:ind w:left="0" w:firstLine="0"/>
              <w:jc w:val="left"/>
              <w:rPr>
                <w:rFonts w:asciiTheme="minorHAnsi" w:hAnsiTheme="minorHAnsi" w:cstheme="minorHAnsi"/>
                <w:b/>
                <w:color w:val="000000" w:themeColor="text1"/>
              </w:rPr>
            </w:pPr>
            <w:r>
              <w:rPr>
                <w:rFonts w:asciiTheme="minorHAnsi" w:hAnsiTheme="minorHAnsi" w:cstheme="minorHAnsi"/>
                <w:b/>
                <w:color w:val="000000" w:themeColor="text1"/>
              </w:rPr>
              <w:t>14</w:t>
            </w:r>
          </w:p>
        </w:tc>
        <w:tc>
          <w:tcPr>
            <w:tcW w:w="1786" w:type="dxa"/>
          </w:tcPr>
          <w:p w14:paraId="7383A2AF" w14:textId="154B47DA" w:rsidR="00295CDC" w:rsidRDefault="00295CDC" w:rsidP="00295CDC">
            <w:pPr>
              <w:pStyle w:val="NormalWeb"/>
              <w:spacing w:before="0" w:beforeAutospacing="0" w:after="0" w:afterAutospacing="0"/>
              <w:ind w:left="0" w:firstLine="0"/>
              <w:jc w:val="left"/>
              <w:rPr>
                <w:rFonts w:asciiTheme="minorHAnsi" w:hAnsiTheme="minorHAnsi" w:cstheme="minorHAnsi"/>
                <w:b/>
                <w:color w:val="000000" w:themeColor="text1"/>
              </w:rPr>
            </w:pPr>
            <w:r>
              <w:rPr>
                <w:rFonts w:asciiTheme="minorHAnsi" w:hAnsiTheme="minorHAnsi" w:cstheme="minorHAnsi"/>
                <w:b/>
                <w:color w:val="000000" w:themeColor="text1"/>
              </w:rPr>
              <w:t>58</w:t>
            </w:r>
          </w:p>
        </w:tc>
      </w:tr>
      <w:tr w:rsidR="00295CDC" w14:paraId="77E1D529" w14:textId="77777777" w:rsidTr="003B204A">
        <w:tc>
          <w:tcPr>
            <w:tcW w:w="1846" w:type="dxa"/>
          </w:tcPr>
          <w:p w14:paraId="55BD4382" w14:textId="3DAF2FC5" w:rsidR="00295CDC" w:rsidRPr="00295CDC" w:rsidRDefault="00295CDC" w:rsidP="00295CDC">
            <w:pPr>
              <w:pStyle w:val="NormalWeb"/>
              <w:spacing w:before="0" w:beforeAutospacing="0" w:after="0" w:afterAutospacing="0"/>
              <w:ind w:left="0" w:firstLine="0"/>
              <w:jc w:val="left"/>
              <w:rPr>
                <w:rFonts w:asciiTheme="minorHAnsi" w:hAnsiTheme="minorHAnsi" w:cstheme="minorHAnsi"/>
                <w:b/>
                <w:color w:val="000000" w:themeColor="text1"/>
                <w:sz w:val="16"/>
                <w:szCs w:val="16"/>
              </w:rPr>
            </w:pPr>
            <w:r w:rsidRPr="00295CDC">
              <w:rPr>
                <w:rFonts w:asciiTheme="minorHAnsi" w:hAnsiTheme="minorHAnsi" w:cstheme="minorHAnsi"/>
                <w:b/>
                <w:color w:val="000000" w:themeColor="text1"/>
                <w:sz w:val="16"/>
                <w:szCs w:val="16"/>
              </w:rPr>
              <w:t>ResCare</w:t>
            </w:r>
          </w:p>
        </w:tc>
        <w:tc>
          <w:tcPr>
            <w:tcW w:w="1786" w:type="dxa"/>
          </w:tcPr>
          <w:p w14:paraId="58D3BA9A" w14:textId="7E96ED0C" w:rsidR="00295CDC" w:rsidRDefault="00295CDC" w:rsidP="00295CDC">
            <w:pPr>
              <w:pStyle w:val="NormalWeb"/>
              <w:spacing w:before="0" w:beforeAutospacing="0" w:after="0" w:afterAutospacing="0"/>
              <w:ind w:left="0" w:firstLine="0"/>
              <w:jc w:val="left"/>
              <w:rPr>
                <w:rFonts w:asciiTheme="minorHAnsi" w:hAnsiTheme="minorHAnsi" w:cstheme="minorHAnsi"/>
                <w:b/>
                <w:color w:val="000000" w:themeColor="text1"/>
              </w:rPr>
            </w:pPr>
            <w:r>
              <w:rPr>
                <w:rFonts w:asciiTheme="minorHAnsi" w:hAnsiTheme="minorHAnsi" w:cstheme="minorHAnsi"/>
                <w:b/>
                <w:color w:val="000000" w:themeColor="text1"/>
              </w:rPr>
              <w:t>5</w:t>
            </w:r>
          </w:p>
        </w:tc>
        <w:tc>
          <w:tcPr>
            <w:tcW w:w="1786" w:type="dxa"/>
          </w:tcPr>
          <w:p w14:paraId="4DAA80C2" w14:textId="5B1A9FFE" w:rsidR="00295CDC" w:rsidRDefault="00295CDC" w:rsidP="00295CDC">
            <w:pPr>
              <w:pStyle w:val="NormalWeb"/>
              <w:spacing w:before="0" w:beforeAutospacing="0" w:after="0" w:afterAutospacing="0"/>
              <w:ind w:left="0" w:firstLine="0"/>
              <w:jc w:val="left"/>
              <w:rPr>
                <w:rFonts w:asciiTheme="minorHAnsi" w:hAnsiTheme="minorHAnsi" w:cstheme="minorHAnsi"/>
                <w:b/>
                <w:color w:val="000000" w:themeColor="text1"/>
              </w:rPr>
            </w:pPr>
            <w:r>
              <w:rPr>
                <w:rFonts w:asciiTheme="minorHAnsi" w:hAnsiTheme="minorHAnsi" w:cstheme="minorHAnsi"/>
                <w:b/>
                <w:color w:val="000000" w:themeColor="text1"/>
              </w:rPr>
              <w:t>200</w:t>
            </w:r>
          </w:p>
        </w:tc>
        <w:tc>
          <w:tcPr>
            <w:tcW w:w="1786" w:type="dxa"/>
          </w:tcPr>
          <w:p w14:paraId="211A7203" w14:textId="2778CB03" w:rsidR="00295CDC" w:rsidRDefault="00295CDC" w:rsidP="00295CDC">
            <w:pPr>
              <w:pStyle w:val="NormalWeb"/>
              <w:spacing w:before="0" w:beforeAutospacing="0" w:after="0" w:afterAutospacing="0"/>
              <w:ind w:left="0" w:firstLine="0"/>
              <w:jc w:val="left"/>
              <w:rPr>
                <w:rFonts w:asciiTheme="minorHAnsi" w:hAnsiTheme="minorHAnsi" w:cstheme="minorHAnsi"/>
                <w:b/>
                <w:color w:val="000000" w:themeColor="text1"/>
              </w:rPr>
            </w:pPr>
            <w:r>
              <w:rPr>
                <w:rFonts w:asciiTheme="minorHAnsi" w:hAnsiTheme="minorHAnsi" w:cstheme="minorHAnsi"/>
                <w:b/>
                <w:color w:val="000000" w:themeColor="text1"/>
              </w:rPr>
              <w:t>5</w:t>
            </w:r>
          </w:p>
        </w:tc>
        <w:tc>
          <w:tcPr>
            <w:tcW w:w="1786" w:type="dxa"/>
          </w:tcPr>
          <w:p w14:paraId="0E94A746" w14:textId="1953B40C" w:rsidR="00295CDC" w:rsidRDefault="00295CDC" w:rsidP="00295CDC">
            <w:pPr>
              <w:pStyle w:val="NormalWeb"/>
              <w:spacing w:before="0" w:beforeAutospacing="0" w:after="0" w:afterAutospacing="0"/>
              <w:ind w:left="0" w:firstLine="0"/>
              <w:jc w:val="left"/>
              <w:rPr>
                <w:rFonts w:asciiTheme="minorHAnsi" w:hAnsiTheme="minorHAnsi" w:cstheme="minorHAnsi"/>
                <w:b/>
                <w:color w:val="000000" w:themeColor="text1"/>
              </w:rPr>
            </w:pPr>
            <w:r>
              <w:rPr>
                <w:rFonts w:asciiTheme="minorHAnsi" w:hAnsiTheme="minorHAnsi" w:cstheme="minorHAnsi"/>
                <w:b/>
                <w:color w:val="000000" w:themeColor="text1"/>
              </w:rPr>
              <w:t>21</w:t>
            </w:r>
          </w:p>
        </w:tc>
      </w:tr>
    </w:tbl>
    <w:p w14:paraId="5B946C01" w14:textId="45207A47" w:rsidR="003B204A" w:rsidRPr="00C932B8" w:rsidRDefault="003B204A" w:rsidP="003B204A">
      <w:pPr>
        <w:pStyle w:val="NormalWeb"/>
        <w:spacing w:before="0" w:beforeAutospacing="0" w:after="0" w:afterAutospacing="0"/>
        <w:ind w:left="0" w:firstLine="0"/>
        <w:jc w:val="left"/>
        <w:rPr>
          <w:rFonts w:asciiTheme="minorHAnsi" w:hAnsiTheme="minorHAnsi" w:cstheme="minorHAnsi"/>
          <w:b/>
          <w:color w:val="000000" w:themeColor="text1"/>
        </w:rPr>
      </w:pPr>
    </w:p>
    <w:p w14:paraId="5481D56A" w14:textId="77777777" w:rsidR="008450E9" w:rsidRPr="004C7318" w:rsidRDefault="008450E9" w:rsidP="008A69AB">
      <w:pPr>
        <w:ind w:left="0" w:firstLine="0"/>
        <w:jc w:val="left"/>
        <w:rPr>
          <w:rFonts w:asciiTheme="minorHAnsi" w:hAnsiTheme="minorHAnsi" w:cstheme="minorHAnsi"/>
          <w:sz w:val="24"/>
        </w:rPr>
      </w:pPr>
    </w:p>
    <w:p w14:paraId="13E5182E" w14:textId="77777777" w:rsidR="008450E9" w:rsidRPr="004C7318" w:rsidRDefault="008450E9" w:rsidP="00B614FB">
      <w:pPr>
        <w:pStyle w:val="ListParagraph"/>
        <w:numPr>
          <w:ilvl w:val="0"/>
          <w:numId w:val="11"/>
        </w:numPr>
        <w:tabs>
          <w:tab w:val="left" w:pos="720"/>
        </w:tabs>
        <w:jc w:val="left"/>
        <w:rPr>
          <w:rFonts w:asciiTheme="minorHAnsi" w:hAnsiTheme="minorHAnsi" w:cstheme="minorHAnsi"/>
          <w:b/>
          <w:sz w:val="24"/>
        </w:rPr>
      </w:pPr>
      <w:r w:rsidRPr="004C7318">
        <w:rPr>
          <w:rFonts w:asciiTheme="minorHAnsi" w:hAnsiTheme="minorHAnsi" w:cstheme="minorHAnsi"/>
          <w:b/>
          <w:sz w:val="24"/>
        </w:rPr>
        <w:t xml:space="preserve">Purpose of Agreement </w:t>
      </w:r>
    </w:p>
    <w:p w14:paraId="56DD59ED" w14:textId="77777777" w:rsidR="008450E9" w:rsidRPr="004C7318" w:rsidRDefault="008450E9" w:rsidP="003A0C37">
      <w:pPr>
        <w:ind w:left="0" w:firstLine="0"/>
        <w:jc w:val="left"/>
        <w:rPr>
          <w:rFonts w:asciiTheme="minorHAnsi" w:hAnsiTheme="minorHAnsi" w:cstheme="minorHAnsi"/>
          <w:sz w:val="24"/>
        </w:rPr>
      </w:pPr>
      <w:r w:rsidRPr="004C7318">
        <w:rPr>
          <w:rFonts w:asciiTheme="minorHAnsi" w:hAnsiTheme="minorHAnsi" w:cstheme="minorHAnsi"/>
          <w:sz w:val="24"/>
        </w:rPr>
        <w:t xml:space="preserve">It is the purpose of this Agreement to establish a cooperative and mutually beneficial relationship among the </w:t>
      </w:r>
      <w:r w:rsidR="00F6707C" w:rsidRPr="004C7318">
        <w:rPr>
          <w:rFonts w:asciiTheme="minorHAnsi" w:hAnsiTheme="minorHAnsi" w:cstheme="minorHAnsi"/>
          <w:sz w:val="24"/>
        </w:rPr>
        <w:t>Agencies</w:t>
      </w:r>
      <w:r w:rsidRPr="004C7318">
        <w:rPr>
          <w:rFonts w:asciiTheme="minorHAnsi" w:hAnsiTheme="minorHAnsi" w:cstheme="minorHAnsi"/>
          <w:sz w:val="24"/>
        </w:rPr>
        <w:t xml:space="preserve"> and to set forth the relative responsibilities of the </w:t>
      </w:r>
      <w:r w:rsidR="00F6707C" w:rsidRPr="004C7318">
        <w:rPr>
          <w:rFonts w:asciiTheme="minorHAnsi" w:hAnsiTheme="minorHAnsi" w:cstheme="minorHAnsi"/>
          <w:sz w:val="24"/>
        </w:rPr>
        <w:t>Agencies</w:t>
      </w:r>
      <w:r w:rsidRPr="004C7318">
        <w:rPr>
          <w:rFonts w:asciiTheme="minorHAnsi" w:hAnsiTheme="minorHAnsi" w:cstheme="minorHAnsi"/>
          <w:sz w:val="24"/>
        </w:rPr>
        <w:t xml:space="preserve"> insofar as they relate to planning and implementation of individual and mutual duties, obligations, and responsibilities under </w:t>
      </w:r>
      <w:r w:rsidRPr="005A5B43">
        <w:rPr>
          <w:rFonts w:asciiTheme="minorHAnsi" w:hAnsiTheme="minorHAnsi" w:cstheme="minorHAnsi"/>
          <w:color w:val="000000" w:themeColor="text1"/>
          <w:sz w:val="24"/>
        </w:rPr>
        <w:t>the</w:t>
      </w:r>
      <w:r w:rsidR="00685DBC" w:rsidRPr="005A5B43">
        <w:rPr>
          <w:rFonts w:asciiTheme="minorHAnsi" w:hAnsiTheme="minorHAnsi" w:cstheme="minorHAnsi"/>
          <w:color w:val="000000" w:themeColor="text1"/>
          <w:sz w:val="24"/>
        </w:rPr>
        <w:t xml:space="preserve"> WIOA</w:t>
      </w:r>
      <w:r w:rsidRPr="005A5B43">
        <w:rPr>
          <w:rFonts w:asciiTheme="minorHAnsi" w:hAnsiTheme="minorHAnsi" w:cstheme="minorHAnsi"/>
          <w:color w:val="000000" w:themeColor="text1"/>
          <w:sz w:val="24"/>
        </w:rPr>
        <w:t>.</w:t>
      </w:r>
    </w:p>
    <w:p w14:paraId="04CFC24D" w14:textId="38BA40A4" w:rsidR="00CA4BEA" w:rsidRDefault="00CA4BEA" w:rsidP="00CA3F5F">
      <w:pPr>
        <w:ind w:firstLine="0"/>
        <w:jc w:val="left"/>
        <w:rPr>
          <w:rFonts w:asciiTheme="minorHAnsi" w:hAnsiTheme="minorHAnsi" w:cstheme="minorHAnsi"/>
          <w:sz w:val="24"/>
        </w:rPr>
      </w:pPr>
    </w:p>
    <w:p w14:paraId="5C4EB894" w14:textId="77777777" w:rsidR="008F4E50" w:rsidRPr="004C7318" w:rsidRDefault="008F4E50" w:rsidP="00CA3F5F">
      <w:pPr>
        <w:ind w:firstLine="0"/>
        <w:jc w:val="left"/>
        <w:rPr>
          <w:rFonts w:asciiTheme="minorHAnsi" w:hAnsiTheme="minorHAnsi" w:cstheme="minorHAnsi"/>
          <w:sz w:val="24"/>
        </w:rPr>
      </w:pPr>
    </w:p>
    <w:p w14:paraId="315DB859" w14:textId="77777777" w:rsidR="008450E9" w:rsidRPr="004C7318" w:rsidRDefault="008450E9" w:rsidP="00B614FB">
      <w:pPr>
        <w:pStyle w:val="ListParagraph"/>
        <w:numPr>
          <w:ilvl w:val="0"/>
          <w:numId w:val="11"/>
        </w:numPr>
        <w:tabs>
          <w:tab w:val="left" w:pos="720"/>
        </w:tabs>
        <w:jc w:val="left"/>
        <w:rPr>
          <w:rFonts w:asciiTheme="minorHAnsi" w:hAnsiTheme="minorHAnsi" w:cstheme="minorHAnsi"/>
          <w:b/>
          <w:bCs/>
          <w:sz w:val="24"/>
        </w:rPr>
      </w:pPr>
      <w:r w:rsidRPr="004C7318">
        <w:rPr>
          <w:rFonts w:asciiTheme="minorHAnsi" w:hAnsiTheme="minorHAnsi" w:cstheme="minorHAnsi"/>
          <w:b/>
          <w:bCs/>
          <w:sz w:val="24"/>
        </w:rPr>
        <w:t xml:space="preserve">General </w:t>
      </w:r>
      <w:r w:rsidRPr="004C7318">
        <w:rPr>
          <w:rFonts w:asciiTheme="minorHAnsi" w:hAnsiTheme="minorHAnsi" w:cstheme="minorHAnsi"/>
          <w:b/>
          <w:sz w:val="24"/>
        </w:rPr>
        <w:t>Provisions</w:t>
      </w:r>
    </w:p>
    <w:p w14:paraId="737606E5" w14:textId="77777777" w:rsidR="00FB0F42" w:rsidRPr="004C7318" w:rsidRDefault="008450E9" w:rsidP="003A0C37">
      <w:pPr>
        <w:ind w:left="0" w:firstLine="0"/>
        <w:jc w:val="left"/>
        <w:rPr>
          <w:rFonts w:asciiTheme="minorHAnsi" w:hAnsiTheme="minorHAnsi" w:cstheme="minorHAnsi"/>
          <w:sz w:val="24"/>
        </w:rPr>
      </w:pPr>
      <w:r w:rsidRPr="004C7318">
        <w:rPr>
          <w:rFonts w:asciiTheme="minorHAnsi" w:hAnsiTheme="minorHAnsi" w:cstheme="minorHAnsi"/>
          <w:bCs/>
          <w:sz w:val="24"/>
        </w:rPr>
        <w:t xml:space="preserve">It is </w:t>
      </w:r>
      <w:r w:rsidRPr="004C7318">
        <w:rPr>
          <w:rFonts w:asciiTheme="minorHAnsi" w:hAnsiTheme="minorHAnsi" w:cstheme="minorHAnsi"/>
          <w:sz w:val="24"/>
        </w:rPr>
        <w:t>understood</w:t>
      </w:r>
      <w:r w:rsidRPr="004C7318">
        <w:rPr>
          <w:rFonts w:asciiTheme="minorHAnsi" w:hAnsiTheme="minorHAnsi" w:cstheme="minorHAnsi"/>
          <w:bCs/>
          <w:sz w:val="24"/>
        </w:rPr>
        <w:t xml:space="preserve"> b</w:t>
      </w:r>
      <w:r w:rsidRPr="004C7318">
        <w:rPr>
          <w:rFonts w:asciiTheme="minorHAnsi" w:hAnsiTheme="minorHAnsi" w:cstheme="minorHAnsi"/>
          <w:sz w:val="24"/>
        </w:rPr>
        <w:t xml:space="preserve">y the </w:t>
      </w:r>
      <w:r w:rsidR="00F6707C" w:rsidRPr="004C7318">
        <w:rPr>
          <w:rFonts w:asciiTheme="minorHAnsi" w:hAnsiTheme="minorHAnsi" w:cstheme="minorHAnsi"/>
          <w:sz w:val="24"/>
        </w:rPr>
        <w:t>Agencies</w:t>
      </w:r>
      <w:r w:rsidRPr="004C7318">
        <w:rPr>
          <w:rFonts w:asciiTheme="minorHAnsi" w:hAnsiTheme="minorHAnsi" w:cstheme="minorHAnsi"/>
          <w:sz w:val="24"/>
        </w:rPr>
        <w:t xml:space="preserve"> that each should be able to fulfill its responsibilities under</w:t>
      </w:r>
      <w:r w:rsidRPr="005A5B43">
        <w:rPr>
          <w:rFonts w:asciiTheme="minorHAnsi" w:hAnsiTheme="minorHAnsi" w:cstheme="minorHAnsi"/>
          <w:color w:val="000000" w:themeColor="text1"/>
          <w:sz w:val="24"/>
        </w:rPr>
        <w:t xml:space="preserve"> </w:t>
      </w:r>
      <w:r w:rsidR="00685DBC" w:rsidRPr="005A5B43">
        <w:rPr>
          <w:rFonts w:asciiTheme="minorHAnsi" w:hAnsiTheme="minorHAnsi" w:cstheme="minorHAnsi"/>
          <w:color w:val="000000" w:themeColor="text1"/>
          <w:sz w:val="24"/>
        </w:rPr>
        <w:t xml:space="preserve">the </w:t>
      </w:r>
      <w:r w:rsidRPr="004C7318">
        <w:rPr>
          <w:rFonts w:asciiTheme="minorHAnsi" w:hAnsiTheme="minorHAnsi" w:cstheme="minorHAnsi"/>
          <w:sz w:val="24"/>
        </w:rPr>
        <w:t>Agreement in accordance with the provisions of law and regulations which govern their activities. Nothing in</w:t>
      </w:r>
      <w:r w:rsidRPr="005A5B43">
        <w:rPr>
          <w:rFonts w:asciiTheme="minorHAnsi" w:hAnsiTheme="minorHAnsi" w:cstheme="minorHAnsi"/>
          <w:color w:val="000000" w:themeColor="text1"/>
          <w:sz w:val="24"/>
        </w:rPr>
        <w:t xml:space="preserve"> </w:t>
      </w:r>
      <w:r w:rsidR="00685DBC" w:rsidRPr="005A5B43">
        <w:rPr>
          <w:rFonts w:asciiTheme="minorHAnsi" w:hAnsiTheme="minorHAnsi" w:cstheme="minorHAnsi"/>
          <w:color w:val="000000" w:themeColor="text1"/>
          <w:sz w:val="24"/>
        </w:rPr>
        <w:t xml:space="preserve">the </w:t>
      </w:r>
      <w:r w:rsidRPr="004C7318">
        <w:rPr>
          <w:rFonts w:asciiTheme="minorHAnsi" w:hAnsiTheme="minorHAnsi" w:cstheme="minorHAnsi"/>
          <w:sz w:val="24"/>
        </w:rPr>
        <w:t xml:space="preserve">Agreement is intended to negate or otherwise render ineffective any such provisions or operating procedures.  </w:t>
      </w:r>
    </w:p>
    <w:p w14:paraId="11F373DC" w14:textId="77777777" w:rsidR="00FB0F42" w:rsidRPr="004C7318" w:rsidRDefault="00FB0F42" w:rsidP="00182549">
      <w:pPr>
        <w:ind w:left="360" w:firstLine="0"/>
        <w:jc w:val="left"/>
        <w:rPr>
          <w:rFonts w:asciiTheme="minorHAnsi" w:hAnsiTheme="minorHAnsi" w:cstheme="minorHAnsi"/>
          <w:sz w:val="24"/>
        </w:rPr>
      </w:pPr>
    </w:p>
    <w:p w14:paraId="43B06B5B" w14:textId="77777777" w:rsidR="008361AE" w:rsidRPr="004C7318" w:rsidRDefault="008361AE" w:rsidP="003A0C37">
      <w:pPr>
        <w:ind w:left="0" w:firstLine="0"/>
        <w:jc w:val="left"/>
        <w:rPr>
          <w:rFonts w:asciiTheme="minorHAnsi" w:hAnsiTheme="minorHAnsi" w:cstheme="minorHAnsi"/>
          <w:sz w:val="24"/>
        </w:rPr>
      </w:pPr>
      <w:r w:rsidRPr="004C7318">
        <w:rPr>
          <w:rFonts w:asciiTheme="minorHAnsi" w:hAnsiTheme="minorHAnsi" w:cstheme="minorHAnsi"/>
          <w:sz w:val="24"/>
        </w:rPr>
        <w:t xml:space="preserve">To ensure the utmost flexibility for all Agencies </w:t>
      </w:r>
      <w:r w:rsidRPr="005A5B43">
        <w:rPr>
          <w:rFonts w:asciiTheme="minorHAnsi" w:hAnsiTheme="minorHAnsi" w:cstheme="minorHAnsi"/>
          <w:color w:val="000000" w:themeColor="text1"/>
          <w:sz w:val="24"/>
        </w:rPr>
        <w:t xml:space="preserve">within </w:t>
      </w:r>
      <w:r w:rsidR="00685DBC" w:rsidRPr="005A5B43">
        <w:rPr>
          <w:rFonts w:asciiTheme="minorHAnsi" w:hAnsiTheme="minorHAnsi" w:cstheme="minorHAnsi"/>
          <w:color w:val="000000" w:themeColor="text1"/>
          <w:sz w:val="24"/>
        </w:rPr>
        <w:t xml:space="preserve">the </w:t>
      </w:r>
      <w:r w:rsidRPr="005A5B43">
        <w:rPr>
          <w:rFonts w:asciiTheme="minorHAnsi" w:hAnsiTheme="minorHAnsi" w:cstheme="minorHAnsi"/>
          <w:color w:val="000000" w:themeColor="text1"/>
          <w:sz w:val="24"/>
        </w:rPr>
        <w:t>Agreement</w:t>
      </w:r>
      <w:r w:rsidRPr="004C7318">
        <w:rPr>
          <w:rFonts w:asciiTheme="minorHAnsi" w:hAnsiTheme="minorHAnsi" w:cstheme="minorHAnsi"/>
          <w:sz w:val="24"/>
        </w:rPr>
        <w:t>, it is understood and agreed that two or more Agencies may enter into separate Supplemental Agreements among themselves.  Such Supplemental Agreements, when relevant to the</w:t>
      </w:r>
      <w:r w:rsidR="005A5B43" w:rsidRPr="005A5B43">
        <w:rPr>
          <w:rFonts w:asciiTheme="minorHAnsi" w:hAnsiTheme="minorHAnsi" w:cstheme="minorHAnsi"/>
          <w:sz w:val="24"/>
        </w:rPr>
        <w:t xml:space="preserve"> WIOA</w:t>
      </w:r>
      <w:r w:rsidRPr="005A5B43">
        <w:rPr>
          <w:rFonts w:asciiTheme="minorHAnsi" w:hAnsiTheme="minorHAnsi" w:cstheme="minorHAnsi"/>
          <w:sz w:val="24"/>
        </w:rPr>
        <w:t>,</w:t>
      </w:r>
      <w:r w:rsidRPr="004C7318">
        <w:rPr>
          <w:rFonts w:asciiTheme="minorHAnsi" w:hAnsiTheme="minorHAnsi" w:cstheme="minorHAnsi"/>
          <w:sz w:val="24"/>
        </w:rPr>
        <w:t xml:space="preserve"> may become part of</w:t>
      </w:r>
      <w:r w:rsidRPr="005A5B43">
        <w:rPr>
          <w:rFonts w:asciiTheme="minorHAnsi" w:hAnsiTheme="minorHAnsi" w:cstheme="minorHAnsi"/>
          <w:color w:val="000000" w:themeColor="text1"/>
          <w:sz w:val="24"/>
        </w:rPr>
        <w:t xml:space="preserve"> </w:t>
      </w:r>
      <w:r w:rsidR="00685DBC" w:rsidRPr="005A5B43">
        <w:rPr>
          <w:rFonts w:asciiTheme="minorHAnsi" w:hAnsiTheme="minorHAnsi" w:cstheme="minorHAnsi"/>
          <w:color w:val="000000" w:themeColor="text1"/>
          <w:sz w:val="24"/>
        </w:rPr>
        <w:t xml:space="preserve">the </w:t>
      </w:r>
      <w:r w:rsidRPr="004C7318">
        <w:rPr>
          <w:rFonts w:asciiTheme="minorHAnsi" w:hAnsiTheme="minorHAnsi" w:cstheme="minorHAnsi"/>
          <w:sz w:val="24"/>
        </w:rPr>
        <w:t xml:space="preserve">Agreement </w:t>
      </w:r>
      <w:proofErr w:type="gramStart"/>
      <w:r w:rsidRPr="004C7318">
        <w:rPr>
          <w:rFonts w:asciiTheme="minorHAnsi" w:hAnsiTheme="minorHAnsi" w:cstheme="minorHAnsi"/>
          <w:sz w:val="24"/>
        </w:rPr>
        <w:t>as long as</w:t>
      </w:r>
      <w:proofErr w:type="gramEnd"/>
      <w:r w:rsidRPr="004C7318">
        <w:rPr>
          <w:rFonts w:asciiTheme="minorHAnsi" w:hAnsiTheme="minorHAnsi" w:cstheme="minorHAnsi"/>
          <w:sz w:val="24"/>
        </w:rPr>
        <w:t xml:space="preserve"> they are consistent with th</w:t>
      </w:r>
      <w:r w:rsidRPr="00A47562">
        <w:rPr>
          <w:rFonts w:asciiTheme="minorHAnsi" w:hAnsiTheme="minorHAnsi" w:cstheme="minorHAnsi"/>
          <w:color w:val="000000" w:themeColor="text1"/>
          <w:sz w:val="24"/>
        </w:rPr>
        <w:t xml:space="preserve">e terms of </w:t>
      </w:r>
      <w:r w:rsidR="00685DBC" w:rsidRPr="00A47562">
        <w:rPr>
          <w:rFonts w:asciiTheme="minorHAnsi" w:hAnsiTheme="minorHAnsi" w:cstheme="minorHAnsi"/>
          <w:color w:val="000000" w:themeColor="text1"/>
          <w:sz w:val="24"/>
        </w:rPr>
        <w:t xml:space="preserve">the </w:t>
      </w:r>
      <w:r w:rsidRPr="00A47562">
        <w:rPr>
          <w:rFonts w:asciiTheme="minorHAnsi" w:hAnsiTheme="minorHAnsi" w:cstheme="minorHAnsi"/>
          <w:color w:val="000000" w:themeColor="text1"/>
          <w:sz w:val="24"/>
        </w:rPr>
        <w:t xml:space="preserve">Agreement and do not impose any duties or obligations on any other party to </w:t>
      </w:r>
      <w:r w:rsidR="00685DBC" w:rsidRPr="00A47562">
        <w:rPr>
          <w:rFonts w:asciiTheme="minorHAnsi" w:hAnsiTheme="minorHAnsi" w:cstheme="minorHAnsi"/>
          <w:color w:val="000000" w:themeColor="text1"/>
          <w:sz w:val="24"/>
        </w:rPr>
        <w:t xml:space="preserve">the </w:t>
      </w:r>
      <w:r w:rsidRPr="004C7318">
        <w:rPr>
          <w:rFonts w:asciiTheme="minorHAnsi" w:hAnsiTheme="minorHAnsi" w:cstheme="minorHAnsi"/>
          <w:sz w:val="24"/>
        </w:rPr>
        <w:t>Agreement without such party’s express written consent.  The Supplemental Agreements shall specify what the individual agreements are and the obligations that are applicable to the two or more Agencies involved in such Supplemental Agreements.  These Supplemental Agreements shall also be subject to all the terms in</w:t>
      </w:r>
      <w:r w:rsidRPr="00A47562">
        <w:rPr>
          <w:rFonts w:asciiTheme="minorHAnsi" w:hAnsiTheme="minorHAnsi" w:cstheme="minorHAnsi"/>
          <w:color w:val="000000" w:themeColor="text1"/>
          <w:sz w:val="24"/>
        </w:rPr>
        <w:t xml:space="preserve"> </w:t>
      </w:r>
      <w:r w:rsidR="00685DBC" w:rsidRPr="00A47562">
        <w:rPr>
          <w:rFonts w:asciiTheme="minorHAnsi" w:hAnsiTheme="minorHAnsi" w:cstheme="minorHAnsi"/>
          <w:color w:val="000000" w:themeColor="text1"/>
          <w:sz w:val="24"/>
        </w:rPr>
        <w:t xml:space="preserve">the </w:t>
      </w:r>
      <w:r w:rsidRPr="004C7318">
        <w:rPr>
          <w:rFonts w:asciiTheme="minorHAnsi" w:hAnsiTheme="minorHAnsi" w:cstheme="minorHAnsi"/>
          <w:sz w:val="24"/>
        </w:rPr>
        <w:t>Agreement</w:t>
      </w:r>
      <w:r w:rsidR="006663F8" w:rsidRPr="004C7318">
        <w:rPr>
          <w:rFonts w:asciiTheme="minorHAnsi" w:hAnsiTheme="minorHAnsi" w:cstheme="minorHAnsi"/>
          <w:sz w:val="24"/>
        </w:rPr>
        <w:t>.</w:t>
      </w:r>
      <w:r w:rsidR="005D1F17" w:rsidRPr="004C7318">
        <w:rPr>
          <w:rFonts w:asciiTheme="minorHAnsi" w:hAnsiTheme="minorHAnsi" w:cstheme="minorHAnsi"/>
          <w:sz w:val="24"/>
        </w:rPr>
        <w:t xml:space="preserve"> </w:t>
      </w:r>
    </w:p>
    <w:p w14:paraId="621350E2" w14:textId="6B3C4EA9" w:rsidR="003C43A6" w:rsidRDefault="003C43A6" w:rsidP="004A5102">
      <w:pPr>
        <w:widowControl/>
        <w:ind w:left="0" w:firstLine="0"/>
        <w:jc w:val="left"/>
        <w:rPr>
          <w:rFonts w:asciiTheme="minorHAnsi" w:hAnsiTheme="minorHAnsi" w:cstheme="minorHAnsi"/>
          <w:color w:val="000000" w:themeColor="text1"/>
          <w:sz w:val="24"/>
        </w:rPr>
      </w:pPr>
    </w:p>
    <w:p w14:paraId="03A2AB19" w14:textId="77777777" w:rsidR="00295CDC" w:rsidRPr="004C7318" w:rsidRDefault="00295CDC" w:rsidP="004A5102">
      <w:pPr>
        <w:widowControl/>
        <w:ind w:left="0" w:firstLine="0"/>
        <w:jc w:val="left"/>
        <w:rPr>
          <w:rFonts w:asciiTheme="minorHAnsi" w:hAnsiTheme="minorHAnsi" w:cstheme="minorHAnsi"/>
          <w:color w:val="000000" w:themeColor="text1"/>
          <w:sz w:val="24"/>
        </w:rPr>
      </w:pPr>
    </w:p>
    <w:p w14:paraId="1A12CB3D" w14:textId="77777777" w:rsidR="008450E9" w:rsidRPr="004C7318" w:rsidRDefault="008450E9" w:rsidP="00B614FB">
      <w:pPr>
        <w:pStyle w:val="ListParagraph"/>
        <w:numPr>
          <w:ilvl w:val="0"/>
          <w:numId w:val="11"/>
        </w:numPr>
        <w:jc w:val="left"/>
        <w:rPr>
          <w:rFonts w:asciiTheme="minorHAnsi" w:hAnsiTheme="minorHAnsi" w:cstheme="minorHAnsi"/>
          <w:sz w:val="24"/>
        </w:rPr>
      </w:pPr>
      <w:r w:rsidRPr="004C7318">
        <w:rPr>
          <w:rFonts w:asciiTheme="minorHAnsi" w:hAnsiTheme="minorHAnsi" w:cstheme="minorHAnsi"/>
          <w:b/>
          <w:bCs/>
          <w:sz w:val="24"/>
        </w:rPr>
        <w:t>Duration of Agreement</w:t>
      </w:r>
    </w:p>
    <w:p w14:paraId="5E0BB488" w14:textId="4643E8B8" w:rsidR="00B05E81" w:rsidRPr="004C7318" w:rsidRDefault="00E4201A" w:rsidP="003A0C37">
      <w:pPr>
        <w:ind w:left="0" w:firstLine="0"/>
        <w:jc w:val="left"/>
        <w:rPr>
          <w:rFonts w:asciiTheme="minorHAnsi" w:hAnsiTheme="minorHAnsi" w:cstheme="minorHAnsi"/>
          <w:sz w:val="24"/>
        </w:rPr>
      </w:pPr>
      <w:r w:rsidRPr="004C7318">
        <w:rPr>
          <w:rFonts w:asciiTheme="minorHAnsi" w:hAnsiTheme="minorHAnsi" w:cstheme="minorHAnsi"/>
          <w:sz w:val="24"/>
        </w:rPr>
        <w:t xml:space="preserve">The Agreement will commence </w:t>
      </w:r>
      <w:r w:rsidRPr="00F92984">
        <w:rPr>
          <w:rFonts w:asciiTheme="minorHAnsi" w:hAnsiTheme="minorHAnsi" w:cstheme="minorHAnsi"/>
          <w:sz w:val="24"/>
        </w:rPr>
        <w:t xml:space="preserve">on the </w:t>
      </w:r>
      <w:r w:rsidR="00153ECC">
        <w:rPr>
          <w:rFonts w:asciiTheme="minorHAnsi" w:hAnsiTheme="minorHAnsi" w:cstheme="minorHAnsi"/>
          <w:sz w:val="24"/>
        </w:rPr>
        <w:t>7/1/2019</w:t>
      </w:r>
      <w:r w:rsidRPr="00F92984">
        <w:rPr>
          <w:rFonts w:asciiTheme="minorHAnsi" w:hAnsiTheme="minorHAnsi" w:cstheme="minorHAnsi"/>
          <w:sz w:val="24"/>
        </w:rPr>
        <w:t xml:space="preserve"> and</w:t>
      </w:r>
      <w:r w:rsidRPr="004C7318">
        <w:rPr>
          <w:rFonts w:asciiTheme="minorHAnsi" w:hAnsiTheme="minorHAnsi" w:cstheme="minorHAnsi"/>
          <w:sz w:val="24"/>
        </w:rPr>
        <w:t xml:space="preserve"> shall remain in full force for a maximum of </w:t>
      </w:r>
      <w:r w:rsidR="004D4AA8" w:rsidRPr="004C7318">
        <w:rPr>
          <w:rFonts w:asciiTheme="minorHAnsi" w:hAnsiTheme="minorHAnsi" w:cstheme="minorHAnsi"/>
          <w:sz w:val="24"/>
        </w:rPr>
        <w:t>three</w:t>
      </w:r>
      <w:r w:rsidRPr="004C7318">
        <w:rPr>
          <w:rFonts w:asciiTheme="minorHAnsi" w:hAnsiTheme="minorHAnsi" w:cstheme="minorHAnsi"/>
          <w:sz w:val="24"/>
        </w:rPr>
        <w:t xml:space="preserve"> years through the </w:t>
      </w:r>
      <w:r w:rsidR="00153ECC">
        <w:rPr>
          <w:rFonts w:asciiTheme="minorHAnsi" w:hAnsiTheme="minorHAnsi" w:cstheme="minorHAnsi"/>
          <w:sz w:val="24"/>
        </w:rPr>
        <w:t>6/30/</w:t>
      </w:r>
      <w:r w:rsidR="00E21928">
        <w:rPr>
          <w:rFonts w:asciiTheme="minorHAnsi" w:hAnsiTheme="minorHAnsi" w:cstheme="minorHAnsi"/>
          <w:sz w:val="24"/>
        </w:rPr>
        <w:t>2022</w:t>
      </w:r>
      <w:r w:rsidRPr="004C7318">
        <w:rPr>
          <w:rFonts w:asciiTheme="minorHAnsi" w:hAnsiTheme="minorHAnsi" w:cstheme="minorHAnsi"/>
          <w:sz w:val="24"/>
        </w:rPr>
        <w:t xml:space="preserve">. The Agreement </w:t>
      </w:r>
      <w:r w:rsidR="005752D2">
        <w:rPr>
          <w:rFonts w:asciiTheme="minorHAnsi" w:hAnsiTheme="minorHAnsi" w:cstheme="minorHAnsi"/>
          <w:sz w:val="24"/>
        </w:rPr>
        <w:t xml:space="preserve">may be </w:t>
      </w:r>
      <w:r w:rsidRPr="004C7318">
        <w:rPr>
          <w:rFonts w:asciiTheme="minorHAnsi" w:hAnsiTheme="minorHAnsi" w:cstheme="minorHAnsi"/>
          <w:sz w:val="24"/>
        </w:rPr>
        <w:t xml:space="preserve">canceled by the Agencies in accordance with the terms set forth herein.  </w:t>
      </w:r>
      <w:r w:rsidR="0042299C" w:rsidRPr="00D50BEC">
        <w:rPr>
          <w:rFonts w:asciiTheme="minorHAnsi" w:hAnsiTheme="minorHAnsi" w:cstheme="minorHAnsi"/>
          <w:color w:val="000000" w:themeColor="text1"/>
          <w:sz w:val="24"/>
        </w:rPr>
        <w:t>The A</w:t>
      </w:r>
      <w:r w:rsidRPr="00D50BEC">
        <w:rPr>
          <w:rFonts w:asciiTheme="minorHAnsi" w:hAnsiTheme="minorHAnsi" w:cstheme="minorHAnsi"/>
          <w:color w:val="000000" w:themeColor="text1"/>
          <w:sz w:val="24"/>
        </w:rPr>
        <w:t xml:space="preserve">greement </w:t>
      </w:r>
      <w:r w:rsidRPr="004C7318">
        <w:rPr>
          <w:rFonts w:asciiTheme="minorHAnsi" w:hAnsiTheme="minorHAnsi" w:cstheme="minorHAnsi"/>
          <w:sz w:val="24"/>
        </w:rPr>
        <w:t xml:space="preserve">supersedes previous agreements. </w:t>
      </w:r>
    </w:p>
    <w:p w14:paraId="0219A94A" w14:textId="128AA1BF" w:rsidR="00FB0F42" w:rsidRDefault="00FB0F42" w:rsidP="00CA3F5F">
      <w:pPr>
        <w:tabs>
          <w:tab w:val="left" w:pos="720"/>
        </w:tabs>
        <w:ind w:firstLine="0"/>
        <w:jc w:val="left"/>
        <w:rPr>
          <w:rFonts w:asciiTheme="minorHAnsi" w:hAnsiTheme="minorHAnsi" w:cstheme="minorHAnsi"/>
          <w:b/>
          <w:sz w:val="24"/>
        </w:rPr>
      </w:pPr>
    </w:p>
    <w:p w14:paraId="6B6BD0AF" w14:textId="77777777" w:rsidR="00295CDC" w:rsidRPr="004C7318" w:rsidRDefault="00295CDC" w:rsidP="00CA3F5F">
      <w:pPr>
        <w:tabs>
          <w:tab w:val="left" w:pos="720"/>
        </w:tabs>
        <w:ind w:firstLine="0"/>
        <w:jc w:val="left"/>
        <w:rPr>
          <w:rFonts w:asciiTheme="minorHAnsi" w:hAnsiTheme="minorHAnsi" w:cstheme="minorHAnsi"/>
          <w:b/>
          <w:sz w:val="24"/>
        </w:rPr>
      </w:pPr>
    </w:p>
    <w:p w14:paraId="2D80343B" w14:textId="43ACB7A9" w:rsidR="008450E9" w:rsidRPr="004C7318" w:rsidRDefault="003B204A" w:rsidP="00E812D7">
      <w:pPr>
        <w:tabs>
          <w:tab w:val="left" w:pos="720"/>
        </w:tabs>
        <w:ind w:left="0" w:firstLine="0"/>
        <w:jc w:val="left"/>
        <w:rPr>
          <w:rFonts w:asciiTheme="minorHAnsi" w:hAnsiTheme="minorHAnsi" w:cstheme="minorHAnsi"/>
          <w:b/>
          <w:sz w:val="24"/>
        </w:rPr>
      </w:pPr>
      <w:r>
        <w:rPr>
          <w:rFonts w:asciiTheme="minorHAnsi" w:hAnsiTheme="minorHAnsi" w:cstheme="minorHAnsi"/>
          <w:b/>
          <w:bCs/>
          <w:sz w:val="24"/>
        </w:rPr>
        <w:t>8</w:t>
      </w:r>
      <w:r w:rsidR="00CE058A" w:rsidRPr="004C7318">
        <w:rPr>
          <w:rFonts w:asciiTheme="minorHAnsi" w:hAnsiTheme="minorHAnsi" w:cstheme="minorHAnsi"/>
          <w:b/>
          <w:bCs/>
          <w:sz w:val="24"/>
        </w:rPr>
        <w:t xml:space="preserve">. </w:t>
      </w:r>
      <w:r w:rsidR="00E812D7" w:rsidRPr="004C7318">
        <w:rPr>
          <w:rFonts w:asciiTheme="minorHAnsi" w:hAnsiTheme="minorHAnsi" w:cstheme="minorHAnsi"/>
          <w:b/>
          <w:bCs/>
          <w:sz w:val="24"/>
        </w:rPr>
        <w:t xml:space="preserve">  </w:t>
      </w:r>
      <w:r w:rsidR="008450E9" w:rsidRPr="004C7318">
        <w:rPr>
          <w:rFonts w:asciiTheme="minorHAnsi" w:hAnsiTheme="minorHAnsi" w:cstheme="minorHAnsi"/>
          <w:b/>
          <w:bCs/>
          <w:sz w:val="24"/>
        </w:rPr>
        <w:t>Responsibilities</w:t>
      </w:r>
      <w:r w:rsidR="008450E9" w:rsidRPr="004C7318">
        <w:rPr>
          <w:rFonts w:asciiTheme="minorHAnsi" w:hAnsiTheme="minorHAnsi" w:cstheme="minorHAnsi"/>
          <w:b/>
          <w:sz w:val="24"/>
        </w:rPr>
        <w:t xml:space="preserve"> of the </w:t>
      </w:r>
      <w:r w:rsidR="00F6707C" w:rsidRPr="004C7318">
        <w:rPr>
          <w:rFonts w:asciiTheme="minorHAnsi" w:hAnsiTheme="minorHAnsi" w:cstheme="minorHAnsi"/>
          <w:b/>
          <w:sz w:val="24"/>
        </w:rPr>
        <w:t>Agencies</w:t>
      </w:r>
      <w:r w:rsidR="008450E9" w:rsidRPr="004C7318">
        <w:rPr>
          <w:rFonts w:asciiTheme="minorHAnsi" w:hAnsiTheme="minorHAnsi" w:cstheme="minorHAnsi"/>
          <w:b/>
          <w:sz w:val="24"/>
        </w:rPr>
        <w:t xml:space="preserve"> Under </w:t>
      </w:r>
      <w:r w:rsidR="0042299C" w:rsidRPr="00D50BEC">
        <w:rPr>
          <w:rFonts w:asciiTheme="minorHAnsi" w:hAnsiTheme="minorHAnsi" w:cstheme="minorHAnsi"/>
          <w:b/>
          <w:color w:val="000000" w:themeColor="text1"/>
          <w:sz w:val="24"/>
        </w:rPr>
        <w:t>the</w:t>
      </w:r>
      <w:r w:rsidR="0042299C">
        <w:rPr>
          <w:rFonts w:asciiTheme="minorHAnsi" w:hAnsiTheme="minorHAnsi" w:cstheme="minorHAnsi"/>
          <w:b/>
          <w:sz w:val="24"/>
        </w:rPr>
        <w:t xml:space="preserve"> </w:t>
      </w:r>
      <w:r w:rsidR="008450E9" w:rsidRPr="004C7318">
        <w:rPr>
          <w:rFonts w:asciiTheme="minorHAnsi" w:hAnsiTheme="minorHAnsi" w:cstheme="minorHAnsi"/>
          <w:b/>
          <w:sz w:val="24"/>
        </w:rPr>
        <w:t>Agreement</w:t>
      </w:r>
    </w:p>
    <w:p w14:paraId="2A6085B1" w14:textId="77777777" w:rsidR="008450E9" w:rsidRPr="004C7318" w:rsidRDefault="008450E9" w:rsidP="003A0C37">
      <w:pPr>
        <w:ind w:left="0" w:firstLine="0"/>
        <w:jc w:val="left"/>
        <w:rPr>
          <w:rFonts w:asciiTheme="minorHAnsi" w:hAnsiTheme="minorHAnsi" w:cstheme="minorHAnsi"/>
          <w:sz w:val="24"/>
        </w:rPr>
      </w:pPr>
      <w:r w:rsidRPr="004C7318">
        <w:rPr>
          <w:rFonts w:asciiTheme="minorHAnsi" w:hAnsiTheme="minorHAnsi" w:cstheme="minorHAnsi"/>
          <w:sz w:val="24"/>
        </w:rPr>
        <w:t>In consideration</w:t>
      </w:r>
      <w:r w:rsidRPr="004C7318">
        <w:rPr>
          <w:rFonts w:asciiTheme="minorHAnsi" w:hAnsiTheme="minorHAnsi" w:cstheme="minorHAnsi"/>
          <w:bCs/>
          <w:sz w:val="24"/>
        </w:rPr>
        <w:t xml:space="preserve"> of</w:t>
      </w:r>
      <w:r w:rsidRPr="004C7318">
        <w:rPr>
          <w:rFonts w:asciiTheme="minorHAnsi" w:hAnsiTheme="minorHAnsi" w:cstheme="minorHAnsi"/>
          <w:sz w:val="24"/>
        </w:rPr>
        <w:t xml:space="preserve"> the mutual aims and desires of the</w:t>
      </w:r>
      <w:r w:rsidRPr="004C7318">
        <w:rPr>
          <w:rFonts w:asciiTheme="minorHAnsi" w:hAnsiTheme="minorHAnsi" w:cstheme="minorHAnsi"/>
          <w:b/>
          <w:sz w:val="24"/>
        </w:rPr>
        <w:t xml:space="preserve"> </w:t>
      </w:r>
      <w:r w:rsidR="00F6707C" w:rsidRPr="004C7318">
        <w:rPr>
          <w:rFonts w:asciiTheme="minorHAnsi" w:hAnsiTheme="minorHAnsi" w:cstheme="minorHAnsi"/>
          <w:sz w:val="24"/>
        </w:rPr>
        <w:t>Agencies</w:t>
      </w:r>
      <w:r w:rsidRPr="004C7318">
        <w:rPr>
          <w:rFonts w:asciiTheme="minorHAnsi" w:hAnsiTheme="minorHAnsi" w:cstheme="minorHAnsi"/>
          <w:sz w:val="24"/>
        </w:rPr>
        <w:t xml:space="preserve"> participating in</w:t>
      </w:r>
      <w:r w:rsidR="00D50BEC">
        <w:rPr>
          <w:rFonts w:asciiTheme="minorHAnsi" w:hAnsiTheme="minorHAnsi" w:cstheme="minorHAnsi"/>
          <w:sz w:val="24"/>
        </w:rPr>
        <w:t xml:space="preserve"> </w:t>
      </w:r>
      <w:r w:rsidR="0042299C" w:rsidRPr="00D50BEC">
        <w:rPr>
          <w:rFonts w:asciiTheme="minorHAnsi" w:hAnsiTheme="minorHAnsi" w:cstheme="minorHAnsi"/>
          <w:color w:val="000000" w:themeColor="text1"/>
          <w:sz w:val="24"/>
        </w:rPr>
        <w:t xml:space="preserve">the </w:t>
      </w:r>
      <w:r w:rsidRPr="00D50BEC">
        <w:rPr>
          <w:rFonts w:asciiTheme="minorHAnsi" w:hAnsiTheme="minorHAnsi" w:cstheme="minorHAnsi"/>
          <w:color w:val="000000" w:themeColor="text1"/>
          <w:sz w:val="24"/>
        </w:rPr>
        <w:t xml:space="preserve">Agreement </w:t>
      </w:r>
      <w:r w:rsidRPr="004C7318">
        <w:rPr>
          <w:rFonts w:asciiTheme="minorHAnsi" w:hAnsiTheme="minorHAnsi" w:cstheme="minorHAnsi"/>
          <w:sz w:val="24"/>
        </w:rPr>
        <w:t xml:space="preserve">and </w:t>
      </w:r>
      <w:r w:rsidRPr="00F92984">
        <w:rPr>
          <w:rFonts w:asciiTheme="minorHAnsi" w:hAnsiTheme="minorHAnsi" w:cstheme="minorHAnsi"/>
          <w:sz w:val="24"/>
        </w:rPr>
        <w:t xml:space="preserve">in recognition of the public benefit to be derived from effective partnerships, the </w:t>
      </w:r>
      <w:r w:rsidR="00F6707C" w:rsidRPr="00F92984">
        <w:rPr>
          <w:rFonts w:asciiTheme="minorHAnsi" w:hAnsiTheme="minorHAnsi" w:cstheme="minorHAnsi"/>
          <w:sz w:val="24"/>
        </w:rPr>
        <w:t>Agencies</w:t>
      </w:r>
      <w:r w:rsidRPr="00F92984">
        <w:rPr>
          <w:rFonts w:asciiTheme="minorHAnsi" w:hAnsiTheme="minorHAnsi" w:cstheme="minorHAnsi"/>
          <w:sz w:val="24"/>
        </w:rPr>
        <w:t xml:space="preserve"> agree that their respective responsibilities under</w:t>
      </w:r>
      <w:r w:rsidRPr="004C7318">
        <w:rPr>
          <w:rFonts w:asciiTheme="minorHAnsi" w:hAnsiTheme="minorHAnsi" w:cstheme="minorHAnsi"/>
          <w:sz w:val="24"/>
        </w:rPr>
        <w:t xml:space="preserve"> </w:t>
      </w:r>
      <w:r w:rsidR="0042299C" w:rsidRPr="00D50BEC">
        <w:rPr>
          <w:rFonts w:asciiTheme="minorHAnsi" w:hAnsiTheme="minorHAnsi" w:cstheme="minorHAnsi"/>
          <w:color w:val="000000" w:themeColor="text1"/>
          <w:sz w:val="24"/>
        </w:rPr>
        <w:t>The A</w:t>
      </w:r>
      <w:r w:rsidRPr="00D50BEC">
        <w:rPr>
          <w:rFonts w:asciiTheme="minorHAnsi" w:hAnsiTheme="minorHAnsi" w:cstheme="minorHAnsi"/>
          <w:color w:val="000000" w:themeColor="text1"/>
          <w:sz w:val="24"/>
        </w:rPr>
        <w:t xml:space="preserve">greement </w:t>
      </w:r>
      <w:r w:rsidRPr="004C7318">
        <w:rPr>
          <w:rFonts w:asciiTheme="minorHAnsi" w:hAnsiTheme="minorHAnsi" w:cstheme="minorHAnsi"/>
          <w:sz w:val="24"/>
        </w:rPr>
        <w:t>shall be as follows:</w:t>
      </w:r>
    </w:p>
    <w:p w14:paraId="53F5A201" w14:textId="77777777" w:rsidR="00182549" w:rsidRPr="004C7318" w:rsidRDefault="00182549" w:rsidP="00182549">
      <w:pPr>
        <w:rPr>
          <w:rFonts w:asciiTheme="minorHAnsi" w:hAnsiTheme="minorHAnsi" w:cstheme="minorHAnsi"/>
        </w:rPr>
      </w:pPr>
    </w:p>
    <w:p w14:paraId="1154DDE1" w14:textId="35391B16" w:rsidR="00182549" w:rsidRPr="004C7318" w:rsidRDefault="003B204A" w:rsidP="00182549">
      <w:pPr>
        <w:tabs>
          <w:tab w:val="left" w:pos="7716"/>
        </w:tabs>
        <w:ind w:left="1080"/>
        <w:rPr>
          <w:rFonts w:asciiTheme="minorHAnsi" w:hAnsiTheme="minorHAnsi" w:cstheme="minorHAnsi"/>
          <w:b/>
          <w:sz w:val="24"/>
        </w:rPr>
      </w:pPr>
      <w:r>
        <w:rPr>
          <w:rFonts w:asciiTheme="minorHAnsi" w:hAnsiTheme="minorHAnsi" w:cstheme="minorHAnsi"/>
          <w:b/>
          <w:sz w:val="24"/>
        </w:rPr>
        <w:t>8</w:t>
      </w:r>
      <w:r w:rsidR="00182549" w:rsidRPr="004C7318">
        <w:rPr>
          <w:rFonts w:asciiTheme="minorHAnsi" w:hAnsiTheme="minorHAnsi" w:cstheme="minorHAnsi"/>
          <w:b/>
          <w:sz w:val="24"/>
        </w:rPr>
        <w:t>.1 All Parties</w:t>
      </w:r>
    </w:p>
    <w:p w14:paraId="7FD0A839" w14:textId="77777777" w:rsidR="00182549" w:rsidRPr="004C7318" w:rsidRDefault="00182549" w:rsidP="000467EA">
      <w:pPr>
        <w:tabs>
          <w:tab w:val="left" w:pos="7716"/>
        </w:tabs>
        <w:rPr>
          <w:rFonts w:asciiTheme="minorHAnsi" w:hAnsiTheme="minorHAnsi" w:cstheme="minorHAnsi"/>
          <w:sz w:val="24"/>
        </w:rPr>
      </w:pPr>
      <w:r w:rsidRPr="004C7318">
        <w:rPr>
          <w:rFonts w:asciiTheme="minorHAnsi" w:hAnsiTheme="minorHAnsi" w:cstheme="minorHAnsi"/>
          <w:sz w:val="24"/>
        </w:rPr>
        <w:tab/>
        <w:t xml:space="preserve">All Parties </w:t>
      </w:r>
      <w:r w:rsidRPr="00D50BEC">
        <w:rPr>
          <w:rFonts w:asciiTheme="minorHAnsi" w:hAnsiTheme="minorHAnsi" w:cstheme="minorHAnsi"/>
          <w:color w:val="000000" w:themeColor="text1"/>
          <w:sz w:val="24"/>
        </w:rPr>
        <w:t xml:space="preserve">to </w:t>
      </w:r>
      <w:r w:rsidR="0042299C" w:rsidRPr="00D50BEC">
        <w:rPr>
          <w:rFonts w:asciiTheme="minorHAnsi" w:hAnsiTheme="minorHAnsi" w:cstheme="minorHAnsi"/>
          <w:color w:val="000000" w:themeColor="text1"/>
          <w:sz w:val="24"/>
        </w:rPr>
        <w:t>the A</w:t>
      </w:r>
      <w:r w:rsidRPr="00D50BEC">
        <w:rPr>
          <w:rFonts w:asciiTheme="minorHAnsi" w:hAnsiTheme="minorHAnsi" w:cstheme="minorHAnsi"/>
          <w:color w:val="000000" w:themeColor="text1"/>
          <w:sz w:val="24"/>
        </w:rPr>
        <w:t xml:space="preserve">greement </w:t>
      </w:r>
      <w:r w:rsidRPr="004C7318">
        <w:rPr>
          <w:rFonts w:asciiTheme="minorHAnsi" w:hAnsiTheme="minorHAnsi" w:cstheme="minorHAnsi"/>
          <w:sz w:val="24"/>
        </w:rPr>
        <w:t>shall comply with:</w:t>
      </w:r>
    </w:p>
    <w:p w14:paraId="02D28859" w14:textId="77777777" w:rsidR="00182549" w:rsidRPr="004C7318" w:rsidRDefault="00182549" w:rsidP="00B614FB">
      <w:pPr>
        <w:pStyle w:val="ListParagraph"/>
        <w:widowControl/>
        <w:numPr>
          <w:ilvl w:val="0"/>
          <w:numId w:val="6"/>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Section 188 of the WIOA Nondiscrimination and Equal Opportunity Regulations (29 CFR Part 38; Final Rule, published December 2, 2016),</w:t>
      </w:r>
    </w:p>
    <w:p w14:paraId="61C578B3" w14:textId="77777777" w:rsidR="00182549" w:rsidRPr="004C7318" w:rsidRDefault="00182549" w:rsidP="00B614FB">
      <w:pPr>
        <w:pStyle w:val="ListParagraph"/>
        <w:widowControl/>
        <w:numPr>
          <w:ilvl w:val="0"/>
          <w:numId w:val="6"/>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Title VI of the Civil Rights Act of 1964 (Public Law 88-352),</w:t>
      </w:r>
    </w:p>
    <w:p w14:paraId="6FB457F9" w14:textId="77777777" w:rsidR="00182549" w:rsidRPr="004C7318" w:rsidRDefault="00182549" w:rsidP="00B614FB">
      <w:pPr>
        <w:pStyle w:val="ListParagraph"/>
        <w:widowControl/>
        <w:numPr>
          <w:ilvl w:val="0"/>
          <w:numId w:val="6"/>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Section 504 of the Rehabilitation Act of 1973, as amended,</w:t>
      </w:r>
    </w:p>
    <w:p w14:paraId="749FE058" w14:textId="77777777" w:rsidR="00182549" w:rsidRPr="004C7318" w:rsidRDefault="00182549" w:rsidP="00B614FB">
      <w:pPr>
        <w:pStyle w:val="ListParagraph"/>
        <w:widowControl/>
        <w:numPr>
          <w:ilvl w:val="0"/>
          <w:numId w:val="6"/>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The Americans with Disabilities Act of 1990 (Public Law 101-336),</w:t>
      </w:r>
    </w:p>
    <w:p w14:paraId="346E7798" w14:textId="77777777" w:rsidR="00182549" w:rsidRPr="004C7318" w:rsidRDefault="00182549" w:rsidP="00B614FB">
      <w:pPr>
        <w:pStyle w:val="ListParagraph"/>
        <w:widowControl/>
        <w:numPr>
          <w:ilvl w:val="0"/>
          <w:numId w:val="6"/>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The Jobs for Veterans Act (Public Law 107-288) pertaining to priority of service in programs funded by the US Department of Labor,</w:t>
      </w:r>
    </w:p>
    <w:p w14:paraId="0CEEE427" w14:textId="77777777" w:rsidR="00182549" w:rsidRPr="004C7318" w:rsidRDefault="00182549" w:rsidP="00B614FB">
      <w:pPr>
        <w:pStyle w:val="ListParagraph"/>
        <w:widowControl/>
        <w:numPr>
          <w:ilvl w:val="0"/>
          <w:numId w:val="6"/>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lastRenderedPageBreak/>
        <w:t>Training and Employment Guidance letter (TE</w:t>
      </w:r>
      <w:r w:rsidR="00AF39AF" w:rsidRPr="004C7318">
        <w:rPr>
          <w:rFonts w:asciiTheme="minorHAnsi" w:hAnsiTheme="minorHAnsi" w:cstheme="minorHAnsi"/>
          <w:sz w:val="24"/>
        </w:rPr>
        <w:t>G</w:t>
      </w:r>
      <w:r w:rsidRPr="004C7318">
        <w:rPr>
          <w:rFonts w:asciiTheme="minorHAnsi" w:hAnsiTheme="minorHAnsi" w:cstheme="minorHAnsi"/>
          <w:sz w:val="24"/>
        </w:rPr>
        <w:t>L 37-14</w:t>
      </w:r>
      <w:r w:rsidR="0042299C" w:rsidRPr="00CD7336">
        <w:rPr>
          <w:rFonts w:asciiTheme="minorHAnsi" w:hAnsiTheme="minorHAnsi" w:cstheme="minorHAnsi"/>
          <w:color w:val="000000" w:themeColor="text1"/>
          <w:sz w:val="24"/>
        </w:rPr>
        <w:t>)</w:t>
      </w:r>
      <w:r w:rsidRPr="004C7318">
        <w:rPr>
          <w:rFonts w:asciiTheme="minorHAnsi" w:hAnsiTheme="minorHAnsi" w:cstheme="minorHAnsi"/>
          <w:sz w:val="24"/>
        </w:rPr>
        <w:t>, Update on Complying with Nondiscrimination Requirements: Discrimination Based on Gender Identity, Gender Expression and Sex Stereotyping are Prohibited Forms of Sex Discrimination in the Workforce Development System and other guidance related to implementing WIOA sec. 188,</w:t>
      </w:r>
    </w:p>
    <w:p w14:paraId="43B36F27" w14:textId="77777777" w:rsidR="00182549" w:rsidRPr="004C7318" w:rsidRDefault="00182549" w:rsidP="00B614FB">
      <w:pPr>
        <w:pStyle w:val="ListParagraph"/>
        <w:widowControl/>
        <w:numPr>
          <w:ilvl w:val="0"/>
          <w:numId w:val="6"/>
        </w:numPr>
        <w:autoSpaceDE/>
        <w:autoSpaceDN/>
        <w:adjustRightInd/>
        <w:spacing w:after="160" w:line="259" w:lineRule="auto"/>
        <w:ind w:left="1080"/>
        <w:contextualSpacing/>
        <w:jc w:val="left"/>
        <w:rPr>
          <w:rStyle w:val="lrzxr"/>
          <w:rFonts w:asciiTheme="minorHAnsi" w:hAnsiTheme="minorHAnsi" w:cstheme="minorHAnsi"/>
          <w:sz w:val="24"/>
        </w:rPr>
      </w:pPr>
      <w:r w:rsidRPr="004C7318">
        <w:rPr>
          <w:rFonts w:asciiTheme="minorHAnsi" w:hAnsiTheme="minorHAnsi" w:cstheme="minorHAnsi"/>
          <w:sz w:val="24"/>
        </w:rPr>
        <w:t xml:space="preserve">The Family Educational Rights and Privacy Act (FERPA) (20 U.S.C. </w:t>
      </w:r>
      <w:r w:rsidRPr="004C7318">
        <w:rPr>
          <w:rStyle w:val="lrzxr"/>
          <w:rFonts w:asciiTheme="minorHAnsi" w:hAnsiTheme="minorHAnsi" w:cstheme="minorHAnsi"/>
          <w:color w:val="222222"/>
          <w:sz w:val="24"/>
        </w:rPr>
        <w:t>§1232g; 34 CFR part 99),</w:t>
      </w:r>
    </w:p>
    <w:p w14:paraId="55BC13D7" w14:textId="7BFA52B0" w:rsidR="00182549" w:rsidRPr="00E21928" w:rsidRDefault="00182549" w:rsidP="00B614FB">
      <w:pPr>
        <w:pStyle w:val="ListParagraph"/>
        <w:widowControl/>
        <w:numPr>
          <w:ilvl w:val="0"/>
          <w:numId w:val="6"/>
        </w:numPr>
        <w:autoSpaceDE/>
        <w:autoSpaceDN/>
        <w:adjustRightInd/>
        <w:spacing w:after="160" w:line="259" w:lineRule="auto"/>
        <w:ind w:left="1080"/>
        <w:contextualSpacing/>
        <w:jc w:val="left"/>
        <w:rPr>
          <w:rStyle w:val="lrzxr"/>
          <w:rFonts w:asciiTheme="minorHAnsi" w:hAnsiTheme="minorHAnsi" w:cstheme="minorHAnsi"/>
          <w:sz w:val="24"/>
        </w:rPr>
      </w:pPr>
      <w:r w:rsidRPr="004C7318">
        <w:rPr>
          <w:rStyle w:val="lrzxr"/>
          <w:rFonts w:asciiTheme="minorHAnsi" w:hAnsiTheme="minorHAnsi" w:cstheme="minorHAnsi"/>
          <w:color w:val="222222"/>
          <w:sz w:val="24"/>
        </w:rPr>
        <w:t xml:space="preserve">Confidentiality requirements governing the protection and use of personal information </w:t>
      </w:r>
      <w:r w:rsidR="00D50BEC">
        <w:rPr>
          <w:rStyle w:val="lrzxr"/>
          <w:rFonts w:asciiTheme="minorHAnsi" w:hAnsiTheme="minorHAnsi" w:cstheme="minorHAnsi"/>
          <w:color w:val="222222"/>
          <w:sz w:val="24"/>
        </w:rPr>
        <w:t xml:space="preserve">held by </w:t>
      </w:r>
      <w:r w:rsidR="00D50BEC" w:rsidRPr="00D50BEC">
        <w:rPr>
          <w:rStyle w:val="lrzxr"/>
          <w:rFonts w:asciiTheme="minorHAnsi" w:hAnsiTheme="minorHAnsi" w:cstheme="minorHAnsi"/>
          <w:color w:val="000000" w:themeColor="text1"/>
          <w:sz w:val="24"/>
        </w:rPr>
        <w:t>the</w:t>
      </w:r>
      <w:r w:rsidR="0042299C" w:rsidRPr="00D50BEC">
        <w:rPr>
          <w:rStyle w:val="lrzxr"/>
          <w:rFonts w:asciiTheme="minorHAnsi" w:hAnsiTheme="minorHAnsi" w:cstheme="minorHAnsi"/>
          <w:color w:val="000000" w:themeColor="text1"/>
          <w:sz w:val="24"/>
        </w:rPr>
        <w:t xml:space="preserve"> OVR </w:t>
      </w:r>
      <w:r w:rsidR="00AF39AF" w:rsidRPr="00D50BEC">
        <w:rPr>
          <w:rStyle w:val="lrzxr"/>
          <w:rFonts w:asciiTheme="minorHAnsi" w:hAnsiTheme="minorHAnsi" w:cstheme="minorHAnsi"/>
          <w:color w:val="000000" w:themeColor="text1"/>
          <w:sz w:val="24"/>
        </w:rPr>
        <w:t>(</w:t>
      </w:r>
      <w:r w:rsidR="00AF39AF" w:rsidRPr="004C7318">
        <w:rPr>
          <w:rStyle w:val="lrzxr"/>
          <w:rFonts w:asciiTheme="minorHAnsi" w:hAnsiTheme="minorHAnsi" w:cstheme="minorHAnsi"/>
          <w:color w:val="222222"/>
          <w:sz w:val="24"/>
        </w:rPr>
        <w:t>34 CFR part</w:t>
      </w:r>
      <w:r w:rsidRPr="004C7318">
        <w:rPr>
          <w:rStyle w:val="lrzxr"/>
          <w:rFonts w:asciiTheme="minorHAnsi" w:hAnsiTheme="minorHAnsi" w:cstheme="minorHAnsi"/>
          <w:color w:val="222222"/>
          <w:sz w:val="24"/>
        </w:rPr>
        <w:t xml:space="preserve"> 603),</w:t>
      </w:r>
    </w:p>
    <w:p w14:paraId="4D431F93" w14:textId="2EF91E4A" w:rsidR="00E21928" w:rsidRPr="004C7318" w:rsidRDefault="00E21928" w:rsidP="00B614FB">
      <w:pPr>
        <w:pStyle w:val="ListParagraph"/>
        <w:widowControl/>
        <w:numPr>
          <w:ilvl w:val="0"/>
          <w:numId w:val="6"/>
        </w:numPr>
        <w:autoSpaceDE/>
        <w:autoSpaceDN/>
        <w:adjustRightInd/>
        <w:spacing w:after="160" w:line="259" w:lineRule="auto"/>
        <w:ind w:left="1080"/>
        <w:contextualSpacing/>
        <w:jc w:val="left"/>
        <w:rPr>
          <w:rStyle w:val="lrzxr"/>
          <w:rFonts w:asciiTheme="minorHAnsi" w:hAnsiTheme="minorHAnsi" w:cstheme="minorHAnsi"/>
          <w:sz w:val="24"/>
        </w:rPr>
      </w:pPr>
      <w:r>
        <w:rPr>
          <w:rStyle w:val="lrzxr"/>
          <w:rFonts w:asciiTheme="minorHAnsi" w:hAnsiTheme="minorHAnsi" w:cstheme="minorHAnsi"/>
          <w:sz w:val="24"/>
        </w:rPr>
        <w:t>UI should be added here</w:t>
      </w:r>
    </w:p>
    <w:p w14:paraId="2B5215CB" w14:textId="77777777" w:rsidR="00182549" w:rsidRPr="004C7318" w:rsidRDefault="00182549" w:rsidP="00B614FB">
      <w:pPr>
        <w:pStyle w:val="ListParagraph"/>
        <w:widowControl/>
        <w:numPr>
          <w:ilvl w:val="0"/>
          <w:numId w:val="6"/>
        </w:numPr>
        <w:autoSpaceDE/>
        <w:autoSpaceDN/>
        <w:adjustRightInd/>
        <w:spacing w:after="160" w:line="259" w:lineRule="auto"/>
        <w:ind w:left="1080"/>
        <w:contextualSpacing/>
        <w:jc w:val="left"/>
        <w:rPr>
          <w:rStyle w:val="lrzxr"/>
          <w:rFonts w:asciiTheme="minorHAnsi" w:hAnsiTheme="minorHAnsi" w:cstheme="minorHAnsi"/>
          <w:sz w:val="24"/>
        </w:rPr>
      </w:pPr>
      <w:r w:rsidRPr="004C7318">
        <w:rPr>
          <w:rStyle w:val="lrzxr"/>
          <w:rFonts w:asciiTheme="minorHAnsi" w:hAnsiTheme="minorHAnsi" w:cstheme="minorHAnsi"/>
          <w:color w:val="222222"/>
          <w:sz w:val="24"/>
        </w:rPr>
        <w:t>All amendments to each, and</w:t>
      </w:r>
    </w:p>
    <w:p w14:paraId="071ADBCD" w14:textId="77777777" w:rsidR="00182549" w:rsidRPr="004C7318" w:rsidRDefault="00182549" w:rsidP="00B614FB">
      <w:pPr>
        <w:pStyle w:val="ListParagraph"/>
        <w:widowControl/>
        <w:numPr>
          <w:ilvl w:val="0"/>
          <w:numId w:val="6"/>
        </w:numPr>
        <w:autoSpaceDE/>
        <w:autoSpaceDN/>
        <w:adjustRightInd/>
        <w:spacing w:after="160" w:line="259" w:lineRule="auto"/>
        <w:ind w:left="1080"/>
        <w:contextualSpacing/>
        <w:jc w:val="left"/>
        <w:rPr>
          <w:rStyle w:val="lrzxr"/>
          <w:rFonts w:asciiTheme="minorHAnsi" w:hAnsiTheme="minorHAnsi" w:cstheme="minorHAnsi"/>
          <w:sz w:val="24"/>
        </w:rPr>
      </w:pPr>
      <w:r w:rsidRPr="004C7318">
        <w:rPr>
          <w:rStyle w:val="lrzxr"/>
          <w:rFonts w:asciiTheme="minorHAnsi" w:hAnsiTheme="minorHAnsi" w:cstheme="minorHAnsi"/>
          <w:color w:val="222222"/>
          <w:sz w:val="24"/>
        </w:rPr>
        <w:t>All requirements imposed by the regulations issued pursuant to these acts.</w:t>
      </w:r>
    </w:p>
    <w:p w14:paraId="2C6EECCA" w14:textId="77777777" w:rsidR="00182549" w:rsidRPr="004C7318" w:rsidRDefault="00182549" w:rsidP="00D14866">
      <w:pPr>
        <w:ind w:firstLine="0"/>
        <w:rPr>
          <w:rFonts w:asciiTheme="minorHAnsi" w:hAnsiTheme="minorHAnsi" w:cstheme="minorHAnsi"/>
          <w:sz w:val="24"/>
        </w:rPr>
      </w:pPr>
      <w:r w:rsidRPr="004C7318">
        <w:rPr>
          <w:rFonts w:asciiTheme="minorHAnsi" w:hAnsiTheme="minorHAnsi" w:cstheme="minorHAnsi"/>
          <w:sz w:val="24"/>
        </w:rPr>
        <w:t xml:space="preserve">The above provisions require, in part, that no persons in the United </w:t>
      </w:r>
      <w:r w:rsidRPr="00D50BEC">
        <w:rPr>
          <w:rFonts w:asciiTheme="minorHAnsi" w:hAnsiTheme="minorHAnsi" w:cstheme="minorHAnsi"/>
          <w:color w:val="000000" w:themeColor="text1"/>
          <w:sz w:val="24"/>
        </w:rPr>
        <w:t>States</w:t>
      </w:r>
      <w:r w:rsidR="0038054E" w:rsidRPr="00D50BEC">
        <w:rPr>
          <w:rFonts w:asciiTheme="minorHAnsi" w:hAnsiTheme="minorHAnsi" w:cstheme="minorHAnsi"/>
          <w:color w:val="000000" w:themeColor="text1"/>
          <w:sz w:val="24"/>
        </w:rPr>
        <w:t xml:space="preserve"> (U.S.)</w:t>
      </w:r>
      <w:r w:rsidRPr="00D50BEC">
        <w:rPr>
          <w:rFonts w:asciiTheme="minorHAnsi" w:hAnsiTheme="minorHAnsi" w:cstheme="minorHAnsi"/>
          <w:color w:val="000000" w:themeColor="text1"/>
          <w:sz w:val="24"/>
        </w:rPr>
        <w:t xml:space="preserve"> shall</w:t>
      </w:r>
      <w:r w:rsidRPr="004C7318">
        <w:rPr>
          <w:rFonts w:asciiTheme="minorHAnsi" w:hAnsiTheme="minorHAnsi" w:cstheme="minorHAnsi"/>
          <w:sz w:val="24"/>
        </w:rPr>
        <w:t xml:space="preserve">, on the grounds of race, color, national origin, sex, sexual orientation, gender identity and/or expression, age, disability, political beliefs or religion be excluded from participation in, or denied, any aid, care, services or other benefits provided by </w:t>
      </w:r>
      <w:r w:rsidR="00E8519B">
        <w:rPr>
          <w:rFonts w:asciiTheme="minorHAnsi" w:hAnsiTheme="minorHAnsi" w:cstheme="minorHAnsi"/>
          <w:sz w:val="24"/>
        </w:rPr>
        <w:t>F</w:t>
      </w:r>
      <w:r w:rsidRPr="004C7318">
        <w:rPr>
          <w:rFonts w:asciiTheme="minorHAnsi" w:hAnsiTheme="minorHAnsi" w:cstheme="minorHAnsi"/>
          <w:sz w:val="24"/>
        </w:rPr>
        <w:t xml:space="preserve">ederal and/or </w:t>
      </w:r>
      <w:r w:rsidR="00E8519B">
        <w:rPr>
          <w:rFonts w:asciiTheme="minorHAnsi" w:hAnsiTheme="minorHAnsi" w:cstheme="minorHAnsi"/>
          <w:sz w:val="24"/>
        </w:rPr>
        <w:t>S</w:t>
      </w:r>
      <w:r w:rsidRPr="004C7318">
        <w:rPr>
          <w:rFonts w:asciiTheme="minorHAnsi" w:hAnsiTheme="minorHAnsi" w:cstheme="minorHAnsi"/>
          <w:sz w:val="24"/>
        </w:rPr>
        <w:t>tate funding, or otherwise be subjected to discrimination.</w:t>
      </w:r>
    </w:p>
    <w:p w14:paraId="367EC665" w14:textId="77777777" w:rsidR="00877902" w:rsidRPr="004C7318" w:rsidRDefault="00877902" w:rsidP="00877902">
      <w:pPr>
        <w:ind w:left="1080"/>
        <w:rPr>
          <w:rFonts w:asciiTheme="minorHAnsi" w:hAnsiTheme="minorHAnsi" w:cstheme="minorHAnsi"/>
          <w:sz w:val="24"/>
        </w:rPr>
      </w:pPr>
    </w:p>
    <w:p w14:paraId="388DCF55" w14:textId="77777777" w:rsidR="00182549" w:rsidRPr="004C7318" w:rsidRDefault="00182549" w:rsidP="00182549">
      <w:pPr>
        <w:ind w:left="1080"/>
        <w:rPr>
          <w:rFonts w:asciiTheme="minorHAnsi" w:hAnsiTheme="minorHAnsi" w:cstheme="minorHAnsi"/>
          <w:sz w:val="24"/>
        </w:rPr>
      </w:pPr>
      <w:r w:rsidRPr="004C7318">
        <w:rPr>
          <w:rFonts w:asciiTheme="minorHAnsi" w:hAnsiTheme="minorHAnsi" w:cstheme="minorHAnsi"/>
          <w:sz w:val="24"/>
        </w:rPr>
        <w:t xml:space="preserve">Additionally, all Parties shall: </w:t>
      </w:r>
    </w:p>
    <w:p w14:paraId="3357C406" w14:textId="586A506F" w:rsidR="00182549" w:rsidRPr="004C7318" w:rsidRDefault="00182549" w:rsidP="00B614FB">
      <w:pPr>
        <w:pStyle w:val="ListParagraph"/>
        <w:widowControl/>
        <w:numPr>
          <w:ilvl w:val="0"/>
          <w:numId w:val="7"/>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Collaborate and reasonably assist each other in the development of necessary service delivery protocols</w:t>
      </w:r>
      <w:r w:rsidR="00765CCD">
        <w:rPr>
          <w:rFonts w:asciiTheme="minorHAnsi" w:hAnsiTheme="minorHAnsi" w:cstheme="minorHAnsi"/>
          <w:sz w:val="24"/>
        </w:rPr>
        <w:t xml:space="preserve"> for the services outline</w:t>
      </w:r>
      <w:r w:rsidR="00E21928">
        <w:rPr>
          <w:rFonts w:asciiTheme="minorHAnsi" w:hAnsiTheme="minorHAnsi" w:cstheme="minorHAnsi"/>
          <w:sz w:val="24"/>
        </w:rPr>
        <w:t>d</w:t>
      </w:r>
      <w:r w:rsidR="00765CCD">
        <w:rPr>
          <w:rFonts w:asciiTheme="minorHAnsi" w:hAnsiTheme="minorHAnsi" w:cstheme="minorHAnsi"/>
          <w:sz w:val="24"/>
        </w:rPr>
        <w:t xml:space="preserve"> in</w:t>
      </w:r>
      <w:r w:rsidRPr="004C7318">
        <w:rPr>
          <w:rFonts w:asciiTheme="minorHAnsi" w:hAnsiTheme="minorHAnsi" w:cstheme="minorHAnsi"/>
          <w:sz w:val="24"/>
        </w:rPr>
        <w:t xml:space="preserve"> </w:t>
      </w:r>
      <w:r w:rsidR="00765CCD">
        <w:rPr>
          <w:rFonts w:asciiTheme="minorHAnsi" w:hAnsiTheme="minorHAnsi" w:cstheme="minorHAnsi"/>
          <w:sz w:val="24"/>
        </w:rPr>
        <w:t xml:space="preserve">section </w:t>
      </w:r>
      <w:r w:rsidR="006F32F9">
        <w:rPr>
          <w:rFonts w:asciiTheme="minorHAnsi" w:hAnsiTheme="minorHAnsi" w:cstheme="minorHAnsi"/>
          <w:sz w:val="24"/>
        </w:rPr>
        <w:t>8</w:t>
      </w:r>
      <w:r w:rsidR="00765CCD">
        <w:rPr>
          <w:rFonts w:asciiTheme="minorHAnsi" w:hAnsiTheme="minorHAnsi" w:cstheme="minorHAnsi"/>
          <w:sz w:val="24"/>
        </w:rPr>
        <w:t xml:space="preserve">.6 “The Agencies” </w:t>
      </w:r>
      <w:r w:rsidRPr="004C7318">
        <w:rPr>
          <w:rFonts w:asciiTheme="minorHAnsi" w:hAnsiTheme="minorHAnsi" w:cstheme="minorHAnsi"/>
          <w:sz w:val="24"/>
        </w:rPr>
        <w:t>section.</w:t>
      </w:r>
    </w:p>
    <w:p w14:paraId="4907F358" w14:textId="539447B5" w:rsidR="00182549" w:rsidRPr="004C7318" w:rsidRDefault="00182549" w:rsidP="00B614FB">
      <w:pPr>
        <w:pStyle w:val="ListParagraph"/>
        <w:widowControl/>
        <w:numPr>
          <w:ilvl w:val="0"/>
          <w:numId w:val="7"/>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 xml:space="preserve">Agree that the provisions contained herein are made subject to all applicable </w:t>
      </w:r>
      <w:r w:rsidR="00E8519B">
        <w:rPr>
          <w:rFonts w:asciiTheme="minorHAnsi" w:hAnsiTheme="minorHAnsi" w:cstheme="minorHAnsi"/>
          <w:sz w:val="24"/>
        </w:rPr>
        <w:t>F</w:t>
      </w:r>
      <w:r w:rsidRPr="004C7318">
        <w:rPr>
          <w:rFonts w:asciiTheme="minorHAnsi" w:hAnsiTheme="minorHAnsi" w:cstheme="minorHAnsi"/>
          <w:sz w:val="24"/>
        </w:rPr>
        <w:t xml:space="preserve">ederal and </w:t>
      </w:r>
      <w:r w:rsidR="00E8519B">
        <w:rPr>
          <w:rFonts w:asciiTheme="minorHAnsi" w:hAnsiTheme="minorHAnsi" w:cstheme="minorHAnsi"/>
          <w:sz w:val="24"/>
        </w:rPr>
        <w:t>S</w:t>
      </w:r>
      <w:r w:rsidRPr="004C7318">
        <w:rPr>
          <w:rFonts w:asciiTheme="minorHAnsi" w:hAnsiTheme="minorHAnsi" w:cstheme="minorHAnsi"/>
          <w:sz w:val="24"/>
        </w:rPr>
        <w:t xml:space="preserve">tate laws, implementing regulations, </w:t>
      </w:r>
      <w:r w:rsidR="00E21928">
        <w:rPr>
          <w:rFonts w:asciiTheme="minorHAnsi" w:hAnsiTheme="minorHAnsi" w:cstheme="minorHAnsi"/>
          <w:sz w:val="24"/>
        </w:rPr>
        <w:t xml:space="preserve">policies, </w:t>
      </w:r>
      <w:r w:rsidRPr="004C7318">
        <w:rPr>
          <w:rFonts w:asciiTheme="minorHAnsi" w:hAnsiTheme="minorHAnsi" w:cstheme="minorHAnsi"/>
          <w:sz w:val="24"/>
        </w:rPr>
        <w:t xml:space="preserve">and guidelines imposed on either or </w:t>
      </w:r>
      <w:r w:rsidR="00D50BEC" w:rsidRPr="004C7318">
        <w:rPr>
          <w:rFonts w:asciiTheme="minorHAnsi" w:hAnsiTheme="minorHAnsi" w:cstheme="minorHAnsi"/>
          <w:sz w:val="24"/>
        </w:rPr>
        <w:t>all</w:t>
      </w:r>
      <w:r w:rsidR="0042299C" w:rsidRPr="00D50BEC">
        <w:rPr>
          <w:rFonts w:asciiTheme="minorHAnsi" w:hAnsiTheme="minorHAnsi" w:cstheme="minorHAnsi"/>
          <w:color w:val="000000" w:themeColor="text1"/>
          <w:sz w:val="24"/>
        </w:rPr>
        <w:t xml:space="preserve"> the Agencies </w:t>
      </w:r>
      <w:r w:rsidRPr="00D50BEC">
        <w:rPr>
          <w:rFonts w:asciiTheme="minorHAnsi" w:hAnsiTheme="minorHAnsi" w:cstheme="minorHAnsi"/>
          <w:color w:val="000000" w:themeColor="text1"/>
          <w:sz w:val="24"/>
        </w:rPr>
        <w:t xml:space="preserve">relating </w:t>
      </w:r>
      <w:r w:rsidRPr="004C7318">
        <w:rPr>
          <w:rFonts w:asciiTheme="minorHAnsi" w:hAnsiTheme="minorHAnsi" w:cstheme="minorHAnsi"/>
          <w:sz w:val="24"/>
        </w:rPr>
        <w:t>to the privacy rights of customers, maintenance of records, and other confidential information relating to customers, and</w:t>
      </w:r>
    </w:p>
    <w:p w14:paraId="510F56A7" w14:textId="3AC59AC9" w:rsidR="00182549" w:rsidRPr="004C7318" w:rsidRDefault="00182549" w:rsidP="00B614FB">
      <w:pPr>
        <w:pStyle w:val="ListParagraph"/>
        <w:widowControl/>
        <w:numPr>
          <w:ilvl w:val="0"/>
          <w:numId w:val="7"/>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 xml:space="preserve">Agree that all equipment and furniture purchased by any </w:t>
      </w:r>
      <w:r w:rsidR="0042299C" w:rsidRPr="00D50BEC">
        <w:rPr>
          <w:rFonts w:asciiTheme="minorHAnsi" w:hAnsiTheme="minorHAnsi" w:cstheme="minorHAnsi"/>
          <w:color w:val="000000" w:themeColor="text1"/>
          <w:sz w:val="24"/>
        </w:rPr>
        <w:t xml:space="preserve">Agency </w:t>
      </w:r>
      <w:r w:rsidRPr="004C7318">
        <w:rPr>
          <w:rFonts w:asciiTheme="minorHAnsi" w:hAnsiTheme="minorHAnsi" w:cstheme="minorHAnsi"/>
          <w:sz w:val="24"/>
        </w:rPr>
        <w:t xml:space="preserve">for purposes described herein </w:t>
      </w:r>
      <w:r w:rsidR="00E21928">
        <w:rPr>
          <w:rFonts w:asciiTheme="minorHAnsi" w:hAnsiTheme="minorHAnsi" w:cstheme="minorHAnsi"/>
          <w:sz w:val="24"/>
        </w:rPr>
        <w:t xml:space="preserve">is and </w:t>
      </w:r>
      <w:r w:rsidRPr="004C7318">
        <w:rPr>
          <w:rFonts w:asciiTheme="minorHAnsi" w:hAnsiTheme="minorHAnsi" w:cstheme="minorHAnsi"/>
          <w:sz w:val="24"/>
        </w:rPr>
        <w:t>shall remain the property of the purchaser after the termination of this agreement.</w:t>
      </w:r>
    </w:p>
    <w:p w14:paraId="547C1CC8" w14:textId="722953C1" w:rsidR="00182549" w:rsidRPr="004C7318" w:rsidRDefault="003B204A" w:rsidP="00182549">
      <w:pPr>
        <w:ind w:left="1080"/>
        <w:rPr>
          <w:rFonts w:asciiTheme="minorHAnsi" w:hAnsiTheme="minorHAnsi" w:cstheme="minorHAnsi"/>
          <w:b/>
          <w:sz w:val="24"/>
        </w:rPr>
      </w:pPr>
      <w:r>
        <w:rPr>
          <w:rFonts w:asciiTheme="minorHAnsi" w:hAnsiTheme="minorHAnsi" w:cstheme="minorHAnsi"/>
          <w:b/>
          <w:sz w:val="24"/>
        </w:rPr>
        <w:t>8</w:t>
      </w:r>
      <w:r w:rsidR="00182549" w:rsidRPr="00F92984">
        <w:rPr>
          <w:rFonts w:asciiTheme="minorHAnsi" w:hAnsiTheme="minorHAnsi" w:cstheme="minorHAnsi"/>
          <w:b/>
          <w:sz w:val="24"/>
        </w:rPr>
        <w:t xml:space="preserve">.2 </w:t>
      </w:r>
      <w:r w:rsidR="003A4050">
        <w:rPr>
          <w:rFonts w:asciiTheme="minorHAnsi" w:hAnsiTheme="minorHAnsi" w:cstheme="minorHAnsi"/>
          <w:b/>
          <w:sz w:val="24"/>
        </w:rPr>
        <w:t>The Green River Governing Board</w:t>
      </w:r>
    </w:p>
    <w:p w14:paraId="386915E0" w14:textId="1D7BB6EA" w:rsidR="00182549" w:rsidRPr="004C7318" w:rsidRDefault="00182549" w:rsidP="00AF39AF">
      <w:pPr>
        <w:ind w:firstLine="0"/>
        <w:rPr>
          <w:rFonts w:asciiTheme="minorHAnsi" w:hAnsiTheme="minorHAnsi" w:cstheme="minorHAnsi"/>
          <w:sz w:val="24"/>
        </w:rPr>
      </w:pPr>
      <w:r w:rsidRPr="004C7318">
        <w:rPr>
          <w:rFonts w:asciiTheme="minorHAnsi" w:hAnsiTheme="minorHAnsi" w:cstheme="minorHAnsi"/>
          <w:sz w:val="24"/>
        </w:rPr>
        <w:t xml:space="preserve">The CLEO for the </w:t>
      </w:r>
      <w:r w:rsidR="0042299C" w:rsidRPr="00D50BEC">
        <w:rPr>
          <w:rFonts w:asciiTheme="minorHAnsi" w:hAnsiTheme="minorHAnsi" w:cstheme="minorHAnsi"/>
          <w:color w:val="000000" w:themeColor="text1"/>
          <w:sz w:val="24"/>
        </w:rPr>
        <w:t>WDA</w:t>
      </w:r>
      <w:r w:rsidR="0042299C">
        <w:rPr>
          <w:rFonts w:asciiTheme="minorHAnsi" w:hAnsiTheme="minorHAnsi" w:cstheme="minorHAnsi"/>
          <w:sz w:val="24"/>
        </w:rPr>
        <w:t xml:space="preserve"> </w:t>
      </w:r>
      <w:r w:rsidRPr="004C7318">
        <w:rPr>
          <w:rFonts w:asciiTheme="minorHAnsi" w:hAnsiTheme="minorHAnsi" w:cstheme="minorHAnsi"/>
          <w:sz w:val="24"/>
        </w:rPr>
        <w:t xml:space="preserve">is </w:t>
      </w:r>
      <w:r w:rsidR="00560C0B">
        <w:rPr>
          <w:rFonts w:asciiTheme="minorHAnsi" w:hAnsiTheme="minorHAnsi" w:cstheme="minorHAnsi"/>
          <w:sz w:val="24"/>
        </w:rPr>
        <w:t>the</w:t>
      </w:r>
      <w:r w:rsidRPr="004C7318">
        <w:rPr>
          <w:rFonts w:asciiTheme="minorHAnsi" w:hAnsiTheme="minorHAnsi" w:cstheme="minorHAnsi"/>
          <w:sz w:val="24"/>
        </w:rPr>
        <w:t xml:space="preserve"> Daviess County Judge Executive. The CLEO will, at a minimum:</w:t>
      </w:r>
    </w:p>
    <w:p w14:paraId="3278F776" w14:textId="77777777" w:rsidR="00182549" w:rsidRPr="004C7318" w:rsidRDefault="00182549" w:rsidP="00B614FB">
      <w:pPr>
        <w:pStyle w:val="ListParagraph"/>
        <w:widowControl/>
        <w:numPr>
          <w:ilvl w:val="0"/>
          <w:numId w:val="8"/>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 xml:space="preserve">In partnership with the </w:t>
      </w:r>
      <w:r w:rsidR="0042299C" w:rsidRPr="00D50BEC">
        <w:rPr>
          <w:rFonts w:asciiTheme="minorHAnsi" w:hAnsiTheme="minorHAnsi" w:cstheme="minorHAnsi"/>
          <w:color w:val="000000" w:themeColor="text1"/>
          <w:sz w:val="24"/>
        </w:rPr>
        <w:t xml:space="preserve">WDB </w:t>
      </w:r>
      <w:r w:rsidRPr="004C7318">
        <w:rPr>
          <w:rFonts w:asciiTheme="minorHAnsi" w:hAnsiTheme="minorHAnsi" w:cstheme="minorHAnsi"/>
          <w:sz w:val="24"/>
        </w:rPr>
        <w:t>and other applicable partners within the planning region, develop and submit a single regional plan that includes a description of the activities that shall be undertaken by all local workforce boards and their partners, and that incorporates plans for each of the</w:t>
      </w:r>
      <w:r w:rsidRPr="00D50BEC">
        <w:rPr>
          <w:rFonts w:asciiTheme="minorHAnsi" w:hAnsiTheme="minorHAnsi" w:cstheme="minorHAnsi"/>
          <w:color w:val="000000" w:themeColor="text1"/>
          <w:sz w:val="24"/>
        </w:rPr>
        <w:t xml:space="preserve"> </w:t>
      </w:r>
      <w:proofErr w:type="spellStart"/>
      <w:r w:rsidR="0042299C" w:rsidRPr="00D50BEC">
        <w:rPr>
          <w:rFonts w:asciiTheme="minorHAnsi" w:hAnsiTheme="minorHAnsi" w:cstheme="minorHAnsi"/>
          <w:color w:val="000000" w:themeColor="text1"/>
          <w:sz w:val="24"/>
        </w:rPr>
        <w:t>WDAs</w:t>
      </w:r>
      <w:proofErr w:type="spellEnd"/>
      <w:r w:rsidR="0042299C">
        <w:rPr>
          <w:rFonts w:asciiTheme="minorHAnsi" w:hAnsiTheme="minorHAnsi" w:cstheme="minorHAnsi"/>
          <w:sz w:val="24"/>
        </w:rPr>
        <w:t xml:space="preserve"> </w:t>
      </w:r>
      <w:r w:rsidRPr="004C7318">
        <w:rPr>
          <w:rFonts w:asciiTheme="minorHAnsi" w:hAnsiTheme="minorHAnsi" w:cstheme="minorHAnsi"/>
          <w:sz w:val="24"/>
        </w:rPr>
        <w:t>in the planning region.</w:t>
      </w:r>
    </w:p>
    <w:p w14:paraId="65BA2F79" w14:textId="77777777" w:rsidR="00182549" w:rsidRPr="004C7318" w:rsidRDefault="00182549" w:rsidP="00B614FB">
      <w:pPr>
        <w:pStyle w:val="ListParagraph"/>
        <w:widowControl/>
        <w:numPr>
          <w:ilvl w:val="0"/>
          <w:numId w:val="8"/>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Approve the</w:t>
      </w:r>
      <w:r w:rsidRPr="00D50BEC">
        <w:rPr>
          <w:rFonts w:asciiTheme="minorHAnsi" w:hAnsiTheme="minorHAnsi" w:cstheme="minorHAnsi"/>
          <w:color w:val="000000" w:themeColor="text1"/>
          <w:sz w:val="24"/>
        </w:rPr>
        <w:t xml:space="preserve"> </w:t>
      </w:r>
      <w:r w:rsidR="0042299C" w:rsidRPr="00D50BEC">
        <w:rPr>
          <w:rFonts w:asciiTheme="minorHAnsi" w:hAnsiTheme="minorHAnsi" w:cstheme="minorHAnsi"/>
          <w:color w:val="000000" w:themeColor="text1"/>
          <w:sz w:val="24"/>
        </w:rPr>
        <w:t xml:space="preserve">WDA </w:t>
      </w:r>
      <w:r w:rsidRPr="004C7318">
        <w:rPr>
          <w:rFonts w:asciiTheme="minorHAnsi" w:hAnsiTheme="minorHAnsi" w:cstheme="minorHAnsi"/>
          <w:sz w:val="24"/>
        </w:rPr>
        <w:t>budget and workforce center cost allocation plan.</w:t>
      </w:r>
    </w:p>
    <w:p w14:paraId="32BC2B58" w14:textId="77777777" w:rsidR="00182549" w:rsidRPr="00D50BEC" w:rsidRDefault="00182549" w:rsidP="00B614FB">
      <w:pPr>
        <w:pStyle w:val="ListParagraph"/>
        <w:widowControl/>
        <w:numPr>
          <w:ilvl w:val="0"/>
          <w:numId w:val="8"/>
        </w:numPr>
        <w:autoSpaceDE/>
        <w:autoSpaceDN/>
        <w:adjustRightInd/>
        <w:spacing w:after="160" w:line="259" w:lineRule="auto"/>
        <w:ind w:left="1080"/>
        <w:contextualSpacing/>
        <w:jc w:val="left"/>
        <w:rPr>
          <w:rFonts w:asciiTheme="minorHAnsi" w:hAnsiTheme="minorHAnsi" w:cstheme="minorHAnsi"/>
          <w:color w:val="000000" w:themeColor="text1"/>
          <w:sz w:val="24"/>
        </w:rPr>
      </w:pPr>
      <w:r w:rsidRPr="004C7318">
        <w:rPr>
          <w:rFonts w:asciiTheme="minorHAnsi" w:hAnsiTheme="minorHAnsi" w:cstheme="minorHAnsi"/>
          <w:sz w:val="24"/>
        </w:rPr>
        <w:t xml:space="preserve">Approve the selection of </w:t>
      </w:r>
      <w:r w:rsidRPr="00D50BEC">
        <w:rPr>
          <w:rFonts w:asciiTheme="minorHAnsi" w:hAnsiTheme="minorHAnsi" w:cstheme="minorHAnsi"/>
          <w:color w:val="000000" w:themeColor="text1"/>
          <w:sz w:val="24"/>
        </w:rPr>
        <w:t xml:space="preserve">the </w:t>
      </w:r>
      <w:r w:rsidR="00245F39" w:rsidRPr="00D50BEC">
        <w:rPr>
          <w:rFonts w:asciiTheme="minorHAnsi" w:hAnsiTheme="minorHAnsi" w:cstheme="minorHAnsi"/>
          <w:color w:val="000000" w:themeColor="text1"/>
          <w:sz w:val="24"/>
        </w:rPr>
        <w:t>O</w:t>
      </w:r>
      <w:r w:rsidRPr="00D50BEC">
        <w:rPr>
          <w:rFonts w:asciiTheme="minorHAnsi" w:hAnsiTheme="minorHAnsi" w:cstheme="minorHAnsi"/>
          <w:color w:val="000000" w:themeColor="text1"/>
          <w:sz w:val="24"/>
        </w:rPr>
        <w:t>ne-</w:t>
      </w:r>
      <w:r w:rsidR="00245F39" w:rsidRPr="00D50BEC">
        <w:rPr>
          <w:rFonts w:asciiTheme="minorHAnsi" w:hAnsiTheme="minorHAnsi" w:cstheme="minorHAnsi"/>
          <w:color w:val="000000" w:themeColor="text1"/>
          <w:sz w:val="24"/>
        </w:rPr>
        <w:t>S</w:t>
      </w:r>
      <w:r w:rsidRPr="00D50BEC">
        <w:rPr>
          <w:rFonts w:asciiTheme="minorHAnsi" w:hAnsiTheme="minorHAnsi" w:cstheme="minorHAnsi"/>
          <w:color w:val="000000" w:themeColor="text1"/>
          <w:sz w:val="24"/>
        </w:rPr>
        <w:t xml:space="preserve">top </w:t>
      </w:r>
      <w:r w:rsidR="00245F39" w:rsidRPr="00D50BEC">
        <w:rPr>
          <w:rFonts w:asciiTheme="minorHAnsi" w:hAnsiTheme="minorHAnsi" w:cstheme="minorHAnsi"/>
          <w:color w:val="000000" w:themeColor="text1"/>
          <w:sz w:val="24"/>
        </w:rPr>
        <w:t>O</w:t>
      </w:r>
      <w:r w:rsidRPr="00D50BEC">
        <w:rPr>
          <w:rFonts w:asciiTheme="minorHAnsi" w:hAnsiTheme="minorHAnsi" w:cstheme="minorHAnsi"/>
          <w:color w:val="000000" w:themeColor="text1"/>
          <w:sz w:val="24"/>
        </w:rPr>
        <w:t xml:space="preserve">perator </w:t>
      </w:r>
      <w:r w:rsidR="00245F39" w:rsidRPr="00D50BEC">
        <w:rPr>
          <w:rFonts w:asciiTheme="minorHAnsi" w:hAnsiTheme="minorHAnsi" w:cstheme="minorHAnsi"/>
          <w:color w:val="000000" w:themeColor="text1"/>
          <w:sz w:val="24"/>
        </w:rPr>
        <w:t xml:space="preserve">(OSO) </w:t>
      </w:r>
      <w:r w:rsidRPr="004C7318">
        <w:rPr>
          <w:rFonts w:asciiTheme="minorHAnsi" w:hAnsiTheme="minorHAnsi" w:cstheme="minorHAnsi"/>
          <w:sz w:val="24"/>
        </w:rPr>
        <w:t xml:space="preserve">following the competitive procurement </w:t>
      </w:r>
      <w:r w:rsidRPr="00D50BEC">
        <w:rPr>
          <w:rFonts w:asciiTheme="minorHAnsi" w:hAnsiTheme="minorHAnsi" w:cstheme="minorHAnsi"/>
          <w:color w:val="000000" w:themeColor="text1"/>
          <w:sz w:val="24"/>
        </w:rPr>
        <w:t>process, and</w:t>
      </w:r>
    </w:p>
    <w:p w14:paraId="77D7A881" w14:textId="77777777" w:rsidR="00182549" w:rsidRPr="004C7318" w:rsidRDefault="00182549" w:rsidP="00B614FB">
      <w:pPr>
        <w:pStyle w:val="ListParagraph"/>
        <w:widowControl/>
        <w:numPr>
          <w:ilvl w:val="0"/>
          <w:numId w:val="8"/>
        </w:numPr>
        <w:autoSpaceDE/>
        <w:autoSpaceDN/>
        <w:adjustRightInd/>
        <w:spacing w:after="160" w:line="259" w:lineRule="auto"/>
        <w:ind w:left="1080"/>
        <w:contextualSpacing/>
        <w:jc w:val="left"/>
        <w:rPr>
          <w:rFonts w:asciiTheme="minorHAnsi" w:hAnsiTheme="minorHAnsi" w:cstheme="minorHAnsi"/>
          <w:sz w:val="24"/>
        </w:rPr>
      </w:pPr>
      <w:r w:rsidRPr="00D50BEC">
        <w:rPr>
          <w:rFonts w:asciiTheme="minorHAnsi" w:hAnsiTheme="minorHAnsi" w:cstheme="minorHAnsi"/>
          <w:color w:val="000000" w:themeColor="text1"/>
          <w:sz w:val="24"/>
        </w:rPr>
        <w:t xml:space="preserve">Coordinate </w:t>
      </w:r>
      <w:r w:rsidR="00175095" w:rsidRPr="00D50BEC">
        <w:rPr>
          <w:rFonts w:asciiTheme="minorHAnsi" w:hAnsiTheme="minorHAnsi" w:cstheme="minorHAnsi"/>
          <w:color w:val="000000" w:themeColor="text1"/>
          <w:sz w:val="24"/>
        </w:rPr>
        <w:t xml:space="preserve">with </w:t>
      </w:r>
      <w:r w:rsidRPr="00D50BEC">
        <w:rPr>
          <w:rFonts w:asciiTheme="minorHAnsi" w:hAnsiTheme="minorHAnsi" w:cstheme="minorHAnsi"/>
          <w:color w:val="000000" w:themeColor="text1"/>
          <w:sz w:val="24"/>
        </w:rPr>
        <w:t xml:space="preserve">the </w:t>
      </w:r>
      <w:r w:rsidR="0042299C" w:rsidRPr="00D50BEC">
        <w:rPr>
          <w:rFonts w:asciiTheme="minorHAnsi" w:hAnsiTheme="minorHAnsi" w:cstheme="minorHAnsi"/>
          <w:color w:val="000000" w:themeColor="text1"/>
          <w:sz w:val="24"/>
        </w:rPr>
        <w:t xml:space="preserve">WDB </w:t>
      </w:r>
      <w:r w:rsidRPr="00D50BEC">
        <w:rPr>
          <w:rFonts w:asciiTheme="minorHAnsi" w:hAnsiTheme="minorHAnsi" w:cstheme="minorHAnsi"/>
          <w:color w:val="000000" w:themeColor="text1"/>
          <w:sz w:val="24"/>
        </w:rPr>
        <w:t xml:space="preserve">to </w:t>
      </w:r>
      <w:r w:rsidRPr="004C7318">
        <w:rPr>
          <w:rFonts w:asciiTheme="minorHAnsi" w:hAnsiTheme="minorHAnsi" w:cstheme="minorHAnsi"/>
          <w:sz w:val="24"/>
        </w:rPr>
        <w:t xml:space="preserve">oversee the operations of the </w:t>
      </w:r>
      <w:r w:rsidR="0042299C" w:rsidRPr="00D50BEC">
        <w:rPr>
          <w:rFonts w:asciiTheme="minorHAnsi" w:hAnsiTheme="minorHAnsi" w:cstheme="minorHAnsi"/>
          <w:color w:val="000000" w:themeColor="text1"/>
          <w:sz w:val="24"/>
        </w:rPr>
        <w:t xml:space="preserve">WDA </w:t>
      </w:r>
      <w:r w:rsidRPr="004C7318">
        <w:rPr>
          <w:rFonts w:asciiTheme="minorHAnsi" w:hAnsiTheme="minorHAnsi" w:cstheme="minorHAnsi"/>
          <w:sz w:val="24"/>
        </w:rPr>
        <w:t>KCC network.</w:t>
      </w:r>
    </w:p>
    <w:p w14:paraId="27685F64" w14:textId="00E9DD59" w:rsidR="00182549" w:rsidRPr="004C7318" w:rsidRDefault="003B204A" w:rsidP="00182549">
      <w:pPr>
        <w:ind w:left="1080"/>
        <w:rPr>
          <w:rFonts w:asciiTheme="minorHAnsi" w:hAnsiTheme="minorHAnsi" w:cstheme="minorHAnsi"/>
          <w:b/>
          <w:sz w:val="24"/>
        </w:rPr>
      </w:pPr>
      <w:r>
        <w:rPr>
          <w:rFonts w:asciiTheme="minorHAnsi" w:hAnsiTheme="minorHAnsi" w:cstheme="minorHAnsi"/>
          <w:b/>
          <w:sz w:val="24"/>
        </w:rPr>
        <w:t>8</w:t>
      </w:r>
      <w:r w:rsidR="00182549" w:rsidRPr="004C7318">
        <w:rPr>
          <w:rFonts w:asciiTheme="minorHAnsi" w:hAnsiTheme="minorHAnsi" w:cstheme="minorHAnsi"/>
          <w:b/>
          <w:sz w:val="24"/>
        </w:rPr>
        <w:t>.3 Green River Workforce Development Board</w:t>
      </w:r>
    </w:p>
    <w:p w14:paraId="6A2042FC" w14:textId="77777777" w:rsidR="00182549" w:rsidRPr="004C7318" w:rsidRDefault="00182549" w:rsidP="00AF39AF">
      <w:pPr>
        <w:ind w:firstLine="0"/>
        <w:rPr>
          <w:rFonts w:asciiTheme="minorHAnsi" w:hAnsiTheme="minorHAnsi" w:cstheme="minorHAnsi"/>
          <w:sz w:val="24"/>
        </w:rPr>
      </w:pPr>
      <w:r w:rsidRPr="004C7318">
        <w:rPr>
          <w:rFonts w:asciiTheme="minorHAnsi" w:hAnsiTheme="minorHAnsi" w:cstheme="minorHAnsi"/>
          <w:sz w:val="24"/>
        </w:rPr>
        <w:t xml:space="preserve">The </w:t>
      </w:r>
      <w:r w:rsidR="0042299C" w:rsidRPr="00D50BEC">
        <w:rPr>
          <w:rFonts w:asciiTheme="minorHAnsi" w:hAnsiTheme="minorHAnsi" w:cstheme="minorHAnsi"/>
          <w:color w:val="000000" w:themeColor="text1"/>
          <w:sz w:val="24"/>
        </w:rPr>
        <w:t xml:space="preserve">WDB </w:t>
      </w:r>
      <w:r w:rsidRPr="004C7318">
        <w:rPr>
          <w:rFonts w:asciiTheme="minorHAnsi" w:hAnsiTheme="minorHAnsi" w:cstheme="minorHAnsi"/>
          <w:sz w:val="24"/>
        </w:rPr>
        <w:t xml:space="preserve">ensures the workforce-related needs of employers and job seekers in the </w:t>
      </w:r>
      <w:r w:rsidR="0042299C" w:rsidRPr="00D50BEC">
        <w:rPr>
          <w:rFonts w:asciiTheme="minorHAnsi" w:hAnsiTheme="minorHAnsi" w:cstheme="minorHAnsi"/>
          <w:color w:val="000000" w:themeColor="text1"/>
          <w:sz w:val="24"/>
        </w:rPr>
        <w:t>WDA</w:t>
      </w:r>
      <w:r w:rsidRPr="00D50BEC">
        <w:rPr>
          <w:rFonts w:asciiTheme="minorHAnsi" w:hAnsiTheme="minorHAnsi" w:cstheme="minorHAnsi"/>
          <w:color w:val="000000" w:themeColor="text1"/>
          <w:sz w:val="24"/>
        </w:rPr>
        <w:t xml:space="preserve">, </w:t>
      </w:r>
      <w:r w:rsidRPr="004C7318">
        <w:rPr>
          <w:rFonts w:asciiTheme="minorHAnsi" w:hAnsiTheme="minorHAnsi" w:cstheme="minorHAnsi"/>
          <w:sz w:val="24"/>
        </w:rPr>
        <w:t xml:space="preserve">to the maximum extent possible with available resources. The </w:t>
      </w:r>
      <w:r w:rsidR="00175095" w:rsidRPr="00D50BEC">
        <w:rPr>
          <w:rFonts w:asciiTheme="minorHAnsi" w:hAnsiTheme="minorHAnsi" w:cstheme="minorHAnsi"/>
          <w:color w:val="000000" w:themeColor="text1"/>
          <w:sz w:val="24"/>
        </w:rPr>
        <w:t xml:space="preserve">WDB </w:t>
      </w:r>
      <w:r w:rsidRPr="00D50BEC">
        <w:rPr>
          <w:rFonts w:asciiTheme="minorHAnsi" w:hAnsiTheme="minorHAnsi" w:cstheme="minorHAnsi"/>
          <w:color w:val="000000" w:themeColor="text1"/>
          <w:sz w:val="24"/>
        </w:rPr>
        <w:t>will</w:t>
      </w:r>
      <w:r w:rsidRPr="004C7318">
        <w:rPr>
          <w:rFonts w:asciiTheme="minorHAnsi" w:hAnsiTheme="minorHAnsi" w:cstheme="minorHAnsi"/>
          <w:sz w:val="24"/>
        </w:rPr>
        <w:t>, at a minimum:</w:t>
      </w:r>
    </w:p>
    <w:p w14:paraId="72B6BE92" w14:textId="77777777" w:rsidR="00182549" w:rsidRPr="004C7318" w:rsidRDefault="00182549" w:rsidP="00B614FB">
      <w:pPr>
        <w:pStyle w:val="ListParagraph"/>
        <w:widowControl/>
        <w:numPr>
          <w:ilvl w:val="0"/>
          <w:numId w:val="9"/>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lastRenderedPageBreak/>
        <w:t xml:space="preserve">In partnership with the CLEO and other applicable partners within the </w:t>
      </w:r>
      <w:r w:rsidR="00175095" w:rsidRPr="00F56046">
        <w:rPr>
          <w:rFonts w:asciiTheme="minorHAnsi" w:hAnsiTheme="minorHAnsi" w:cstheme="minorHAnsi"/>
          <w:color w:val="000000" w:themeColor="text1"/>
          <w:sz w:val="24"/>
        </w:rPr>
        <w:t>WDA</w:t>
      </w:r>
      <w:r w:rsidRPr="00F56046">
        <w:rPr>
          <w:rFonts w:asciiTheme="minorHAnsi" w:hAnsiTheme="minorHAnsi" w:cstheme="minorHAnsi"/>
          <w:color w:val="000000" w:themeColor="text1"/>
          <w:sz w:val="24"/>
        </w:rPr>
        <w:t xml:space="preserve">, </w:t>
      </w:r>
      <w:r w:rsidRPr="004C7318">
        <w:rPr>
          <w:rFonts w:asciiTheme="minorHAnsi" w:hAnsiTheme="minorHAnsi" w:cstheme="minorHAnsi"/>
          <w:sz w:val="24"/>
        </w:rPr>
        <w:t>develop and submit a local area plan that includes a description of the activities that shall be undertaken by the</w:t>
      </w:r>
      <w:r w:rsidRPr="00D152DD">
        <w:rPr>
          <w:rFonts w:asciiTheme="minorHAnsi" w:hAnsiTheme="minorHAnsi" w:cstheme="minorHAnsi"/>
          <w:color w:val="000000" w:themeColor="text1"/>
          <w:sz w:val="24"/>
        </w:rPr>
        <w:t xml:space="preserve"> </w:t>
      </w:r>
      <w:r w:rsidR="00175095" w:rsidRPr="00D152DD">
        <w:rPr>
          <w:rFonts w:asciiTheme="minorHAnsi" w:hAnsiTheme="minorHAnsi" w:cstheme="minorHAnsi"/>
          <w:color w:val="000000" w:themeColor="text1"/>
          <w:sz w:val="24"/>
        </w:rPr>
        <w:t xml:space="preserve">WDA </w:t>
      </w:r>
      <w:r w:rsidRPr="004C7318">
        <w:rPr>
          <w:rFonts w:asciiTheme="minorHAnsi" w:hAnsiTheme="minorHAnsi" w:cstheme="minorHAnsi"/>
          <w:sz w:val="24"/>
        </w:rPr>
        <w:t xml:space="preserve">and its partners, and that aligns its strategic vision, goals, objectives, and workforce-related policies to the </w:t>
      </w:r>
      <w:r w:rsidR="00175095" w:rsidRPr="000A05BD">
        <w:rPr>
          <w:rFonts w:asciiTheme="minorHAnsi" w:hAnsiTheme="minorHAnsi" w:cstheme="minorHAnsi"/>
          <w:color w:val="000000" w:themeColor="text1"/>
          <w:sz w:val="24"/>
        </w:rPr>
        <w:t xml:space="preserve">state plan, </w:t>
      </w:r>
      <w:r w:rsidRPr="004C7318">
        <w:rPr>
          <w:rFonts w:asciiTheme="minorHAnsi" w:hAnsiTheme="minorHAnsi" w:cstheme="minorHAnsi"/>
          <w:sz w:val="24"/>
        </w:rPr>
        <w:t xml:space="preserve">regional plan and economy. </w:t>
      </w:r>
    </w:p>
    <w:p w14:paraId="67B9DEFF" w14:textId="77777777" w:rsidR="00182549" w:rsidRPr="004C7318" w:rsidRDefault="00182549" w:rsidP="00B614FB">
      <w:pPr>
        <w:pStyle w:val="ListParagraph"/>
        <w:widowControl/>
        <w:numPr>
          <w:ilvl w:val="0"/>
          <w:numId w:val="9"/>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 xml:space="preserve">In partnership with the CLEO and other applicable partners within the planning region, develop and submit a single regional plan that includes a description of the activities that shall be undertaken by all </w:t>
      </w:r>
      <w:proofErr w:type="spellStart"/>
      <w:r w:rsidR="00175095" w:rsidRPr="000A05BD">
        <w:rPr>
          <w:rFonts w:asciiTheme="minorHAnsi" w:hAnsiTheme="minorHAnsi" w:cstheme="minorHAnsi"/>
          <w:color w:val="000000" w:themeColor="text1"/>
          <w:sz w:val="24"/>
        </w:rPr>
        <w:t>WDBs</w:t>
      </w:r>
      <w:proofErr w:type="spellEnd"/>
      <w:r w:rsidR="00175095" w:rsidRPr="000A05BD">
        <w:rPr>
          <w:rFonts w:asciiTheme="minorHAnsi" w:hAnsiTheme="minorHAnsi" w:cstheme="minorHAnsi"/>
          <w:color w:val="000000" w:themeColor="text1"/>
          <w:sz w:val="24"/>
        </w:rPr>
        <w:t xml:space="preserve"> </w:t>
      </w:r>
      <w:r w:rsidRPr="004C7318">
        <w:rPr>
          <w:rFonts w:asciiTheme="minorHAnsi" w:hAnsiTheme="minorHAnsi" w:cstheme="minorHAnsi"/>
          <w:sz w:val="24"/>
        </w:rPr>
        <w:t xml:space="preserve">and their partners, and that incorporates plans for each of the </w:t>
      </w:r>
      <w:proofErr w:type="spellStart"/>
      <w:r w:rsidR="00175095" w:rsidRPr="000A05BD">
        <w:rPr>
          <w:rFonts w:asciiTheme="minorHAnsi" w:hAnsiTheme="minorHAnsi" w:cstheme="minorHAnsi"/>
          <w:color w:val="000000" w:themeColor="text1"/>
          <w:sz w:val="24"/>
        </w:rPr>
        <w:t>WDAs</w:t>
      </w:r>
      <w:proofErr w:type="spellEnd"/>
      <w:r w:rsidR="00175095">
        <w:rPr>
          <w:rFonts w:asciiTheme="minorHAnsi" w:hAnsiTheme="minorHAnsi" w:cstheme="minorHAnsi"/>
          <w:color w:val="FF0000"/>
          <w:sz w:val="24"/>
        </w:rPr>
        <w:t xml:space="preserve"> </w:t>
      </w:r>
      <w:r w:rsidRPr="004C7318">
        <w:rPr>
          <w:rFonts w:asciiTheme="minorHAnsi" w:hAnsiTheme="minorHAnsi" w:cstheme="minorHAnsi"/>
          <w:sz w:val="24"/>
        </w:rPr>
        <w:t xml:space="preserve">in the planning region, </w:t>
      </w:r>
    </w:p>
    <w:p w14:paraId="60ACD57F" w14:textId="77777777" w:rsidR="00182549" w:rsidRPr="004C7318" w:rsidRDefault="00182549" w:rsidP="00B614FB">
      <w:pPr>
        <w:pStyle w:val="ListParagraph"/>
        <w:widowControl/>
        <w:numPr>
          <w:ilvl w:val="0"/>
          <w:numId w:val="9"/>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In collaboration and partnership with the CLEO and other applicable partners within the planning region, develop the strategic vision, goals, objectives and workforce-related policies,</w:t>
      </w:r>
    </w:p>
    <w:p w14:paraId="61874273" w14:textId="77777777" w:rsidR="00182549" w:rsidRPr="004C7318" w:rsidRDefault="00182549" w:rsidP="00B614FB">
      <w:pPr>
        <w:pStyle w:val="ListParagraph"/>
        <w:widowControl/>
        <w:numPr>
          <w:ilvl w:val="0"/>
          <w:numId w:val="9"/>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 xml:space="preserve">In cooperation with the CLEO and the other </w:t>
      </w:r>
      <w:proofErr w:type="spellStart"/>
      <w:r w:rsidR="00175095" w:rsidRPr="00C62DB6">
        <w:rPr>
          <w:rFonts w:asciiTheme="minorHAnsi" w:hAnsiTheme="minorHAnsi" w:cstheme="minorHAnsi"/>
          <w:color w:val="000000" w:themeColor="text1"/>
          <w:sz w:val="24"/>
        </w:rPr>
        <w:t>WDBs</w:t>
      </w:r>
      <w:proofErr w:type="spellEnd"/>
      <w:r w:rsidR="00175095" w:rsidRPr="00C62DB6">
        <w:rPr>
          <w:rFonts w:asciiTheme="minorHAnsi" w:hAnsiTheme="minorHAnsi" w:cstheme="minorHAnsi"/>
          <w:color w:val="000000" w:themeColor="text1"/>
          <w:sz w:val="24"/>
        </w:rPr>
        <w:t xml:space="preserve"> </w:t>
      </w:r>
      <w:r w:rsidRPr="004C7318">
        <w:rPr>
          <w:rFonts w:asciiTheme="minorHAnsi" w:hAnsiTheme="minorHAnsi" w:cstheme="minorHAnsi"/>
          <w:sz w:val="24"/>
        </w:rPr>
        <w:t>within the regional area, design and approve the KCC network structure. This includes, but is not limited to:</w:t>
      </w:r>
    </w:p>
    <w:p w14:paraId="1D0D2366" w14:textId="77777777" w:rsidR="00182549" w:rsidRPr="004C7318" w:rsidRDefault="00182549" w:rsidP="00B614FB">
      <w:pPr>
        <w:pStyle w:val="ListParagraph"/>
        <w:widowControl/>
        <w:numPr>
          <w:ilvl w:val="1"/>
          <w:numId w:val="9"/>
        </w:numPr>
        <w:autoSpaceDE/>
        <w:autoSpaceDN/>
        <w:adjustRightInd/>
        <w:spacing w:after="160" w:line="259" w:lineRule="auto"/>
        <w:ind w:left="1800"/>
        <w:contextualSpacing/>
        <w:jc w:val="left"/>
        <w:rPr>
          <w:rFonts w:asciiTheme="minorHAnsi" w:hAnsiTheme="minorHAnsi" w:cstheme="minorHAnsi"/>
          <w:sz w:val="24"/>
        </w:rPr>
      </w:pPr>
      <w:r w:rsidRPr="004C7318">
        <w:rPr>
          <w:rFonts w:asciiTheme="minorHAnsi" w:hAnsiTheme="minorHAnsi" w:cstheme="minorHAnsi"/>
          <w:sz w:val="24"/>
        </w:rPr>
        <w:t xml:space="preserve">Adequate, </w:t>
      </w:r>
      <w:proofErr w:type="gramStart"/>
      <w:r w:rsidRPr="004C7318">
        <w:rPr>
          <w:rFonts w:asciiTheme="minorHAnsi" w:hAnsiTheme="minorHAnsi" w:cstheme="minorHAnsi"/>
          <w:sz w:val="24"/>
        </w:rPr>
        <w:t>sufficient</w:t>
      </w:r>
      <w:proofErr w:type="gramEnd"/>
      <w:r w:rsidRPr="004C7318">
        <w:rPr>
          <w:rFonts w:asciiTheme="minorHAnsi" w:hAnsiTheme="minorHAnsi" w:cstheme="minorHAnsi"/>
          <w:sz w:val="24"/>
        </w:rPr>
        <w:t>, and accessible one-stop center locations and facilities,</w:t>
      </w:r>
    </w:p>
    <w:p w14:paraId="1C13CFEE" w14:textId="77777777" w:rsidR="00182549" w:rsidRPr="004C7318" w:rsidRDefault="00182549" w:rsidP="00B614FB">
      <w:pPr>
        <w:pStyle w:val="ListParagraph"/>
        <w:widowControl/>
        <w:numPr>
          <w:ilvl w:val="1"/>
          <w:numId w:val="9"/>
        </w:numPr>
        <w:autoSpaceDE/>
        <w:autoSpaceDN/>
        <w:adjustRightInd/>
        <w:spacing w:after="160" w:line="259" w:lineRule="auto"/>
        <w:ind w:left="1800"/>
        <w:contextualSpacing/>
        <w:jc w:val="left"/>
        <w:rPr>
          <w:rFonts w:asciiTheme="minorHAnsi" w:hAnsiTheme="minorHAnsi" w:cstheme="minorHAnsi"/>
          <w:sz w:val="24"/>
        </w:rPr>
      </w:pPr>
      <w:proofErr w:type="gramStart"/>
      <w:r w:rsidRPr="004C7318">
        <w:rPr>
          <w:rFonts w:asciiTheme="minorHAnsi" w:hAnsiTheme="minorHAnsi" w:cstheme="minorHAnsi"/>
          <w:sz w:val="24"/>
        </w:rPr>
        <w:t>Sufficient</w:t>
      </w:r>
      <w:proofErr w:type="gramEnd"/>
      <w:r w:rsidRPr="004C7318">
        <w:rPr>
          <w:rFonts w:asciiTheme="minorHAnsi" w:hAnsiTheme="minorHAnsi" w:cstheme="minorHAnsi"/>
          <w:sz w:val="24"/>
        </w:rPr>
        <w:t xml:space="preserve"> numbers and types of providers of career and training services (including eligible providers with expertise in assisting individuals with disabilities and eligible providers with expertise in assisting adults in need of adult education and literacy activities), </w:t>
      </w:r>
    </w:p>
    <w:p w14:paraId="3F1CA910" w14:textId="77777777" w:rsidR="00182549" w:rsidRPr="004C7318" w:rsidRDefault="00182549" w:rsidP="00B614FB">
      <w:pPr>
        <w:pStyle w:val="ListParagraph"/>
        <w:widowControl/>
        <w:numPr>
          <w:ilvl w:val="1"/>
          <w:numId w:val="9"/>
        </w:numPr>
        <w:autoSpaceDE/>
        <w:autoSpaceDN/>
        <w:adjustRightInd/>
        <w:spacing w:after="160" w:line="259" w:lineRule="auto"/>
        <w:ind w:left="1800"/>
        <w:contextualSpacing/>
        <w:jc w:val="left"/>
        <w:rPr>
          <w:rFonts w:asciiTheme="minorHAnsi" w:hAnsiTheme="minorHAnsi" w:cstheme="minorHAnsi"/>
          <w:sz w:val="24"/>
        </w:rPr>
      </w:pPr>
      <w:r w:rsidRPr="004C7318">
        <w:rPr>
          <w:rFonts w:asciiTheme="minorHAnsi" w:hAnsiTheme="minorHAnsi" w:cstheme="minorHAnsi"/>
          <w:sz w:val="24"/>
        </w:rPr>
        <w:t>A holistic system of supporting services, and</w:t>
      </w:r>
    </w:p>
    <w:p w14:paraId="498EAF37" w14:textId="77777777" w:rsidR="00182549" w:rsidRPr="004C7318" w:rsidRDefault="00182549" w:rsidP="00B614FB">
      <w:pPr>
        <w:pStyle w:val="ListParagraph"/>
        <w:widowControl/>
        <w:numPr>
          <w:ilvl w:val="1"/>
          <w:numId w:val="9"/>
        </w:numPr>
        <w:autoSpaceDE/>
        <w:autoSpaceDN/>
        <w:adjustRightInd/>
        <w:spacing w:after="160" w:line="259" w:lineRule="auto"/>
        <w:ind w:left="1800"/>
        <w:contextualSpacing/>
        <w:jc w:val="left"/>
        <w:rPr>
          <w:rFonts w:asciiTheme="minorHAnsi" w:hAnsiTheme="minorHAnsi" w:cstheme="minorHAnsi"/>
          <w:sz w:val="24"/>
        </w:rPr>
      </w:pPr>
      <w:r w:rsidRPr="004C7318">
        <w:rPr>
          <w:rFonts w:asciiTheme="minorHAnsi" w:hAnsiTheme="minorHAnsi" w:cstheme="minorHAnsi"/>
          <w:sz w:val="24"/>
        </w:rPr>
        <w:t xml:space="preserve">One or more competitively procured </w:t>
      </w:r>
      <w:proofErr w:type="spellStart"/>
      <w:r w:rsidR="00245F39">
        <w:rPr>
          <w:rFonts w:asciiTheme="minorHAnsi" w:hAnsiTheme="minorHAnsi" w:cstheme="minorHAnsi"/>
          <w:sz w:val="24"/>
        </w:rPr>
        <w:t>OSO</w:t>
      </w:r>
      <w:r w:rsidRPr="004C7318">
        <w:rPr>
          <w:rFonts w:asciiTheme="minorHAnsi" w:hAnsiTheme="minorHAnsi" w:cstheme="minorHAnsi"/>
          <w:sz w:val="24"/>
        </w:rPr>
        <w:t>s</w:t>
      </w:r>
      <w:proofErr w:type="spellEnd"/>
      <w:r w:rsidRPr="004C7318">
        <w:rPr>
          <w:rFonts w:asciiTheme="minorHAnsi" w:hAnsiTheme="minorHAnsi" w:cstheme="minorHAnsi"/>
          <w:sz w:val="24"/>
        </w:rPr>
        <w:t>.</w:t>
      </w:r>
    </w:p>
    <w:p w14:paraId="01E4BA1C" w14:textId="77777777" w:rsidR="00182549" w:rsidRPr="004C7318" w:rsidRDefault="00182549" w:rsidP="00B614FB">
      <w:pPr>
        <w:pStyle w:val="ListParagraph"/>
        <w:widowControl/>
        <w:numPr>
          <w:ilvl w:val="0"/>
          <w:numId w:val="9"/>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 xml:space="preserve">In collaboration with the CLEO, designate through a competitive process, oversee, monitor, implement corrective action, and if applicable, terminate the </w:t>
      </w:r>
      <w:r w:rsidR="00245F39">
        <w:rPr>
          <w:rFonts w:asciiTheme="minorHAnsi" w:hAnsiTheme="minorHAnsi" w:cstheme="minorHAnsi"/>
          <w:sz w:val="24"/>
        </w:rPr>
        <w:t>OSO</w:t>
      </w:r>
      <w:r w:rsidRPr="004C7318">
        <w:rPr>
          <w:rFonts w:asciiTheme="minorHAnsi" w:hAnsiTheme="minorHAnsi" w:cstheme="minorHAnsi"/>
          <w:sz w:val="24"/>
        </w:rPr>
        <w:t>.</w:t>
      </w:r>
    </w:p>
    <w:p w14:paraId="3EC47194" w14:textId="77777777" w:rsidR="00182549" w:rsidRPr="004C7318" w:rsidRDefault="00182549" w:rsidP="00B614FB">
      <w:pPr>
        <w:pStyle w:val="ListParagraph"/>
        <w:widowControl/>
        <w:numPr>
          <w:ilvl w:val="0"/>
          <w:numId w:val="9"/>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 xml:space="preserve">Determine the role and day-to-day duties of the </w:t>
      </w:r>
      <w:r w:rsidR="00245F39">
        <w:rPr>
          <w:rFonts w:asciiTheme="minorHAnsi" w:hAnsiTheme="minorHAnsi" w:cstheme="minorHAnsi"/>
          <w:sz w:val="24"/>
        </w:rPr>
        <w:t>OSO</w:t>
      </w:r>
      <w:r w:rsidRPr="004C7318">
        <w:rPr>
          <w:rFonts w:asciiTheme="minorHAnsi" w:hAnsiTheme="minorHAnsi" w:cstheme="minorHAnsi"/>
          <w:sz w:val="24"/>
        </w:rPr>
        <w:t>,</w:t>
      </w:r>
    </w:p>
    <w:p w14:paraId="11461775" w14:textId="77777777" w:rsidR="00182549" w:rsidRPr="004C7318" w:rsidRDefault="00182549" w:rsidP="00B614FB">
      <w:pPr>
        <w:pStyle w:val="ListParagraph"/>
        <w:widowControl/>
        <w:numPr>
          <w:ilvl w:val="0"/>
          <w:numId w:val="9"/>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Leverage additional funding for the KCC network to operate and expand one-stop customer activities and resources, and</w:t>
      </w:r>
    </w:p>
    <w:p w14:paraId="48FEA212" w14:textId="77777777" w:rsidR="00182549" w:rsidRPr="004C7318" w:rsidRDefault="00182549" w:rsidP="00B614FB">
      <w:pPr>
        <w:pStyle w:val="ListParagraph"/>
        <w:widowControl/>
        <w:numPr>
          <w:ilvl w:val="0"/>
          <w:numId w:val="9"/>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 xml:space="preserve">Review and evaluate </w:t>
      </w:r>
      <w:r w:rsidRPr="002227DD">
        <w:rPr>
          <w:rFonts w:asciiTheme="minorHAnsi" w:hAnsiTheme="minorHAnsi" w:cstheme="minorHAnsi"/>
          <w:color w:val="000000" w:themeColor="text1"/>
          <w:sz w:val="24"/>
        </w:rPr>
        <w:t xml:space="preserve">the </w:t>
      </w:r>
      <w:r w:rsidR="00175095" w:rsidRPr="002227DD">
        <w:rPr>
          <w:rFonts w:asciiTheme="minorHAnsi" w:hAnsiTheme="minorHAnsi" w:cstheme="minorHAnsi"/>
          <w:color w:val="000000" w:themeColor="text1"/>
          <w:sz w:val="24"/>
        </w:rPr>
        <w:t xml:space="preserve">WDA </w:t>
      </w:r>
      <w:r w:rsidRPr="002227DD">
        <w:rPr>
          <w:rFonts w:asciiTheme="minorHAnsi" w:hAnsiTheme="minorHAnsi" w:cstheme="minorHAnsi"/>
          <w:color w:val="000000" w:themeColor="text1"/>
          <w:sz w:val="24"/>
        </w:rPr>
        <w:t xml:space="preserve">and </w:t>
      </w:r>
      <w:r w:rsidR="00245F39">
        <w:rPr>
          <w:rFonts w:asciiTheme="minorHAnsi" w:hAnsiTheme="minorHAnsi" w:cstheme="minorHAnsi"/>
          <w:sz w:val="24"/>
        </w:rPr>
        <w:t>OSO</w:t>
      </w:r>
      <w:r w:rsidRPr="004C7318">
        <w:rPr>
          <w:rFonts w:asciiTheme="minorHAnsi" w:hAnsiTheme="minorHAnsi" w:cstheme="minorHAnsi"/>
          <w:sz w:val="24"/>
        </w:rPr>
        <w:t>.</w:t>
      </w:r>
    </w:p>
    <w:p w14:paraId="6B9C59B6" w14:textId="756FEFDF" w:rsidR="00182549" w:rsidRPr="004C7318" w:rsidRDefault="003B204A" w:rsidP="00182549">
      <w:pPr>
        <w:ind w:left="1080"/>
        <w:rPr>
          <w:rFonts w:asciiTheme="minorHAnsi" w:hAnsiTheme="minorHAnsi" w:cstheme="minorHAnsi"/>
          <w:b/>
          <w:sz w:val="24"/>
        </w:rPr>
      </w:pPr>
      <w:r>
        <w:rPr>
          <w:rFonts w:asciiTheme="minorHAnsi" w:hAnsiTheme="minorHAnsi" w:cstheme="minorHAnsi"/>
          <w:b/>
          <w:sz w:val="24"/>
        </w:rPr>
        <w:t>8</w:t>
      </w:r>
      <w:r w:rsidR="00182549" w:rsidRPr="004C7318">
        <w:rPr>
          <w:rFonts w:asciiTheme="minorHAnsi" w:hAnsiTheme="minorHAnsi" w:cstheme="minorHAnsi"/>
          <w:b/>
          <w:sz w:val="24"/>
        </w:rPr>
        <w:t>.4 Green River Workforce Development Board Staff</w:t>
      </w:r>
    </w:p>
    <w:p w14:paraId="682A9EC4" w14:textId="77777777" w:rsidR="00182549" w:rsidRPr="004C7318" w:rsidRDefault="00182549" w:rsidP="00182549">
      <w:pPr>
        <w:ind w:left="1080"/>
        <w:rPr>
          <w:rFonts w:asciiTheme="minorHAnsi" w:hAnsiTheme="minorHAnsi" w:cstheme="minorHAnsi"/>
          <w:sz w:val="24"/>
        </w:rPr>
      </w:pPr>
      <w:r w:rsidRPr="004C7318">
        <w:rPr>
          <w:rFonts w:asciiTheme="minorHAnsi" w:hAnsiTheme="minorHAnsi" w:cstheme="minorHAnsi"/>
          <w:sz w:val="24"/>
        </w:rPr>
        <w:t>Specific responsibilities include, at a minimum:</w:t>
      </w:r>
    </w:p>
    <w:p w14:paraId="4619A496" w14:textId="77777777" w:rsidR="00182549" w:rsidRPr="004E13EA" w:rsidRDefault="00182549" w:rsidP="00B614FB">
      <w:pPr>
        <w:pStyle w:val="ListParagraph"/>
        <w:widowControl/>
        <w:numPr>
          <w:ilvl w:val="0"/>
          <w:numId w:val="10"/>
        </w:numPr>
        <w:autoSpaceDE/>
        <w:autoSpaceDN/>
        <w:adjustRightInd/>
        <w:spacing w:after="160" w:line="259" w:lineRule="auto"/>
        <w:ind w:left="1080"/>
        <w:contextualSpacing/>
        <w:jc w:val="left"/>
        <w:rPr>
          <w:rFonts w:asciiTheme="minorHAnsi" w:hAnsiTheme="minorHAnsi" w:cstheme="minorHAnsi"/>
          <w:color w:val="000000" w:themeColor="text1"/>
          <w:sz w:val="24"/>
        </w:rPr>
      </w:pPr>
      <w:r w:rsidRPr="004C7318">
        <w:rPr>
          <w:rFonts w:asciiTheme="minorHAnsi" w:hAnsiTheme="minorHAnsi" w:cstheme="minorHAnsi"/>
          <w:sz w:val="24"/>
        </w:rPr>
        <w:t xml:space="preserve">Assist the CLEO and </w:t>
      </w:r>
      <w:r w:rsidRPr="002227DD">
        <w:rPr>
          <w:rFonts w:asciiTheme="minorHAnsi" w:hAnsiTheme="minorHAnsi" w:cstheme="minorHAnsi"/>
          <w:color w:val="000000" w:themeColor="text1"/>
          <w:sz w:val="24"/>
        </w:rPr>
        <w:t xml:space="preserve">the </w:t>
      </w:r>
      <w:r w:rsidR="00175095" w:rsidRPr="002227DD">
        <w:rPr>
          <w:rFonts w:asciiTheme="minorHAnsi" w:hAnsiTheme="minorHAnsi" w:cstheme="minorHAnsi"/>
          <w:color w:val="000000" w:themeColor="text1"/>
          <w:sz w:val="24"/>
        </w:rPr>
        <w:t xml:space="preserve">WDB </w:t>
      </w:r>
      <w:r w:rsidRPr="002227DD">
        <w:rPr>
          <w:rFonts w:asciiTheme="minorHAnsi" w:hAnsiTheme="minorHAnsi" w:cstheme="minorHAnsi"/>
          <w:color w:val="000000" w:themeColor="text1"/>
          <w:sz w:val="24"/>
        </w:rPr>
        <w:t xml:space="preserve">with </w:t>
      </w:r>
      <w:r w:rsidRPr="004C7318">
        <w:rPr>
          <w:rFonts w:asciiTheme="minorHAnsi" w:hAnsiTheme="minorHAnsi" w:cstheme="minorHAnsi"/>
          <w:sz w:val="24"/>
        </w:rPr>
        <w:t xml:space="preserve">the development and submission of </w:t>
      </w:r>
      <w:r w:rsidRPr="004E13EA">
        <w:rPr>
          <w:rFonts w:asciiTheme="minorHAnsi" w:hAnsiTheme="minorHAnsi" w:cstheme="minorHAnsi"/>
          <w:color w:val="000000" w:themeColor="text1"/>
          <w:sz w:val="24"/>
        </w:rPr>
        <w:t xml:space="preserve">a </w:t>
      </w:r>
      <w:r w:rsidR="00175095" w:rsidRPr="004E13EA">
        <w:rPr>
          <w:rFonts w:asciiTheme="minorHAnsi" w:hAnsiTheme="minorHAnsi" w:cstheme="minorHAnsi"/>
          <w:color w:val="000000" w:themeColor="text1"/>
          <w:sz w:val="24"/>
        </w:rPr>
        <w:t xml:space="preserve">local plan and </w:t>
      </w:r>
      <w:r w:rsidRPr="004C7318">
        <w:rPr>
          <w:rFonts w:asciiTheme="minorHAnsi" w:hAnsiTheme="minorHAnsi" w:cstheme="minorHAnsi"/>
          <w:sz w:val="24"/>
        </w:rPr>
        <w:t>single regional plan,</w:t>
      </w:r>
    </w:p>
    <w:p w14:paraId="60CBF119" w14:textId="77777777" w:rsidR="00182549" w:rsidRPr="004C7318" w:rsidRDefault="00182549" w:rsidP="00B614FB">
      <w:pPr>
        <w:pStyle w:val="ListParagraph"/>
        <w:widowControl/>
        <w:numPr>
          <w:ilvl w:val="0"/>
          <w:numId w:val="10"/>
        </w:numPr>
        <w:autoSpaceDE/>
        <w:autoSpaceDN/>
        <w:adjustRightInd/>
        <w:spacing w:after="160" w:line="259" w:lineRule="auto"/>
        <w:ind w:left="1080"/>
        <w:contextualSpacing/>
        <w:jc w:val="left"/>
        <w:rPr>
          <w:rFonts w:asciiTheme="minorHAnsi" w:hAnsiTheme="minorHAnsi" w:cstheme="minorHAnsi"/>
          <w:sz w:val="24"/>
        </w:rPr>
      </w:pPr>
      <w:r w:rsidRPr="004E13EA">
        <w:rPr>
          <w:rFonts w:asciiTheme="minorHAnsi" w:hAnsiTheme="minorHAnsi" w:cstheme="minorHAnsi"/>
          <w:color w:val="000000" w:themeColor="text1"/>
          <w:sz w:val="24"/>
        </w:rPr>
        <w:t xml:space="preserve">Support the </w:t>
      </w:r>
      <w:r w:rsidR="00175095" w:rsidRPr="004E13EA">
        <w:rPr>
          <w:rFonts w:asciiTheme="minorHAnsi" w:hAnsiTheme="minorHAnsi" w:cstheme="minorHAnsi"/>
          <w:color w:val="000000" w:themeColor="text1"/>
          <w:sz w:val="24"/>
        </w:rPr>
        <w:t xml:space="preserve">WDB </w:t>
      </w:r>
      <w:r w:rsidRPr="004E13EA">
        <w:rPr>
          <w:rFonts w:asciiTheme="minorHAnsi" w:hAnsiTheme="minorHAnsi" w:cstheme="minorHAnsi"/>
          <w:color w:val="000000" w:themeColor="text1"/>
          <w:sz w:val="24"/>
        </w:rPr>
        <w:t xml:space="preserve">with the implementation and execution of the </w:t>
      </w:r>
      <w:r w:rsidR="00175095" w:rsidRPr="004E13EA">
        <w:rPr>
          <w:rFonts w:asciiTheme="minorHAnsi" w:hAnsiTheme="minorHAnsi" w:cstheme="minorHAnsi"/>
          <w:color w:val="000000" w:themeColor="text1"/>
          <w:sz w:val="24"/>
        </w:rPr>
        <w:t xml:space="preserve">WDA </w:t>
      </w:r>
      <w:r w:rsidRPr="004E13EA">
        <w:rPr>
          <w:rFonts w:asciiTheme="minorHAnsi" w:hAnsiTheme="minorHAnsi" w:cstheme="minorHAnsi"/>
          <w:color w:val="000000" w:themeColor="text1"/>
          <w:sz w:val="24"/>
        </w:rPr>
        <w:t>vision</w:t>
      </w:r>
      <w:r w:rsidRPr="004C7318">
        <w:rPr>
          <w:rFonts w:asciiTheme="minorHAnsi" w:hAnsiTheme="minorHAnsi" w:cstheme="minorHAnsi"/>
          <w:sz w:val="24"/>
        </w:rPr>
        <w:t>, goals, objectives, and workforce-related policies, including all duties outlined above,</w:t>
      </w:r>
    </w:p>
    <w:p w14:paraId="0AED276C" w14:textId="77777777" w:rsidR="00182549" w:rsidRPr="004C7318" w:rsidRDefault="00182549" w:rsidP="00B614FB">
      <w:pPr>
        <w:pStyle w:val="ListParagraph"/>
        <w:widowControl/>
        <w:numPr>
          <w:ilvl w:val="0"/>
          <w:numId w:val="10"/>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 xml:space="preserve">Provide operational and grant-specific guidance to the </w:t>
      </w:r>
      <w:r w:rsidR="00245F39">
        <w:rPr>
          <w:rFonts w:asciiTheme="minorHAnsi" w:hAnsiTheme="minorHAnsi" w:cstheme="minorHAnsi"/>
          <w:sz w:val="24"/>
        </w:rPr>
        <w:t>OSO</w:t>
      </w:r>
      <w:r w:rsidRPr="004C7318">
        <w:rPr>
          <w:rFonts w:asciiTheme="minorHAnsi" w:hAnsiTheme="minorHAnsi" w:cstheme="minorHAnsi"/>
          <w:sz w:val="24"/>
        </w:rPr>
        <w:t>,</w:t>
      </w:r>
    </w:p>
    <w:p w14:paraId="470E1DD2" w14:textId="77777777" w:rsidR="00182549" w:rsidRPr="004C7318" w:rsidRDefault="00182549" w:rsidP="00B614FB">
      <w:pPr>
        <w:pStyle w:val="ListParagraph"/>
        <w:widowControl/>
        <w:numPr>
          <w:ilvl w:val="0"/>
          <w:numId w:val="10"/>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Investigate and resolve elevated customer complaints and grievance issues,</w:t>
      </w:r>
    </w:p>
    <w:p w14:paraId="039AD4FD" w14:textId="77777777" w:rsidR="00182549" w:rsidRPr="004C7318" w:rsidRDefault="00182549" w:rsidP="00B614FB">
      <w:pPr>
        <w:pStyle w:val="ListParagraph"/>
        <w:widowControl/>
        <w:numPr>
          <w:ilvl w:val="0"/>
          <w:numId w:val="10"/>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 xml:space="preserve">Prepare regular reports and recommendations to </w:t>
      </w:r>
      <w:r w:rsidRPr="004E13EA">
        <w:rPr>
          <w:rFonts w:asciiTheme="minorHAnsi" w:hAnsiTheme="minorHAnsi" w:cstheme="minorHAnsi"/>
          <w:color w:val="000000" w:themeColor="text1"/>
          <w:sz w:val="24"/>
        </w:rPr>
        <w:t xml:space="preserve">the </w:t>
      </w:r>
      <w:r w:rsidR="00175095" w:rsidRPr="004E13EA">
        <w:rPr>
          <w:rFonts w:asciiTheme="minorHAnsi" w:hAnsiTheme="minorHAnsi" w:cstheme="minorHAnsi"/>
          <w:color w:val="000000" w:themeColor="text1"/>
          <w:sz w:val="24"/>
        </w:rPr>
        <w:t>WDB</w:t>
      </w:r>
      <w:r w:rsidRPr="004E13EA">
        <w:rPr>
          <w:rFonts w:asciiTheme="minorHAnsi" w:hAnsiTheme="minorHAnsi" w:cstheme="minorHAnsi"/>
          <w:color w:val="000000" w:themeColor="text1"/>
          <w:sz w:val="24"/>
        </w:rPr>
        <w:t xml:space="preserve">, </w:t>
      </w:r>
      <w:r w:rsidRPr="004C7318">
        <w:rPr>
          <w:rFonts w:asciiTheme="minorHAnsi" w:hAnsiTheme="minorHAnsi" w:cstheme="minorHAnsi"/>
          <w:sz w:val="24"/>
        </w:rPr>
        <w:t xml:space="preserve">and </w:t>
      </w:r>
    </w:p>
    <w:p w14:paraId="65E99D43" w14:textId="77777777" w:rsidR="00150AD6" w:rsidRPr="004C7318" w:rsidRDefault="00182549" w:rsidP="00B614FB">
      <w:pPr>
        <w:pStyle w:val="ListParagraph"/>
        <w:widowControl/>
        <w:numPr>
          <w:ilvl w:val="0"/>
          <w:numId w:val="10"/>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Oversee negotiations and maintenance of MOUs with the one-stop partners.</w:t>
      </w:r>
    </w:p>
    <w:p w14:paraId="4E430BC0" w14:textId="0EF7E96A" w:rsidR="00150AD6" w:rsidRPr="004C7318" w:rsidRDefault="003B204A" w:rsidP="00150AD6">
      <w:pPr>
        <w:ind w:left="1080"/>
        <w:rPr>
          <w:rFonts w:asciiTheme="minorHAnsi" w:hAnsiTheme="minorHAnsi" w:cstheme="minorHAnsi"/>
          <w:b/>
          <w:sz w:val="24"/>
        </w:rPr>
      </w:pPr>
      <w:r>
        <w:rPr>
          <w:rFonts w:asciiTheme="minorHAnsi" w:hAnsiTheme="minorHAnsi" w:cstheme="minorHAnsi"/>
          <w:b/>
          <w:sz w:val="24"/>
        </w:rPr>
        <w:t>8</w:t>
      </w:r>
      <w:r w:rsidR="00150AD6" w:rsidRPr="004C7318">
        <w:rPr>
          <w:rFonts w:asciiTheme="minorHAnsi" w:hAnsiTheme="minorHAnsi" w:cstheme="minorHAnsi"/>
          <w:b/>
          <w:sz w:val="24"/>
        </w:rPr>
        <w:t>.5 One Stop Operator</w:t>
      </w:r>
    </w:p>
    <w:p w14:paraId="7D269A9D" w14:textId="77777777" w:rsidR="00150AD6" w:rsidRPr="004C7318" w:rsidRDefault="00150AD6" w:rsidP="00150AD6">
      <w:pPr>
        <w:ind w:left="1080"/>
        <w:rPr>
          <w:rFonts w:asciiTheme="minorHAnsi" w:hAnsiTheme="minorHAnsi" w:cstheme="minorHAnsi"/>
          <w:sz w:val="24"/>
        </w:rPr>
      </w:pPr>
      <w:r w:rsidRPr="004C7318">
        <w:rPr>
          <w:rFonts w:asciiTheme="minorHAnsi" w:hAnsiTheme="minorHAnsi" w:cstheme="minorHAnsi"/>
          <w:sz w:val="24"/>
        </w:rPr>
        <w:t>Specific responsibilities include, at a minimum:</w:t>
      </w:r>
    </w:p>
    <w:p w14:paraId="4D067F62" w14:textId="2E24E3AF" w:rsidR="00150AD6" w:rsidRPr="004C7318" w:rsidRDefault="00150AD6" w:rsidP="00B614FB">
      <w:pPr>
        <w:pStyle w:val="ListParagraph"/>
        <w:widowControl/>
        <w:numPr>
          <w:ilvl w:val="0"/>
          <w:numId w:val="13"/>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Provide seamless services between KCC programs including but not limited to, Adult, Dislocated Worker, Youth, Business Services, Wagner-</w:t>
      </w:r>
      <w:proofErr w:type="spellStart"/>
      <w:r w:rsidRPr="004C7318">
        <w:rPr>
          <w:rFonts w:asciiTheme="minorHAnsi" w:hAnsiTheme="minorHAnsi" w:cstheme="minorHAnsi"/>
          <w:sz w:val="24"/>
        </w:rPr>
        <w:t>Peyser</w:t>
      </w:r>
      <w:proofErr w:type="spellEnd"/>
      <w:r w:rsidRPr="004C7318">
        <w:rPr>
          <w:rFonts w:asciiTheme="minorHAnsi" w:hAnsiTheme="minorHAnsi" w:cstheme="minorHAnsi"/>
          <w:sz w:val="24"/>
        </w:rPr>
        <w:t>, Trade Act, Veterans Programs, TANF</w:t>
      </w:r>
      <w:r w:rsidR="004E13EA">
        <w:rPr>
          <w:rFonts w:asciiTheme="minorHAnsi" w:hAnsiTheme="minorHAnsi" w:cstheme="minorHAnsi"/>
          <w:sz w:val="24"/>
        </w:rPr>
        <w:t xml:space="preserve">, </w:t>
      </w:r>
      <w:r w:rsidRPr="004C7318">
        <w:rPr>
          <w:rFonts w:asciiTheme="minorHAnsi" w:hAnsiTheme="minorHAnsi" w:cstheme="minorHAnsi"/>
          <w:sz w:val="24"/>
        </w:rPr>
        <w:t>Supplemental Nutrition Assistance Program (SNAP), Adult Education, Vocational Rehabilitation</w:t>
      </w:r>
      <w:r w:rsidR="00E21928">
        <w:rPr>
          <w:rFonts w:asciiTheme="minorHAnsi" w:hAnsiTheme="minorHAnsi" w:cstheme="minorHAnsi"/>
          <w:sz w:val="24"/>
        </w:rPr>
        <w:t>.</w:t>
      </w:r>
      <w:r w:rsidRPr="004C7318">
        <w:rPr>
          <w:rFonts w:asciiTheme="minorHAnsi" w:hAnsiTheme="minorHAnsi" w:cstheme="minorHAnsi"/>
          <w:sz w:val="24"/>
        </w:rPr>
        <w:t xml:space="preserve"> </w:t>
      </w:r>
    </w:p>
    <w:p w14:paraId="0D51A04E" w14:textId="77777777" w:rsidR="00150AD6" w:rsidRPr="004C7318" w:rsidRDefault="006663F8" w:rsidP="00B614FB">
      <w:pPr>
        <w:pStyle w:val="ListParagraph"/>
        <w:widowControl/>
        <w:numPr>
          <w:ilvl w:val="0"/>
          <w:numId w:val="13"/>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lastRenderedPageBreak/>
        <w:t>Implement an</w:t>
      </w:r>
      <w:r w:rsidR="00150AD6" w:rsidRPr="004C7318">
        <w:rPr>
          <w:rFonts w:asciiTheme="minorHAnsi" w:hAnsiTheme="minorHAnsi" w:cstheme="minorHAnsi"/>
          <w:sz w:val="24"/>
        </w:rPr>
        <w:t xml:space="preserve"> integrated service delivery model that embraces the Team-Based Case Management (</w:t>
      </w:r>
      <w:proofErr w:type="spellStart"/>
      <w:r w:rsidR="00150AD6" w:rsidRPr="004C7318">
        <w:rPr>
          <w:rFonts w:asciiTheme="minorHAnsi" w:hAnsiTheme="minorHAnsi" w:cstheme="minorHAnsi"/>
          <w:sz w:val="24"/>
        </w:rPr>
        <w:t>TBCM</w:t>
      </w:r>
      <w:proofErr w:type="spellEnd"/>
      <w:r w:rsidR="00150AD6" w:rsidRPr="004C7318">
        <w:rPr>
          <w:rFonts w:asciiTheme="minorHAnsi" w:hAnsiTheme="minorHAnsi" w:cstheme="minorHAnsi"/>
          <w:sz w:val="24"/>
        </w:rPr>
        <w:t xml:space="preserve">) approach.  The mission of </w:t>
      </w:r>
      <w:proofErr w:type="spellStart"/>
      <w:r w:rsidR="00150AD6" w:rsidRPr="004C7318">
        <w:rPr>
          <w:rFonts w:asciiTheme="minorHAnsi" w:hAnsiTheme="minorHAnsi" w:cstheme="minorHAnsi"/>
          <w:sz w:val="24"/>
        </w:rPr>
        <w:t>TBCM</w:t>
      </w:r>
      <w:proofErr w:type="spellEnd"/>
      <w:r w:rsidR="00150AD6" w:rsidRPr="004C7318">
        <w:rPr>
          <w:rFonts w:asciiTheme="minorHAnsi" w:hAnsiTheme="minorHAnsi" w:cstheme="minorHAnsi"/>
          <w:sz w:val="24"/>
        </w:rPr>
        <w:t xml:space="preserve"> is to offer coordinated workforce development and direct customer service to employers and job seekers at one accessible location.  Work with all </w:t>
      </w:r>
      <w:r w:rsidR="00C956DE" w:rsidRPr="004E13EA">
        <w:rPr>
          <w:rFonts w:asciiTheme="minorHAnsi" w:hAnsiTheme="minorHAnsi" w:cstheme="minorHAnsi"/>
          <w:color w:val="000000" w:themeColor="text1"/>
          <w:sz w:val="24"/>
        </w:rPr>
        <w:t xml:space="preserve">Agencies </w:t>
      </w:r>
      <w:r w:rsidR="00150AD6" w:rsidRPr="004E13EA">
        <w:rPr>
          <w:rFonts w:asciiTheme="minorHAnsi" w:hAnsiTheme="minorHAnsi" w:cstheme="minorHAnsi"/>
          <w:color w:val="000000" w:themeColor="text1"/>
          <w:sz w:val="24"/>
        </w:rPr>
        <w:t xml:space="preserve">and </w:t>
      </w:r>
      <w:r w:rsidR="00150AD6" w:rsidRPr="004C7318">
        <w:rPr>
          <w:rFonts w:asciiTheme="minorHAnsi" w:hAnsiTheme="minorHAnsi" w:cstheme="minorHAnsi"/>
          <w:sz w:val="24"/>
        </w:rPr>
        <w:t xml:space="preserve">the WDB to ensure that each is familiar with the general services that </w:t>
      </w:r>
      <w:r w:rsidR="00150AD6" w:rsidRPr="004E13EA">
        <w:rPr>
          <w:rFonts w:asciiTheme="minorHAnsi" w:hAnsiTheme="minorHAnsi" w:cstheme="minorHAnsi"/>
          <w:color w:val="000000" w:themeColor="text1"/>
          <w:sz w:val="24"/>
        </w:rPr>
        <w:t xml:space="preserve">each </w:t>
      </w:r>
      <w:r w:rsidR="00C956DE" w:rsidRPr="004E13EA">
        <w:rPr>
          <w:rFonts w:asciiTheme="minorHAnsi" w:hAnsiTheme="minorHAnsi" w:cstheme="minorHAnsi"/>
          <w:color w:val="000000" w:themeColor="text1"/>
          <w:sz w:val="24"/>
        </w:rPr>
        <w:t xml:space="preserve">of the Agencies </w:t>
      </w:r>
      <w:r w:rsidR="00150AD6" w:rsidRPr="004C7318">
        <w:rPr>
          <w:rFonts w:asciiTheme="minorHAnsi" w:hAnsiTheme="minorHAnsi" w:cstheme="minorHAnsi"/>
          <w:sz w:val="24"/>
        </w:rPr>
        <w:t>provide</w:t>
      </w:r>
      <w:r w:rsidR="00150AD6" w:rsidRPr="00C956DE">
        <w:rPr>
          <w:rFonts w:asciiTheme="minorHAnsi" w:hAnsiTheme="minorHAnsi" w:cstheme="minorHAnsi"/>
          <w:strike/>
          <w:sz w:val="24"/>
        </w:rPr>
        <w:t>s</w:t>
      </w:r>
      <w:r w:rsidR="00150AD6" w:rsidRPr="004C7318">
        <w:rPr>
          <w:rFonts w:asciiTheme="minorHAnsi" w:hAnsiTheme="minorHAnsi" w:cstheme="minorHAnsi"/>
          <w:sz w:val="24"/>
        </w:rPr>
        <w:t xml:space="preserve"> to job seekers.  Work </w:t>
      </w:r>
      <w:r w:rsidR="00150AD6" w:rsidRPr="004E13EA">
        <w:rPr>
          <w:rFonts w:asciiTheme="minorHAnsi" w:hAnsiTheme="minorHAnsi" w:cstheme="minorHAnsi"/>
          <w:color w:val="000000" w:themeColor="text1"/>
          <w:sz w:val="24"/>
        </w:rPr>
        <w:t xml:space="preserve">with </w:t>
      </w:r>
      <w:r w:rsidR="00C956DE" w:rsidRPr="004E13EA">
        <w:rPr>
          <w:rFonts w:asciiTheme="minorHAnsi" w:hAnsiTheme="minorHAnsi" w:cstheme="minorHAnsi"/>
          <w:color w:val="000000" w:themeColor="text1"/>
          <w:sz w:val="24"/>
        </w:rPr>
        <w:t xml:space="preserve">the Agencies </w:t>
      </w:r>
      <w:r w:rsidR="00150AD6" w:rsidRPr="004E13EA">
        <w:rPr>
          <w:rFonts w:asciiTheme="minorHAnsi" w:hAnsiTheme="minorHAnsi" w:cstheme="minorHAnsi"/>
          <w:color w:val="000000" w:themeColor="text1"/>
          <w:sz w:val="24"/>
        </w:rPr>
        <w:t xml:space="preserve">and </w:t>
      </w:r>
      <w:r w:rsidR="00150AD6" w:rsidRPr="004C7318">
        <w:rPr>
          <w:rFonts w:asciiTheme="minorHAnsi" w:hAnsiTheme="minorHAnsi" w:cstheme="minorHAnsi"/>
          <w:sz w:val="24"/>
        </w:rPr>
        <w:t>encourage collaboration to seek to work with other partners outside of the KCC.</w:t>
      </w:r>
    </w:p>
    <w:p w14:paraId="0F7F91AD" w14:textId="77777777" w:rsidR="00150AD6" w:rsidRPr="004C7318" w:rsidRDefault="00150AD6" w:rsidP="00B614FB">
      <w:pPr>
        <w:pStyle w:val="ListParagraph"/>
        <w:widowControl/>
        <w:numPr>
          <w:ilvl w:val="0"/>
          <w:numId w:val="13"/>
        </w:numPr>
        <w:autoSpaceDE/>
        <w:autoSpaceDN/>
        <w:adjustRightInd/>
        <w:spacing w:after="160" w:line="259" w:lineRule="auto"/>
        <w:ind w:left="1080"/>
        <w:contextualSpacing/>
        <w:jc w:val="left"/>
        <w:rPr>
          <w:rFonts w:asciiTheme="minorHAnsi" w:hAnsiTheme="minorHAnsi" w:cstheme="minorHAnsi"/>
          <w:sz w:val="24"/>
        </w:rPr>
      </w:pPr>
      <w:r w:rsidRPr="004E13EA">
        <w:rPr>
          <w:rFonts w:asciiTheme="minorHAnsi" w:hAnsiTheme="minorHAnsi" w:cstheme="minorHAnsi"/>
          <w:color w:val="000000" w:themeColor="text1"/>
          <w:sz w:val="24"/>
        </w:rPr>
        <w:t xml:space="preserve">Identify </w:t>
      </w:r>
      <w:r w:rsidR="00C956DE" w:rsidRPr="004E13EA">
        <w:rPr>
          <w:rFonts w:asciiTheme="minorHAnsi" w:hAnsiTheme="minorHAnsi" w:cstheme="minorHAnsi"/>
          <w:color w:val="000000" w:themeColor="text1"/>
          <w:sz w:val="24"/>
        </w:rPr>
        <w:t xml:space="preserve">the Agencies </w:t>
      </w:r>
      <w:r w:rsidRPr="004E13EA">
        <w:rPr>
          <w:rFonts w:asciiTheme="minorHAnsi" w:hAnsiTheme="minorHAnsi" w:cstheme="minorHAnsi"/>
          <w:color w:val="000000" w:themeColor="text1"/>
          <w:sz w:val="24"/>
        </w:rPr>
        <w:t xml:space="preserve">key </w:t>
      </w:r>
      <w:r w:rsidRPr="004C7318">
        <w:rPr>
          <w:rFonts w:asciiTheme="minorHAnsi" w:hAnsiTheme="minorHAnsi" w:cstheme="minorHAnsi"/>
          <w:sz w:val="24"/>
        </w:rPr>
        <w:t>functions, activities, goals, outcomes and contributions to benefit</w:t>
      </w:r>
      <w:r w:rsidRPr="004E13EA">
        <w:rPr>
          <w:rFonts w:asciiTheme="minorHAnsi" w:hAnsiTheme="minorHAnsi" w:cstheme="minorHAnsi"/>
          <w:color w:val="000000" w:themeColor="text1"/>
          <w:sz w:val="24"/>
        </w:rPr>
        <w:t xml:space="preserve"> </w:t>
      </w:r>
      <w:r w:rsidR="00C956DE" w:rsidRPr="004E13EA">
        <w:rPr>
          <w:rFonts w:asciiTheme="minorHAnsi" w:hAnsiTheme="minorHAnsi" w:cstheme="minorHAnsi"/>
          <w:color w:val="000000" w:themeColor="text1"/>
          <w:sz w:val="24"/>
        </w:rPr>
        <w:t xml:space="preserve">the </w:t>
      </w:r>
      <w:r w:rsidRPr="004C7318">
        <w:rPr>
          <w:rFonts w:asciiTheme="minorHAnsi" w:hAnsiTheme="minorHAnsi" w:cstheme="minorHAnsi"/>
          <w:sz w:val="24"/>
        </w:rPr>
        <w:t xml:space="preserve">KCC and the entire </w:t>
      </w:r>
      <w:r w:rsidR="00C956DE" w:rsidRPr="004E13EA">
        <w:rPr>
          <w:rFonts w:asciiTheme="minorHAnsi" w:hAnsiTheme="minorHAnsi" w:cstheme="minorHAnsi"/>
          <w:color w:val="000000" w:themeColor="text1"/>
          <w:sz w:val="24"/>
        </w:rPr>
        <w:t>System.</w:t>
      </w:r>
    </w:p>
    <w:p w14:paraId="2C045C50" w14:textId="77777777" w:rsidR="00150AD6" w:rsidRPr="004C7318" w:rsidRDefault="00150AD6" w:rsidP="00B614FB">
      <w:pPr>
        <w:pStyle w:val="ListParagraph"/>
        <w:widowControl/>
        <w:numPr>
          <w:ilvl w:val="0"/>
          <w:numId w:val="13"/>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Ensure that basic services such as orientations, labor market information</w:t>
      </w:r>
      <w:r w:rsidR="006663F8" w:rsidRPr="004C7318">
        <w:rPr>
          <w:rFonts w:asciiTheme="minorHAnsi" w:hAnsiTheme="minorHAnsi" w:cstheme="minorHAnsi"/>
          <w:sz w:val="24"/>
        </w:rPr>
        <w:t xml:space="preserve"> dissemination</w:t>
      </w:r>
      <w:r w:rsidRPr="004C7318">
        <w:rPr>
          <w:rFonts w:asciiTheme="minorHAnsi" w:hAnsiTheme="minorHAnsi" w:cstheme="minorHAnsi"/>
          <w:sz w:val="24"/>
        </w:rPr>
        <w:t xml:space="preserve"> and resource rooms </w:t>
      </w:r>
      <w:r w:rsidR="004E13EA" w:rsidRPr="004E13EA">
        <w:rPr>
          <w:rFonts w:asciiTheme="minorHAnsi" w:hAnsiTheme="minorHAnsi" w:cstheme="minorHAnsi"/>
          <w:color w:val="000000" w:themeColor="text1"/>
          <w:sz w:val="24"/>
        </w:rPr>
        <w:t xml:space="preserve">are </w:t>
      </w:r>
      <w:r w:rsidR="00C956DE" w:rsidRPr="004E13EA">
        <w:rPr>
          <w:rFonts w:asciiTheme="minorHAnsi" w:hAnsiTheme="minorHAnsi" w:cstheme="minorHAnsi"/>
          <w:color w:val="000000" w:themeColor="text1"/>
          <w:sz w:val="24"/>
        </w:rPr>
        <w:t>available</w:t>
      </w:r>
      <w:r w:rsidR="006663F8" w:rsidRPr="004C7318">
        <w:rPr>
          <w:rFonts w:asciiTheme="minorHAnsi" w:hAnsiTheme="minorHAnsi" w:cstheme="minorHAnsi"/>
          <w:sz w:val="24"/>
        </w:rPr>
        <w:t>.</w:t>
      </w:r>
    </w:p>
    <w:p w14:paraId="3E5620F6" w14:textId="77777777" w:rsidR="00150AD6" w:rsidRPr="004C7318" w:rsidRDefault="00150AD6" w:rsidP="00B614FB">
      <w:pPr>
        <w:pStyle w:val="ListParagraph"/>
        <w:widowControl/>
        <w:numPr>
          <w:ilvl w:val="0"/>
          <w:numId w:val="13"/>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 xml:space="preserve">Collaborate </w:t>
      </w:r>
      <w:r w:rsidRPr="004E13EA">
        <w:rPr>
          <w:rFonts w:asciiTheme="minorHAnsi" w:hAnsiTheme="minorHAnsi" w:cstheme="minorHAnsi"/>
          <w:color w:val="000000" w:themeColor="text1"/>
          <w:sz w:val="24"/>
        </w:rPr>
        <w:t xml:space="preserve">with </w:t>
      </w:r>
      <w:r w:rsidR="00C956DE" w:rsidRPr="004E13EA">
        <w:rPr>
          <w:rFonts w:asciiTheme="minorHAnsi" w:hAnsiTheme="minorHAnsi" w:cstheme="minorHAnsi"/>
          <w:color w:val="000000" w:themeColor="text1"/>
          <w:sz w:val="24"/>
        </w:rPr>
        <w:t xml:space="preserve">the Agencies </w:t>
      </w:r>
      <w:r w:rsidRPr="004C7318">
        <w:rPr>
          <w:rFonts w:asciiTheme="minorHAnsi" w:hAnsiTheme="minorHAnsi" w:cstheme="minorHAnsi"/>
          <w:sz w:val="24"/>
        </w:rPr>
        <w:t xml:space="preserve">to develop, maintain, update and implement the required </w:t>
      </w:r>
      <w:r w:rsidRPr="004E13EA">
        <w:rPr>
          <w:rFonts w:asciiTheme="minorHAnsi" w:hAnsiTheme="minorHAnsi" w:cstheme="minorHAnsi"/>
          <w:sz w:val="24"/>
        </w:rPr>
        <w:t>MOU</w:t>
      </w:r>
      <w:r w:rsidR="004E13EA">
        <w:rPr>
          <w:rFonts w:asciiTheme="minorHAnsi" w:hAnsiTheme="minorHAnsi" w:cstheme="minorHAnsi"/>
          <w:sz w:val="24"/>
        </w:rPr>
        <w:t xml:space="preserve"> </w:t>
      </w:r>
      <w:r w:rsidRPr="004C7318">
        <w:rPr>
          <w:rFonts w:asciiTheme="minorHAnsi" w:hAnsiTheme="minorHAnsi" w:cstheme="minorHAnsi"/>
          <w:sz w:val="24"/>
        </w:rPr>
        <w:t xml:space="preserve">and Infrastructure Funding Agreement (IFA), along with WDB and its staff, so that </w:t>
      </w:r>
      <w:r w:rsidR="00C956DE" w:rsidRPr="004E13EA">
        <w:rPr>
          <w:rFonts w:asciiTheme="minorHAnsi" w:hAnsiTheme="minorHAnsi" w:cstheme="minorHAnsi"/>
          <w:color w:val="000000" w:themeColor="text1"/>
          <w:sz w:val="24"/>
        </w:rPr>
        <w:t xml:space="preserve">the Agencies </w:t>
      </w:r>
      <w:r w:rsidRPr="004C7318">
        <w:rPr>
          <w:rFonts w:asciiTheme="minorHAnsi" w:hAnsiTheme="minorHAnsi" w:cstheme="minorHAnsi"/>
          <w:sz w:val="24"/>
        </w:rPr>
        <w:t>actively participate in the development and negotiation process.  Provide leadership and coordination for the integration of partner services into the KCC system.</w:t>
      </w:r>
    </w:p>
    <w:p w14:paraId="093B442E" w14:textId="77777777" w:rsidR="00150AD6" w:rsidRPr="00BA7C12" w:rsidRDefault="00150AD6" w:rsidP="00B614FB">
      <w:pPr>
        <w:pStyle w:val="ListParagraph"/>
        <w:widowControl/>
        <w:numPr>
          <w:ilvl w:val="0"/>
          <w:numId w:val="13"/>
        </w:numPr>
        <w:autoSpaceDE/>
        <w:autoSpaceDN/>
        <w:adjustRightInd/>
        <w:spacing w:after="160" w:line="259" w:lineRule="auto"/>
        <w:ind w:left="1080"/>
        <w:contextualSpacing/>
        <w:jc w:val="left"/>
        <w:rPr>
          <w:rFonts w:asciiTheme="minorHAnsi" w:hAnsiTheme="minorHAnsi" w:cstheme="minorHAnsi"/>
          <w:color w:val="000000" w:themeColor="text1"/>
          <w:sz w:val="24"/>
        </w:rPr>
      </w:pPr>
      <w:r w:rsidRPr="004C7318">
        <w:rPr>
          <w:rFonts w:asciiTheme="minorHAnsi" w:hAnsiTheme="minorHAnsi" w:cstheme="minorHAnsi"/>
          <w:sz w:val="24"/>
        </w:rPr>
        <w:t xml:space="preserve">Improve customer access to </w:t>
      </w:r>
      <w:r w:rsidR="00C956DE" w:rsidRPr="004E13EA">
        <w:rPr>
          <w:rFonts w:asciiTheme="minorHAnsi" w:hAnsiTheme="minorHAnsi" w:cstheme="minorHAnsi"/>
          <w:color w:val="000000" w:themeColor="text1"/>
          <w:sz w:val="24"/>
        </w:rPr>
        <w:t xml:space="preserve">the Agencies </w:t>
      </w:r>
      <w:r w:rsidRPr="004C7318">
        <w:rPr>
          <w:rFonts w:asciiTheme="minorHAnsi" w:hAnsiTheme="minorHAnsi" w:cstheme="minorHAnsi"/>
          <w:sz w:val="24"/>
        </w:rPr>
        <w:t>services t</w:t>
      </w:r>
      <w:r w:rsidR="006663F8" w:rsidRPr="004C7318">
        <w:rPr>
          <w:rFonts w:asciiTheme="minorHAnsi" w:hAnsiTheme="minorHAnsi" w:cstheme="minorHAnsi"/>
          <w:sz w:val="24"/>
        </w:rPr>
        <w:t>hrough implementation of</w:t>
      </w:r>
      <w:r w:rsidRPr="004C7318">
        <w:rPr>
          <w:rFonts w:asciiTheme="minorHAnsi" w:hAnsiTheme="minorHAnsi" w:cstheme="minorHAnsi"/>
          <w:sz w:val="24"/>
        </w:rPr>
        <w:t xml:space="preserve"> a common intake, common application, and common case management and referral process</w:t>
      </w:r>
      <w:r w:rsidR="006663F8" w:rsidRPr="004C7318">
        <w:rPr>
          <w:rFonts w:asciiTheme="minorHAnsi" w:hAnsiTheme="minorHAnsi" w:cstheme="minorHAnsi"/>
          <w:sz w:val="24"/>
        </w:rPr>
        <w:t>es</w:t>
      </w:r>
      <w:r w:rsidRPr="004C7318">
        <w:rPr>
          <w:rFonts w:asciiTheme="minorHAnsi" w:hAnsiTheme="minorHAnsi" w:cstheme="minorHAnsi"/>
          <w:sz w:val="24"/>
        </w:rPr>
        <w:t xml:space="preserve"> as required under WIOA or any other workforce programs administered by the WDB and/or through the KCC.  Strive to streamline services and minimize </w:t>
      </w:r>
      <w:r w:rsidRPr="00BA7C12">
        <w:rPr>
          <w:rFonts w:asciiTheme="minorHAnsi" w:hAnsiTheme="minorHAnsi" w:cstheme="minorHAnsi"/>
          <w:color w:val="000000" w:themeColor="text1"/>
          <w:sz w:val="24"/>
        </w:rPr>
        <w:t>duplication.</w:t>
      </w:r>
    </w:p>
    <w:p w14:paraId="41B33EC6" w14:textId="77777777" w:rsidR="00150AD6" w:rsidRPr="004C7318" w:rsidRDefault="00150AD6" w:rsidP="00B614FB">
      <w:pPr>
        <w:pStyle w:val="ListParagraph"/>
        <w:widowControl/>
        <w:numPr>
          <w:ilvl w:val="0"/>
          <w:numId w:val="13"/>
        </w:numPr>
        <w:autoSpaceDE/>
        <w:autoSpaceDN/>
        <w:adjustRightInd/>
        <w:spacing w:after="160" w:line="259" w:lineRule="auto"/>
        <w:ind w:left="1080"/>
        <w:contextualSpacing/>
        <w:jc w:val="left"/>
        <w:rPr>
          <w:rFonts w:asciiTheme="minorHAnsi" w:hAnsiTheme="minorHAnsi" w:cstheme="minorHAnsi"/>
          <w:sz w:val="24"/>
        </w:rPr>
      </w:pPr>
      <w:r w:rsidRPr="00BA7C12">
        <w:rPr>
          <w:rFonts w:asciiTheme="minorHAnsi" w:hAnsiTheme="minorHAnsi" w:cstheme="minorHAnsi"/>
          <w:color w:val="000000" w:themeColor="text1"/>
          <w:sz w:val="24"/>
        </w:rPr>
        <w:t xml:space="preserve">Establish a regular and continuous method of communication with </w:t>
      </w:r>
      <w:r w:rsidR="00C956DE" w:rsidRPr="00BA7C12">
        <w:rPr>
          <w:rFonts w:asciiTheme="minorHAnsi" w:hAnsiTheme="minorHAnsi" w:cstheme="minorHAnsi"/>
          <w:color w:val="000000" w:themeColor="text1"/>
          <w:sz w:val="24"/>
        </w:rPr>
        <w:t xml:space="preserve">the Agencies </w:t>
      </w:r>
      <w:r w:rsidRPr="00BA7C12">
        <w:rPr>
          <w:rFonts w:asciiTheme="minorHAnsi" w:hAnsiTheme="minorHAnsi" w:cstheme="minorHAnsi"/>
          <w:color w:val="000000" w:themeColor="text1"/>
          <w:sz w:val="24"/>
        </w:rPr>
        <w:t xml:space="preserve">and </w:t>
      </w:r>
      <w:r w:rsidRPr="004C7318">
        <w:rPr>
          <w:rFonts w:asciiTheme="minorHAnsi" w:hAnsiTheme="minorHAnsi" w:cstheme="minorHAnsi"/>
          <w:sz w:val="24"/>
        </w:rPr>
        <w:t>front-line staff.</w:t>
      </w:r>
    </w:p>
    <w:p w14:paraId="147C1643" w14:textId="77777777" w:rsidR="00150AD6" w:rsidRPr="004C7318" w:rsidRDefault="00150AD6" w:rsidP="00B614FB">
      <w:pPr>
        <w:pStyle w:val="ListParagraph"/>
        <w:widowControl/>
        <w:numPr>
          <w:ilvl w:val="0"/>
          <w:numId w:val="13"/>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Leverage additional funding streams including those that support training, as well as in-kind and monetary contributions from regional organizations and businesses.</w:t>
      </w:r>
    </w:p>
    <w:p w14:paraId="776EC421" w14:textId="77777777" w:rsidR="00150AD6" w:rsidRPr="004C7318" w:rsidRDefault="00150AD6" w:rsidP="00B614FB">
      <w:pPr>
        <w:pStyle w:val="ListParagraph"/>
        <w:widowControl/>
        <w:numPr>
          <w:ilvl w:val="0"/>
          <w:numId w:val="13"/>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Collaborate with other pertinent organizations in the community to meet the needs of customers.</w:t>
      </w:r>
    </w:p>
    <w:p w14:paraId="6F67243D" w14:textId="77777777" w:rsidR="00150AD6" w:rsidRPr="004C7318" w:rsidRDefault="00150AD6" w:rsidP="00B614FB">
      <w:pPr>
        <w:pStyle w:val="ListParagraph"/>
        <w:widowControl/>
        <w:numPr>
          <w:ilvl w:val="0"/>
          <w:numId w:val="13"/>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Collaborate with the WDB to implement</w:t>
      </w:r>
      <w:r w:rsidRPr="006210F4">
        <w:rPr>
          <w:rFonts w:asciiTheme="minorHAnsi" w:hAnsiTheme="minorHAnsi" w:cstheme="minorHAnsi"/>
          <w:color w:val="000000" w:themeColor="text1"/>
          <w:sz w:val="24"/>
        </w:rPr>
        <w:t xml:space="preserve"> </w:t>
      </w:r>
      <w:r w:rsidR="00C956DE" w:rsidRPr="006210F4">
        <w:rPr>
          <w:rFonts w:asciiTheme="minorHAnsi" w:hAnsiTheme="minorHAnsi" w:cstheme="minorHAnsi"/>
          <w:color w:val="000000" w:themeColor="text1"/>
          <w:sz w:val="24"/>
        </w:rPr>
        <w:t xml:space="preserve">System </w:t>
      </w:r>
      <w:r w:rsidRPr="004C7318">
        <w:rPr>
          <w:rFonts w:asciiTheme="minorHAnsi" w:hAnsiTheme="minorHAnsi" w:cstheme="minorHAnsi"/>
          <w:sz w:val="24"/>
        </w:rPr>
        <w:t xml:space="preserve">initiatives and specific grant activities for which the </w:t>
      </w:r>
      <w:proofErr w:type="spellStart"/>
      <w:r w:rsidRPr="004C7318">
        <w:rPr>
          <w:rFonts w:asciiTheme="minorHAnsi" w:hAnsiTheme="minorHAnsi" w:cstheme="minorHAnsi"/>
          <w:sz w:val="24"/>
        </w:rPr>
        <w:t>WBD</w:t>
      </w:r>
      <w:proofErr w:type="spellEnd"/>
      <w:r w:rsidRPr="004C7318">
        <w:rPr>
          <w:rFonts w:asciiTheme="minorHAnsi" w:hAnsiTheme="minorHAnsi" w:cstheme="minorHAnsi"/>
          <w:sz w:val="24"/>
        </w:rPr>
        <w:t xml:space="preserve"> </w:t>
      </w:r>
      <w:r w:rsidRPr="006210F4">
        <w:rPr>
          <w:rFonts w:asciiTheme="minorHAnsi" w:hAnsiTheme="minorHAnsi" w:cstheme="minorHAnsi"/>
          <w:color w:val="000000" w:themeColor="text1"/>
          <w:sz w:val="24"/>
        </w:rPr>
        <w:t xml:space="preserve">and </w:t>
      </w:r>
      <w:r w:rsidR="00C956DE" w:rsidRPr="006210F4">
        <w:rPr>
          <w:rFonts w:asciiTheme="minorHAnsi" w:hAnsiTheme="minorHAnsi" w:cstheme="minorHAnsi"/>
          <w:color w:val="000000" w:themeColor="text1"/>
          <w:sz w:val="24"/>
        </w:rPr>
        <w:t xml:space="preserve">the System </w:t>
      </w:r>
      <w:r w:rsidRPr="004C7318">
        <w:rPr>
          <w:rFonts w:asciiTheme="minorHAnsi" w:hAnsiTheme="minorHAnsi" w:cstheme="minorHAnsi"/>
          <w:sz w:val="24"/>
        </w:rPr>
        <w:t>participation has been required.</w:t>
      </w:r>
    </w:p>
    <w:p w14:paraId="62E63AE9" w14:textId="77777777" w:rsidR="00150AD6" w:rsidRPr="004C7318" w:rsidRDefault="00150AD6" w:rsidP="00B614FB">
      <w:pPr>
        <w:pStyle w:val="ListParagraph"/>
        <w:widowControl/>
        <w:numPr>
          <w:ilvl w:val="0"/>
          <w:numId w:val="13"/>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 xml:space="preserve">Collaborate with the state, WDB </w:t>
      </w:r>
      <w:r w:rsidRPr="006210F4">
        <w:rPr>
          <w:rFonts w:asciiTheme="minorHAnsi" w:hAnsiTheme="minorHAnsi" w:cstheme="minorHAnsi"/>
          <w:color w:val="000000" w:themeColor="text1"/>
          <w:sz w:val="24"/>
        </w:rPr>
        <w:t xml:space="preserve">and </w:t>
      </w:r>
      <w:r w:rsidR="00C956DE" w:rsidRPr="006210F4">
        <w:rPr>
          <w:rFonts w:asciiTheme="minorHAnsi" w:hAnsiTheme="minorHAnsi" w:cstheme="minorHAnsi"/>
          <w:color w:val="000000" w:themeColor="text1"/>
          <w:sz w:val="24"/>
        </w:rPr>
        <w:t xml:space="preserve">the Agencies </w:t>
      </w:r>
      <w:r w:rsidRPr="004C7318">
        <w:rPr>
          <w:rFonts w:asciiTheme="minorHAnsi" w:hAnsiTheme="minorHAnsi" w:cstheme="minorHAnsi"/>
          <w:sz w:val="24"/>
        </w:rPr>
        <w:t>as necessary to implement state-generated initiatives related to KCC services.</w:t>
      </w:r>
    </w:p>
    <w:p w14:paraId="356ED523" w14:textId="3B1E8FD6" w:rsidR="00150AD6" w:rsidRPr="004C7318" w:rsidRDefault="00150AD6" w:rsidP="00B614FB">
      <w:pPr>
        <w:pStyle w:val="ListParagraph"/>
        <w:widowControl/>
        <w:numPr>
          <w:ilvl w:val="0"/>
          <w:numId w:val="13"/>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 xml:space="preserve">Complete, assist, implement and oversee the KCC certification process in any/all comprehensive career </w:t>
      </w:r>
      <w:r w:rsidRPr="001E22C9">
        <w:rPr>
          <w:rFonts w:asciiTheme="minorHAnsi" w:hAnsiTheme="minorHAnsi" w:cstheme="minorHAnsi"/>
          <w:color w:val="000000" w:themeColor="text1"/>
          <w:sz w:val="24"/>
        </w:rPr>
        <w:t>center</w:t>
      </w:r>
      <w:r w:rsidR="00C956DE" w:rsidRPr="001E22C9">
        <w:rPr>
          <w:rFonts w:asciiTheme="minorHAnsi" w:hAnsiTheme="minorHAnsi" w:cstheme="minorHAnsi"/>
          <w:color w:val="000000" w:themeColor="text1"/>
          <w:sz w:val="24"/>
        </w:rPr>
        <w:t>s and affiliate career centers</w:t>
      </w:r>
      <w:r w:rsidRPr="001E22C9">
        <w:rPr>
          <w:rFonts w:asciiTheme="minorHAnsi" w:hAnsiTheme="minorHAnsi" w:cstheme="minorHAnsi"/>
          <w:color w:val="000000" w:themeColor="text1"/>
          <w:sz w:val="24"/>
        </w:rPr>
        <w:t>.</w:t>
      </w:r>
    </w:p>
    <w:p w14:paraId="77F3670B" w14:textId="77777777" w:rsidR="00150AD6" w:rsidRPr="004C7318" w:rsidRDefault="00150AD6" w:rsidP="00B614FB">
      <w:pPr>
        <w:pStyle w:val="ListParagraph"/>
        <w:widowControl/>
        <w:numPr>
          <w:ilvl w:val="0"/>
          <w:numId w:val="13"/>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 xml:space="preserve">Assist in the implementation of the WDB policies and goals and to adhere to all </w:t>
      </w:r>
      <w:r w:rsidR="00E8519B">
        <w:rPr>
          <w:rFonts w:asciiTheme="minorHAnsi" w:hAnsiTheme="minorHAnsi" w:cstheme="minorHAnsi"/>
          <w:sz w:val="24"/>
        </w:rPr>
        <w:t>F</w:t>
      </w:r>
      <w:r w:rsidRPr="004C7318">
        <w:rPr>
          <w:rFonts w:asciiTheme="minorHAnsi" w:hAnsiTheme="minorHAnsi" w:cstheme="minorHAnsi"/>
          <w:sz w:val="24"/>
        </w:rPr>
        <w:t xml:space="preserve">ederal and </w:t>
      </w:r>
      <w:r w:rsidR="00E8519B">
        <w:rPr>
          <w:rFonts w:asciiTheme="minorHAnsi" w:hAnsiTheme="minorHAnsi" w:cstheme="minorHAnsi"/>
          <w:sz w:val="24"/>
        </w:rPr>
        <w:t>S</w:t>
      </w:r>
      <w:r w:rsidRPr="004C7318">
        <w:rPr>
          <w:rFonts w:asciiTheme="minorHAnsi" w:hAnsiTheme="minorHAnsi" w:cstheme="minorHAnsi"/>
          <w:sz w:val="24"/>
        </w:rPr>
        <w:t xml:space="preserve">tate laws and all </w:t>
      </w:r>
      <w:r w:rsidR="00E8519B">
        <w:rPr>
          <w:rFonts w:asciiTheme="minorHAnsi" w:hAnsiTheme="minorHAnsi" w:cstheme="minorHAnsi"/>
          <w:sz w:val="24"/>
        </w:rPr>
        <w:t>F</w:t>
      </w:r>
      <w:r w:rsidRPr="004C7318">
        <w:rPr>
          <w:rFonts w:asciiTheme="minorHAnsi" w:hAnsiTheme="minorHAnsi" w:cstheme="minorHAnsi"/>
          <w:sz w:val="24"/>
        </w:rPr>
        <w:t xml:space="preserve">ederal, </w:t>
      </w:r>
      <w:r w:rsidR="00E8519B">
        <w:rPr>
          <w:rFonts w:asciiTheme="minorHAnsi" w:hAnsiTheme="minorHAnsi" w:cstheme="minorHAnsi"/>
          <w:sz w:val="24"/>
        </w:rPr>
        <w:t>S</w:t>
      </w:r>
      <w:r w:rsidRPr="004C7318">
        <w:rPr>
          <w:rFonts w:asciiTheme="minorHAnsi" w:hAnsiTheme="minorHAnsi" w:cstheme="minorHAnsi"/>
          <w:sz w:val="24"/>
        </w:rPr>
        <w:t xml:space="preserve">tate and </w:t>
      </w:r>
      <w:r w:rsidR="00E8519B">
        <w:rPr>
          <w:rFonts w:asciiTheme="minorHAnsi" w:hAnsiTheme="minorHAnsi" w:cstheme="minorHAnsi"/>
          <w:sz w:val="24"/>
        </w:rPr>
        <w:t>L</w:t>
      </w:r>
      <w:r w:rsidRPr="004C7318">
        <w:rPr>
          <w:rFonts w:asciiTheme="minorHAnsi" w:hAnsiTheme="minorHAnsi" w:cstheme="minorHAnsi"/>
          <w:sz w:val="24"/>
        </w:rPr>
        <w:t>ocal policies.</w:t>
      </w:r>
    </w:p>
    <w:p w14:paraId="4FC50E33" w14:textId="77777777" w:rsidR="00150AD6" w:rsidRPr="004C7318" w:rsidRDefault="00150AD6" w:rsidP="00B614FB">
      <w:pPr>
        <w:pStyle w:val="ListParagraph"/>
        <w:widowControl/>
        <w:numPr>
          <w:ilvl w:val="0"/>
          <w:numId w:val="13"/>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Foster a culture of collaboration and excellent customer services among the</w:t>
      </w:r>
      <w:r w:rsidRPr="001E22C9">
        <w:rPr>
          <w:rFonts w:asciiTheme="minorHAnsi" w:hAnsiTheme="minorHAnsi" w:cstheme="minorHAnsi"/>
          <w:color w:val="000000" w:themeColor="text1"/>
          <w:sz w:val="24"/>
        </w:rPr>
        <w:t xml:space="preserve"> </w:t>
      </w:r>
      <w:r w:rsidR="00C956DE" w:rsidRPr="001E22C9">
        <w:rPr>
          <w:rFonts w:asciiTheme="minorHAnsi" w:hAnsiTheme="minorHAnsi" w:cstheme="minorHAnsi"/>
          <w:color w:val="000000" w:themeColor="text1"/>
          <w:sz w:val="24"/>
        </w:rPr>
        <w:t xml:space="preserve">Agencies </w:t>
      </w:r>
      <w:r w:rsidRPr="004C7318">
        <w:rPr>
          <w:rFonts w:asciiTheme="minorHAnsi" w:hAnsiTheme="minorHAnsi" w:cstheme="minorHAnsi"/>
          <w:sz w:val="24"/>
        </w:rPr>
        <w:t>and promote high quality innovative services.</w:t>
      </w:r>
    </w:p>
    <w:p w14:paraId="55BEA872" w14:textId="77777777" w:rsidR="00150AD6" w:rsidRPr="004C7318" w:rsidRDefault="00150AD6" w:rsidP="00B614FB">
      <w:pPr>
        <w:pStyle w:val="ListParagraph"/>
        <w:widowControl/>
        <w:numPr>
          <w:ilvl w:val="0"/>
          <w:numId w:val="13"/>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 xml:space="preserve">Create and implement a survey to determine Customer (Job Seeker and Employer) Satisfaction of the KCC, which </w:t>
      </w:r>
      <w:r w:rsidRPr="001E22C9">
        <w:rPr>
          <w:rFonts w:asciiTheme="minorHAnsi" w:hAnsiTheme="minorHAnsi" w:cstheme="minorHAnsi"/>
          <w:color w:val="000000" w:themeColor="text1"/>
          <w:sz w:val="24"/>
        </w:rPr>
        <w:t xml:space="preserve">includes </w:t>
      </w:r>
      <w:r w:rsidR="00C956DE" w:rsidRPr="001E22C9">
        <w:rPr>
          <w:rFonts w:asciiTheme="minorHAnsi" w:hAnsiTheme="minorHAnsi" w:cstheme="minorHAnsi"/>
          <w:color w:val="000000" w:themeColor="text1"/>
          <w:sz w:val="24"/>
        </w:rPr>
        <w:t xml:space="preserve">the Agencies </w:t>
      </w:r>
      <w:r w:rsidRPr="004C7318">
        <w:rPr>
          <w:rFonts w:asciiTheme="minorHAnsi" w:hAnsiTheme="minorHAnsi" w:cstheme="minorHAnsi"/>
          <w:sz w:val="24"/>
        </w:rPr>
        <w:t>located in the KCC.</w:t>
      </w:r>
    </w:p>
    <w:p w14:paraId="0E51092A" w14:textId="77777777" w:rsidR="00150AD6" w:rsidRPr="00C005DE" w:rsidRDefault="00150AD6" w:rsidP="00B614FB">
      <w:pPr>
        <w:pStyle w:val="ListParagraph"/>
        <w:widowControl/>
        <w:numPr>
          <w:ilvl w:val="0"/>
          <w:numId w:val="13"/>
        </w:numPr>
        <w:autoSpaceDE/>
        <w:autoSpaceDN/>
        <w:adjustRightInd/>
        <w:spacing w:after="160" w:line="259" w:lineRule="auto"/>
        <w:ind w:left="1080"/>
        <w:contextualSpacing/>
        <w:jc w:val="left"/>
        <w:rPr>
          <w:rFonts w:asciiTheme="minorHAnsi" w:hAnsiTheme="minorHAnsi" w:cstheme="minorHAnsi"/>
          <w:color w:val="000000" w:themeColor="text1"/>
          <w:sz w:val="24"/>
        </w:rPr>
      </w:pPr>
      <w:r w:rsidRPr="004C7318">
        <w:rPr>
          <w:rFonts w:asciiTheme="minorHAnsi" w:hAnsiTheme="minorHAnsi" w:cstheme="minorHAnsi"/>
          <w:sz w:val="24"/>
        </w:rPr>
        <w:t xml:space="preserve">Ensure cross-training and development plans are established for the staff </w:t>
      </w:r>
      <w:r w:rsidRPr="001E22C9">
        <w:rPr>
          <w:rFonts w:asciiTheme="minorHAnsi" w:hAnsiTheme="minorHAnsi" w:cstheme="minorHAnsi"/>
          <w:color w:val="000000" w:themeColor="text1"/>
          <w:sz w:val="24"/>
        </w:rPr>
        <w:t xml:space="preserve">of </w:t>
      </w:r>
      <w:r w:rsidR="00C956DE" w:rsidRPr="001E22C9">
        <w:rPr>
          <w:rFonts w:asciiTheme="minorHAnsi" w:hAnsiTheme="minorHAnsi" w:cstheme="minorHAnsi"/>
          <w:color w:val="000000" w:themeColor="text1"/>
          <w:sz w:val="24"/>
        </w:rPr>
        <w:t xml:space="preserve">the Agencies </w:t>
      </w:r>
      <w:r w:rsidRPr="004C7318">
        <w:rPr>
          <w:rFonts w:asciiTheme="minorHAnsi" w:hAnsiTheme="minorHAnsi" w:cstheme="minorHAnsi"/>
          <w:sz w:val="24"/>
        </w:rPr>
        <w:t xml:space="preserve">within the KCC.  Determine the training needs of all </w:t>
      </w:r>
      <w:r w:rsidR="00C956DE" w:rsidRPr="001E22C9">
        <w:rPr>
          <w:rFonts w:asciiTheme="minorHAnsi" w:hAnsiTheme="minorHAnsi" w:cstheme="minorHAnsi"/>
          <w:color w:val="000000" w:themeColor="text1"/>
          <w:sz w:val="24"/>
        </w:rPr>
        <w:t xml:space="preserve">the Agencies </w:t>
      </w:r>
      <w:r w:rsidRPr="004C7318">
        <w:rPr>
          <w:rFonts w:asciiTheme="minorHAnsi" w:hAnsiTheme="minorHAnsi" w:cstheme="minorHAnsi"/>
          <w:sz w:val="24"/>
        </w:rPr>
        <w:t>and secure the appropriate persons/entities to provide such training.</w:t>
      </w:r>
    </w:p>
    <w:p w14:paraId="55D94B60" w14:textId="019B613C" w:rsidR="00150AD6" w:rsidRPr="004C7318" w:rsidRDefault="00150AD6" w:rsidP="00B614FB">
      <w:pPr>
        <w:pStyle w:val="ListParagraph"/>
        <w:widowControl/>
        <w:numPr>
          <w:ilvl w:val="0"/>
          <w:numId w:val="13"/>
        </w:numPr>
        <w:autoSpaceDE/>
        <w:autoSpaceDN/>
        <w:adjustRightInd/>
        <w:spacing w:after="160" w:line="259" w:lineRule="auto"/>
        <w:ind w:left="1080"/>
        <w:contextualSpacing/>
        <w:jc w:val="left"/>
        <w:rPr>
          <w:rFonts w:asciiTheme="minorHAnsi" w:hAnsiTheme="minorHAnsi" w:cstheme="minorHAnsi"/>
          <w:sz w:val="24"/>
        </w:rPr>
      </w:pPr>
      <w:r w:rsidRPr="00C005DE">
        <w:rPr>
          <w:rFonts w:asciiTheme="minorHAnsi" w:hAnsiTheme="minorHAnsi" w:cstheme="minorHAnsi"/>
          <w:color w:val="000000" w:themeColor="text1"/>
          <w:sz w:val="24"/>
        </w:rPr>
        <w:t xml:space="preserve">Convene and lead regularly scheduled meetings (at least quarterly) of </w:t>
      </w:r>
      <w:r w:rsidR="00C956DE" w:rsidRPr="00C005DE">
        <w:rPr>
          <w:rFonts w:asciiTheme="minorHAnsi" w:hAnsiTheme="minorHAnsi" w:cstheme="minorHAnsi"/>
          <w:color w:val="000000" w:themeColor="text1"/>
          <w:sz w:val="24"/>
        </w:rPr>
        <w:t xml:space="preserve">the Agencies </w:t>
      </w:r>
      <w:r w:rsidR="006663F8" w:rsidRPr="004C7318">
        <w:rPr>
          <w:rFonts w:asciiTheme="minorHAnsi" w:hAnsiTheme="minorHAnsi" w:cstheme="minorHAnsi"/>
          <w:sz w:val="24"/>
        </w:rPr>
        <w:t>that facilitate</w:t>
      </w:r>
      <w:r w:rsidRPr="004C7318">
        <w:rPr>
          <w:rFonts w:asciiTheme="minorHAnsi" w:hAnsiTheme="minorHAnsi" w:cstheme="minorHAnsi"/>
          <w:sz w:val="24"/>
        </w:rPr>
        <w:t xml:space="preserve"> integrated </w:t>
      </w:r>
      <w:r w:rsidRPr="00F85A64">
        <w:rPr>
          <w:rFonts w:asciiTheme="minorHAnsi" w:hAnsiTheme="minorHAnsi" w:cstheme="minorHAnsi"/>
          <w:color w:val="000000" w:themeColor="text1"/>
          <w:sz w:val="24"/>
        </w:rPr>
        <w:t xml:space="preserve">partnerships that incorporate a seamless service for common </w:t>
      </w:r>
      <w:r w:rsidRPr="00F85A64">
        <w:rPr>
          <w:rFonts w:asciiTheme="minorHAnsi" w:hAnsiTheme="minorHAnsi" w:cstheme="minorHAnsi"/>
          <w:color w:val="000000" w:themeColor="text1"/>
          <w:sz w:val="24"/>
        </w:rPr>
        <w:lastRenderedPageBreak/>
        <w:t xml:space="preserve">customers and ensure that </w:t>
      </w:r>
      <w:r w:rsidR="00C956DE" w:rsidRPr="00F85A64">
        <w:rPr>
          <w:rFonts w:asciiTheme="minorHAnsi" w:hAnsiTheme="minorHAnsi" w:cstheme="minorHAnsi"/>
          <w:color w:val="000000" w:themeColor="text1"/>
          <w:sz w:val="24"/>
        </w:rPr>
        <w:t xml:space="preserve">the System </w:t>
      </w:r>
      <w:r w:rsidRPr="004C7318">
        <w:rPr>
          <w:rFonts w:asciiTheme="minorHAnsi" w:hAnsiTheme="minorHAnsi" w:cstheme="minorHAnsi"/>
          <w:sz w:val="24"/>
        </w:rPr>
        <w:t>staff are well-trained, equip</w:t>
      </w:r>
      <w:r w:rsidR="006663F8" w:rsidRPr="004C7318">
        <w:rPr>
          <w:rFonts w:asciiTheme="minorHAnsi" w:hAnsiTheme="minorHAnsi" w:cstheme="minorHAnsi"/>
          <w:sz w:val="24"/>
        </w:rPr>
        <w:t>ped and operating in a continuous</w:t>
      </w:r>
      <w:r w:rsidRPr="004C7318">
        <w:rPr>
          <w:rFonts w:asciiTheme="minorHAnsi" w:hAnsiTheme="minorHAnsi" w:cstheme="minorHAnsi"/>
          <w:sz w:val="24"/>
        </w:rPr>
        <w:t xml:space="preserve"> learning environment with </w:t>
      </w:r>
      <w:r w:rsidR="00E21928">
        <w:rPr>
          <w:rFonts w:asciiTheme="minorHAnsi" w:hAnsiTheme="minorHAnsi" w:cstheme="minorHAnsi"/>
          <w:sz w:val="24"/>
        </w:rPr>
        <w:t xml:space="preserve">the </w:t>
      </w:r>
      <w:r w:rsidRPr="004C7318">
        <w:rPr>
          <w:rFonts w:asciiTheme="minorHAnsi" w:hAnsiTheme="minorHAnsi" w:cstheme="minorHAnsi"/>
          <w:sz w:val="24"/>
        </w:rPr>
        <w:t>skills and knowledge needed to provide superior service</w:t>
      </w:r>
      <w:r w:rsidR="006663F8" w:rsidRPr="004C7318">
        <w:rPr>
          <w:rFonts w:asciiTheme="minorHAnsi" w:hAnsiTheme="minorHAnsi" w:cstheme="minorHAnsi"/>
          <w:sz w:val="24"/>
        </w:rPr>
        <w:t>s</w:t>
      </w:r>
      <w:r w:rsidRPr="004C7318">
        <w:rPr>
          <w:rFonts w:asciiTheme="minorHAnsi" w:hAnsiTheme="minorHAnsi" w:cstheme="minorHAnsi"/>
          <w:sz w:val="24"/>
        </w:rPr>
        <w:t xml:space="preserve"> and evaluate process</w:t>
      </w:r>
      <w:r w:rsidR="006663F8" w:rsidRPr="004C7318">
        <w:rPr>
          <w:rFonts w:asciiTheme="minorHAnsi" w:hAnsiTheme="minorHAnsi" w:cstheme="minorHAnsi"/>
          <w:sz w:val="24"/>
        </w:rPr>
        <w:t>es</w:t>
      </w:r>
      <w:r w:rsidRPr="004C7318">
        <w:rPr>
          <w:rFonts w:asciiTheme="minorHAnsi" w:hAnsiTheme="minorHAnsi" w:cstheme="minorHAnsi"/>
          <w:sz w:val="24"/>
        </w:rPr>
        <w:t xml:space="preserve"> through shared goals.  Keep and maintain meeting minutes for all meetings.</w:t>
      </w:r>
    </w:p>
    <w:p w14:paraId="0C2D87C8" w14:textId="77777777" w:rsidR="00150AD6" w:rsidRPr="004C7318" w:rsidRDefault="00150AD6" w:rsidP="00B614FB">
      <w:pPr>
        <w:pStyle w:val="ListParagraph"/>
        <w:widowControl/>
        <w:numPr>
          <w:ilvl w:val="0"/>
          <w:numId w:val="13"/>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Manage daily operations of physical structure, utilities and staff work space to provide an acceptable working environment.</w:t>
      </w:r>
    </w:p>
    <w:p w14:paraId="49BEB855" w14:textId="77777777" w:rsidR="00150AD6" w:rsidRPr="004C7318" w:rsidRDefault="00150AD6" w:rsidP="00B614FB">
      <w:pPr>
        <w:pStyle w:val="ListParagraph"/>
        <w:widowControl/>
        <w:numPr>
          <w:ilvl w:val="0"/>
          <w:numId w:val="13"/>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Maintain a Standard Operating Procedures manual.  Provide and maintain safety and security plans and organize appropriate safety drills.</w:t>
      </w:r>
    </w:p>
    <w:p w14:paraId="34B262F5" w14:textId="77777777" w:rsidR="00150AD6" w:rsidRPr="004C7318" w:rsidRDefault="00150AD6" w:rsidP="00B614FB">
      <w:pPr>
        <w:pStyle w:val="ListParagraph"/>
        <w:widowControl/>
        <w:numPr>
          <w:ilvl w:val="0"/>
          <w:numId w:val="13"/>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Provide support, assistance and resolution to all staff in response to collaboration issues, facility needs, safety considerations and other issues or concerns.  Assure basic services are available and operable:  technology, resource room equipment, phones etc.</w:t>
      </w:r>
    </w:p>
    <w:p w14:paraId="3A8B0ED2" w14:textId="77777777" w:rsidR="00150AD6" w:rsidRPr="004C7318" w:rsidRDefault="00150AD6" w:rsidP="00B614FB">
      <w:pPr>
        <w:pStyle w:val="ListParagraph"/>
        <w:widowControl/>
        <w:numPr>
          <w:ilvl w:val="0"/>
          <w:numId w:val="13"/>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 xml:space="preserve">Assist in the resolution of any/all customer complaints, problems and other issues at the KCC.  Provide </w:t>
      </w:r>
      <w:r w:rsidRPr="00F85A64">
        <w:rPr>
          <w:rFonts w:asciiTheme="minorHAnsi" w:hAnsiTheme="minorHAnsi" w:cstheme="minorHAnsi"/>
          <w:color w:val="000000" w:themeColor="text1"/>
          <w:sz w:val="24"/>
        </w:rPr>
        <w:t xml:space="preserve">information/direction to any customer seeking to file a formal complaint against any of the </w:t>
      </w:r>
      <w:r w:rsidR="00C956DE" w:rsidRPr="00F85A64">
        <w:rPr>
          <w:rFonts w:asciiTheme="minorHAnsi" w:hAnsiTheme="minorHAnsi" w:cstheme="minorHAnsi"/>
          <w:color w:val="000000" w:themeColor="text1"/>
          <w:sz w:val="24"/>
        </w:rPr>
        <w:t>Agencies</w:t>
      </w:r>
      <w:r w:rsidRPr="00F85A64">
        <w:rPr>
          <w:rFonts w:asciiTheme="minorHAnsi" w:hAnsiTheme="minorHAnsi" w:cstheme="minorHAnsi"/>
          <w:color w:val="000000" w:themeColor="text1"/>
          <w:sz w:val="24"/>
        </w:rPr>
        <w:t>.</w:t>
      </w:r>
    </w:p>
    <w:p w14:paraId="03C46283" w14:textId="77777777" w:rsidR="00150AD6" w:rsidRPr="004C7318" w:rsidRDefault="00150AD6" w:rsidP="00B614FB">
      <w:pPr>
        <w:pStyle w:val="ListParagraph"/>
        <w:widowControl/>
        <w:numPr>
          <w:ilvl w:val="0"/>
          <w:numId w:val="13"/>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Manage the hours of operation based on job-seeker and employer needs.</w:t>
      </w:r>
    </w:p>
    <w:p w14:paraId="2003F55D" w14:textId="77777777" w:rsidR="00150AD6" w:rsidRPr="004C7318" w:rsidRDefault="00150AD6" w:rsidP="00B614FB">
      <w:pPr>
        <w:pStyle w:val="ListParagraph"/>
        <w:widowControl/>
        <w:numPr>
          <w:ilvl w:val="0"/>
          <w:numId w:val="13"/>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 xml:space="preserve">Work collaboratively with </w:t>
      </w:r>
      <w:r w:rsidR="00C956DE" w:rsidRPr="00F85A64">
        <w:rPr>
          <w:rFonts w:asciiTheme="minorHAnsi" w:hAnsiTheme="minorHAnsi" w:cstheme="minorHAnsi"/>
          <w:color w:val="000000" w:themeColor="text1"/>
          <w:sz w:val="24"/>
        </w:rPr>
        <w:t xml:space="preserve">the Agencies </w:t>
      </w:r>
      <w:r w:rsidRPr="004C7318">
        <w:rPr>
          <w:rFonts w:asciiTheme="minorHAnsi" w:hAnsiTheme="minorHAnsi" w:cstheme="minorHAnsi"/>
          <w:sz w:val="24"/>
        </w:rPr>
        <w:t xml:space="preserve">to continuously measure, analyze and improve metrics that define a high performing system.  </w:t>
      </w:r>
      <w:r w:rsidR="006663F8" w:rsidRPr="004C7318">
        <w:rPr>
          <w:rFonts w:asciiTheme="minorHAnsi" w:hAnsiTheme="minorHAnsi" w:cstheme="minorHAnsi"/>
          <w:sz w:val="24"/>
        </w:rPr>
        <w:t>Ensure a</w:t>
      </w:r>
      <w:r w:rsidRPr="004C7318">
        <w:rPr>
          <w:rFonts w:asciiTheme="minorHAnsi" w:hAnsiTheme="minorHAnsi" w:cstheme="minorHAnsi"/>
          <w:sz w:val="24"/>
        </w:rPr>
        <w:t xml:space="preserve">ll feedback from job seekers, business, community partners, mandated </w:t>
      </w:r>
      <w:r w:rsidRPr="00F85A64">
        <w:rPr>
          <w:rFonts w:asciiTheme="minorHAnsi" w:hAnsiTheme="minorHAnsi" w:cstheme="minorHAnsi"/>
          <w:color w:val="000000" w:themeColor="text1"/>
          <w:sz w:val="24"/>
        </w:rPr>
        <w:t xml:space="preserve">partners, and the WDB is integrated to inform and improve the workforce system.  Work with </w:t>
      </w:r>
      <w:r w:rsidR="00C956DE" w:rsidRPr="00F85A64">
        <w:rPr>
          <w:rFonts w:asciiTheme="minorHAnsi" w:hAnsiTheme="minorHAnsi" w:cstheme="minorHAnsi"/>
          <w:color w:val="000000" w:themeColor="text1"/>
          <w:sz w:val="24"/>
        </w:rPr>
        <w:t xml:space="preserve">the Agencies </w:t>
      </w:r>
      <w:r w:rsidRPr="00F85A64">
        <w:rPr>
          <w:rFonts w:asciiTheme="minorHAnsi" w:hAnsiTheme="minorHAnsi" w:cstheme="minorHAnsi"/>
          <w:color w:val="000000" w:themeColor="text1"/>
          <w:sz w:val="24"/>
        </w:rPr>
        <w:t xml:space="preserve">to </w:t>
      </w:r>
      <w:r w:rsidRPr="004C7318">
        <w:rPr>
          <w:rFonts w:asciiTheme="minorHAnsi" w:hAnsiTheme="minorHAnsi" w:cstheme="minorHAnsi"/>
          <w:sz w:val="24"/>
        </w:rPr>
        <w:t>evaluate customer flow.</w:t>
      </w:r>
    </w:p>
    <w:p w14:paraId="52E8A5FC" w14:textId="77777777" w:rsidR="00150AD6" w:rsidRPr="004C7318" w:rsidRDefault="00150AD6" w:rsidP="00B614FB">
      <w:pPr>
        <w:pStyle w:val="ListParagraph"/>
        <w:widowControl/>
        <w:numPr>
          <w:ilvl w:val="0"/>
          <w:numId w:val="13"/>
        </w:numPr>
        <w:autoSpaceDE/>
        <w:autoSpaceDN/>
        <w:adjustRightInd/>
        <w:spacing w:after="160" w:line="259" w:lineRule="auto"/>
        <w:ind w:left="1080"/>
        <w:contextualSpacing/>
        <w:jc w:val="left"/>
        <w:rPr>
          <w:rFonts w:asciiTheme="minorHAnsi" w:hAnsiTheme="minorHAnsi" w:cstheme="minorHAnsi"/>
          <w:sz w:val="24"/>
        </w:rPr>
      </w:pPr>
      <w:r w:rsidRPr="004C7318">
        <w:rPr>
          <w:rFonts w:asciiTheme="minorHAnsi" w:hAnsiTheme="minorHAnsi" w:cstheme="minorHAnsi"/>
          <w:sz w:val="24"/>
        </w:rPr>
        <w:t xml:space="preserve">Work with </w:t>
      </w:r>
      <w:r w:rsidR="00C956DE" w:rsidRPr="00F85A64">
        <w:rPr>
          <w:rFonts w:asciiTheme="minorHAnsi" w:hAnsiTheme="minorHAnsi" w:cstheme="minorHAnsi"/>
          <w:color w:val="000000" w:themeColor="text1"/>
          <w:sz w:val="24"/>
        </w:rPr>
        <w:t xml:space="preserve">the Agencies </w:t>
      </w:r>
      <w:r w:rsidRPr="004C7318">
        <w:rPr>
          <w:rFonts w:asciiTheme="minorHAnsi" w:hAnsiTheme="minorHAnsi" w:cstheme="minorHAnsi"/>
          <w:sz w:val="24"/>
        </w:rPr>
        <w:t xml:space="preserve">in cases of future changes and growth.  </w:t>
      </w:r>
    </w:p>
    <w:p w14:paraId="42348D0A" w14:textId="403DE1C3" w:rsidR="00877902" w:rsidRPr="00F85A64" w:rsidRDefault="003B204A" w:rsidP="00877902">
      <w:pPr>
        <w:pStyle w:val="a"/>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left"/>
        <w:rPr>
          <w:rFonts w:asciiTheme="minorHAnsi" w:hAnsiTheme="minorHAnsi" w:cstheme="minorHAnsi"/>
          <w:color w:val="000000" w:themeColor="text1"/>
          <w:sz w:val="24"/>
        </w:rPr>
      </w:pPr>
      <w:r>
        <w:rPr>
          <w:rFonts w:asciiTheme="minorHAnsi" w:hAnsiTheme="minorHAnsi" w:cstheme="minorHAnsi"/>
          <w:b/>
          <w:sz w:val="24"/>
        </w:rPr>
        <w:t>8</w:t>
      </w:r>
      <w:r w:rsidR="00877902" w:rsidRPr="004C7318">
        <w:rPr>
          <w:rFonts w:asciiTheme="minorHAnsi" w:hAnsiTheme="minorHAnsi" w:cstheme="minorHAnsi"/>
          <w:b/>
          <w:sz w:val="24"/>
        </w:rPr>
        <w:t>.</w:t>
      </w:r>
      <w:r w:rsidR="00877902" w:rsidRPr="00F85A64">
        <w:rPr>
          <w:rFonts w:asciiTheme="minorHAnsi" w:hAnsiTheme="minorHAnsi" w:cstheme="minorHAnsi"/>
          <w:b/>
          <w:color w:val="000000" w:themeColor="text1"/>
          <w:sz w:val="24"/>
        </w:rPr>
        <w:t xml:space="preserve">6 </w:t>
      </w:r>
      <w:r w:rsidR="00C956DE" w:rsidRPr="00F85A64">
        <w:rPr>
          <w:rFonts w:asciiTheme="minorHAnsi" w:hAnsiTheme="minorHAnsi" w:cstheme="minorHAnsi"/>
          <w:b/>
          <w:color w:val="000000" w:themeColor="text1"/>
          <w:sz w:val="24"/>
        </w:rPr>
        <w:t xml:space="preserve">The </w:t>
      </w:r>
      <w:r w:rsidR="00877902" w:rsidRPr="00F85A64">
        <w:rPr>
          <w:rFonts w:asciiTheme="minorHAnsi" w:hAnsiTheme="minorHAnsi" w:cstheme="minorHAnsi"/>
          <w:b/>
          <w:color w:val="000000" w:themeColor="text1"/>
          <w:sz w:val="24"/>
        </w:rPr>
        <w:t>Agencies</w:t>
      </w:r>
    </w:p>
    <w:p w14:paraId="75137FF6" w14:textId="1E80E04F" w:rsidR="00877902" w:rsidRPr="004C7318" w:rsidRDefault="00877902" w:rsidP="00877902">
      <w:pPr>
        <w:pStyle w:val="ListParagraph"/>
        <w:widowControl/>
        <w:autoSpaceDE/>
        <w:autoSpaceDN/>
        <w:adjustRightInd/>
        <w:ind w:firstLine="0"/>
        <w:jc w:val="left"/>
        <w:rPr>
          <w:rFonts w:asciiTheme="minorHAnsi" w:hAnsiTheme="minorHAnsi" w:cstheme="minorHAnsi"/>
          <w:sz w:val="24"/>
        </w:rPr>
      </w:pPr>
      <w:r w:rsidRPr="004C7318">
        <w:rPr>
          <w:rFonts w:asciiTheme="minorHAnsi" w:hAnsiTheme="minorHAnsi" w:cstheme="minorHAnsi"/>
          <w:sz w:val="24"/>
        </w:rPr>
        <w:t xml:space="preserve">At a </w:t>
      </w:r>
      <w:r w:rsidR="00C3459E" w:rsidRPr="004C7318">
        <w:rPr>
          <w:rFonts w:asciiTheme="minorHAnsi" w:hAnsiTheme="minorHAnsi" w:cstheme="minorHAnsi"/>
          <w:sz w:val="24"/>
        </w:rPr>
        <w:t>minimum</w:t>
      </w:r>
      <w:r w:rsidRPr="004C7318">
        <w:rPr>
          <w:rFonts w:asciiTheme="minorHAnsi" w:hAnsiTheme="minorHAnsi" w:cstheme="minorHAnsi"/>
          <w:sz w:val="24"/>
        </w:rPr>
        <w:t xml:space="preserve">, all </w:t>
      </w:r>
      <w:r w:rsidR="00CD7336">
        <w:rPr>
          <w:rFonts w:asciiTheme="minorHAnsi" w:hAnsiTheme="minorHAnsi" w:cstheme="minorHAnsi"/>
          <w:color w:val="000000" w:themeColor="text1"/>
          <w:sz w:val="24"/>
        </w:rPr>
        <w:t>KCC</w:t>
      </w:r>
      <w:r w:rsidR="00C956DE" w:rsidRPr="00F85A64">
        <w:rPr>
          <w:rFonts w:asciiTheme="minorHAnsi" w:hAnsiTheme="minorHAnsi" w:cstheme="minorHAnsi"/>
          <w:color w:val="000000" w:themeColor="text1"/>
          <w:sz w:val="24"/>
        </w:rPr>
        <w:t xml:space="preserve"> Agencies </w:t>
      </w:r>
      <w:r w:rsidRPr="004C7318">
        <w:rPr>
          <w:rFonts w:asciiTheme="minorHAnsi" w:hAnsiTheme="minorHAnsi" w:cstheme="minorHAnsi"/>
          <w:sz w:val="24"/>
        </w:rPr>
        <w:t>will make the required One Stop Services (below) available, as applicable to the program, consistent with and coordinated to meet the requirements of the</w:t>
      </w:r>
      <w:r w:rsidRPr="00F85A64">
        <w:rPr>
          <w:rFonts w:asciiTheme="minorHAnsi" w:hAnsiTheme="minorHAnsi" w:cstheme="minorHAnsi"/>
          <w:color w:val="000000" w:themeColor="text1"/>
          <w:sz w:val="24"/>
        </w:rPr>
        <w:t xml:space="preserve"> </w:t>
      </w:r>
      <w:r w:rsidR="00C956DE" w:rsidRPr="00F85A64">
        <w:rPr>
          <w:rFonts w:asciiTheme="minorHAnsi" w:hAnsiTheme="minorHAnsi" w:cstheme="minorHAnsi"/>
          <w:color w:val="000000" w:themeColor="text1"/>
          <w:sz w:val="24"/>
        </w:rPr>
        <w:t>WIOA</w:t>
      </w:r>
      <w:r w:rsidRPr="00F85A64">
        <w:rPr>
          <w:rFonts w:asciiTheme="minorHAnsi" w:hAnsiTheme="minorHAnsi" w:cstheme="minorHAnsi"/>
          <w:color w:val="000000" w:themeColor="text1"/>
          <w:sz w:val="24"/>
        </w:rPr>
        <w:t xml:space="preserve">; </w:t>
      </w:r>
      <w:r w:rsidRPr="004C7318">
        <w:rPr>
          <w:rFonts w:asciiTheme="minorHAnsi" w:hAnsiTheme="minorHAnsi" w:cstheme="minorHAnsi"/>
          <w:sz w:val="24"/>
        </w:rPr>
        <w:t>Final Rule, and in Federal guidance TEGL 16-16</w:t>
      </w:r>
      <w:r w:rsidR="00E21928">
        <w:rPr>
          <w:rFonts w:asciiTheme="minorHAnsi" w:hAnsiTheme="minorHAnsi" w:cstheme="minorHAnsi"/>
          <w:sz w:val="24"/>
        </w:rPr>
        <w:t>, State policies, guidance and the State Plan</w:t>
      </w:r>
      <w:r w:rsidRPr="004C7318">
        <w:rPr>
          <w:rFonts w:asciiTheme="minorHAnsi" w:hAnsiTheme="minorHAnsi" w:cstheme="minorHAnsi"/>
          <w:sz w:val="24"/>
        </w:rPr>
        <w:t xml:space="preserve"> as a part of the American Job Center network system</w:t>
      </w:r>
      <w:r w:rsidR="00C3459E" w:rsidRPr="004C7318">
        <w:rPr>
          <w:rFonts w:asciiTheme="minorHAnsi" w:hAnsiTheme="minorHAnsi" w:cstheme="minorHAnsi"/>
          <w:sz w:val="24"/>
        </w:rPr>
        <w:t xml:space="preserve">. The </w:t>
      </w:r>
      <w:r w:rsidR="00C956DE" w:rsidRPr="00F85A64">
        <w:rPr>
          <w:rFonts w:asciiTheme="minorHAnsi" w:hAnsiTheme="minorHAnsi" w:cstheme="minorHAnsi"/>
          <w:color w:val="000000" w:themeColor="text1"/>
          <w:sz w:val="24"/>
        </w:rPr>
        <w:t xml:space="preserve">Agencies </w:t>
      </w:r>
      <w:r w:rsidR="00C3459E" w:rsidRPr="00F85A64">
        <w:rPr>
          <w:rFonts w:asciiTheme="minorHAnsi" w:hAnsiTheme="minorHAnsi" w:cstheme="minorHAnsi"/>
          <w:color w:val="000000" w:themeColor="text1"/>
          <w:sz w:val="24"/>
        </w:rPr>
        <w:t xml:space="preserve">will </w:t>
      </w:r>
      <w:r w:rsidR="00C3459E" w:rsidRPr="004C7318">
        <w:rPr>
          <w:rFonts w:asciiTheme="minorHAnsi" w:hAnsiTheme="minorHAnsi" w:cstheme="minorHAnsi"/>
          <w:sz w:val="24"/>
        </w:rPr>
        <w:t xml:space="preserve">collaborate to ensure that all </w:t>
      </w:r>
      <w:proofErr w:type="spellStart"/>
      <w:r w:rsidR="00C3459E" w:rsidRPr="004C7318">
        <w:rPr>
          <w:rFonts w:asciiTheme="minorHAnsi" w:hAnsiTheme="minorHAnsi" w:cstheme="minorHAnsi"/>
          <w:sz w:val="24"/>
        </w:rPr>
        <w:t>KCC</w:t>
      </w:r>
      <w:r w:rsidR="006663F8" w:rsidRPr="00C956DE">
        <w:rPr>
          <w:rFonts w:asciiTheme="minorHAnsi" w:hAnsiTheme="minorHAnsi" w:cstheme="minorHAnsi"/>
          <w:strike/>
          <w:sz w:val="24"/>
        </w:rPr>
        <w:t>’</w:t>
      </w:r>
      <w:r w:rsidR="006663F8" w:rsidRPr="004C7318">
        <w:rPr>
          <w:rFonts w:asciiTheme="minorHAnsi" w:hAnsiTheme="minorHAnsi" w:cstheme="minorHAnsi"/>
          <w:sz w:val="24"/>
        </w:rPr>
        <w:t>s</w:t>
      </w:r>
      <w:proofErr w:type="spellEnd"/>
      <w:r w:rsidR="00C3459E" w:rsidRPr="004C7318">
        <w:rPr>
          <w:rFonts w:asciiTheme="minorHAnsi" w:hAnsiTheme="minorHAnsi" w:cstheme="minorHAnsi"/>
          <w:sz w:val="24"/>
        </w:rPr>
        <w:t xml:space="preserve"> in the </w:t>
      </w:r>
      <w:r w:rsidR="00C956DE" w:rsidRPr="00F85A64">
        <w:rPr>
          <w:rFonts w:asciiTheme="minorHAnsi" w:hAnsiTheme="minorHAnsi" w:cstheme="minorHAnsi"/>
          <w:color w:val="000000" w:themeColor="text1"/>
          <w:sz w:val="24"/>
        </w:rPr>
        <w:t xml:space="preserve">WDA </w:t>
      </w:r>
      <w:r w:rsidR="00C3459E" w:rsidRPr="004C7318">
        <w:rPr>
          <w:rFonts w:asciiTheme="minorHAnsi" w:hAnsiTheme="minorHAnsi" w:cstheme="minorHAnsi"/>
          <w:sz w:val="24"/>
        </w:rPr>
        <w:t xml:space="preserve">are high-performing work places with staff who will ensure quality of service. </w:t>
      </w:r>
      <w:r w:rsidR="00C956DE" w:rsidRPr="00F85A64">
        <w:rPr>
          <w:rFonts w:asciiTheme="minorHAnsi" w:hAnsiTheme="minorHAnsi" w:cstheme="minorHAnsi"/>
          <w:color w:val="000000" w:themeColor="text1"/>
          <w:sz w:val="24"/>
        </w:rPr>
        <w:t xml:space="preserve">The Agencies </w:t>
      </w:r>
      <w:r w:rsidR="00C3459E" w:rsidRPr="004C7318">
        <w:rPr>
          <w:rFonts w:asciiTheme="minorHAnsi" w:hAnsiTheme="minorHAnsi" w:cstheme="minorHAnsi"/>
          <w:sz w:val="24"/>
        </w:rPr>
        <w:t>agree to promote, provide, refer and/or link customers to the following career services as defined by WIOA; additional ser</w:t>
      </w:r>
      <w:r w:rsidR="00A52B80">
        <w:rPr>
          <w:rFonts w:asciiTheme="minorHAnsi" w:hAnsiTheme="minorHAnsi" w:cstheme="minorHAnsi"/>
          <w:sz w:val="24"/>
        </w:rPr>
        <w:t>vices may be provided on a case-by-</w:t>
      </w:r>
      <w:r w:rsidR="00C3459E" w:rsidRPr="004C7318">
        <w:rPr>
          <w:rFonts w:asciiTheme="minorHAnsi" w:hAnsiTheme="minorHAnsi" w:cstheme="minorHAnsi"/>
          <w:sz w:val="24"/>
        </w:rPr>
        <w:t xml:space="preserve">case basis at the KCC and with the approval of the WDB and the CLEO. </w:t>
      </w:r>
    </w:p>
    <w:p w14:paraId="0820FD93" w14:textId="77777777" w:rsidR="00C3459E" w:rsidRPr="004C7318" w:rsidRDefault="00C3459E" w:rsidP="00C3459E">
      <w:pPr>
        <w:pStyle w:val="ListParagraph"/>
        <w:widowControl/>
        <w:autoSpaceDE/>
        <w:autoSpaceDN/>
        <w:adjustRightInd/>
        <w:ind w:left="1440" w:firstLine="0"/>
        <w:jc w:val="left"/>
        <w:rPr>
          <w:rFonts w:asciiTheme="minorHAnsi" w:hAnsiTheme="minorHAnsi" w:cstheme="minorHAnsi"/>
          <w:sz w:val="24"/>
        </w:rPr>
      </w:pPr>
    </w:p>
    <w:p w14:paraId="74ACB7F5" w14:textId="3ED13C5F" w:rsidR="00737237" w:rsidRPr="00737237" w:rsidRDefault="00F437DB" w:rsidP="00737237">
      <w:pPr>
        <w:pStyle w:val="ListParagraph"/>
        <w:widowControl/>
        <w:autoSpaceDE/>
        <w:autoSpaceDN/>
        <w:adjustRightInd/>
        <w:ind w:left="1440" w:firstLine="0"/>
        <w:jc w:val="left"/>
        <w:rPr>
          <w:rFonts w:asciiTheme="minorHAnsi" w:hAnsiTheme="minorHAnsi" w:cstheme="minorHAnsi"/>
          <w:b/>
          <w:sz w:val="24"/>
        </w:rPr>
      </w:pPr>
      <w:r>
        <w:rPr>
          <w:rFonts w:asciiTheme="minorHAnsi" w:hAnsiTheme="minorHAnsi" w:cstheme="minorHAnsi"/>
          <w:b/>
          <w:sz w:val="24"/>
        </w:rPr>
        <w:t>8</w:t>
      </w:r>
      <w:r w:rsidR="00737237" w:rsidRPr="00737237">
        <w:rPr>
          <w:rFonts w:asciiTheme="minorHAnsi" w:hAnsiTheme="minorHAnsi" w:cstheme="minorHAnsi"/>
          <w:b/>
          <w:sz w:val="24"/>
        </w:rPr>
        <w:t>.6.1 Business Services</w:t>
      </w:r>
    </w:p>
    <w:p w14:paraId="211A1DC1" w14:textId="77777777" w:rsidR="00737237" w:rsidRPr="00737237" w:rsidRDefault="00737237" w:rsidP="00737237">
      <w:pPr>
        <w:pStyle w:val="ListParagraph"/>
        <w:widowControl/>
        <w:numPr>
          <w:ilvl w:val="0"/>
          <w:numId w:val="21"/>
        </w:numPr>
        <w:autoSpaceDE/>
        <w:autoSpaceDN/>
        <w:adjustRightInd/>
        <w:ind w:left="1987"/>
        <w:jc w:val="left"/>
        <w:rPr>
          <w:rFonts w:asciiTheme="minorHAnsi" w:hAnsiTheme="minorHAnsi" w:cstheme="minorHAnsi"/>
        </w:rPr>
      </w:pPr>
      <w:r w:rsidRPr="00737237">
        <w:rPr>
          <w:rFonts w:asciiTheme="minorHAnsi" w:hAnsiTheme="minorHAnsi" w:cstheme="minorHAnsi"/>
          <w:sz w:val="24"/>
        </w:rPr>
        <w:t>Foster and enhance relationships with businesses.</w:t>
      </w:r>
      <w:r w:rsidRPr="00737237">
        <w:rPr>
          <w:rFonts w:asciiTheme="minorHAnsi" w:hAnsiTheme="minorHAnsi" w:cstheme="minorHAnsi"/>
        </w:rPr>
        <w:t xml:space="preserve">  </w:t>
      </w:r>
    </w:p>
    <w:p w14:paraId="01F43063" w14:textId="77777777" w:rsidR="00737237" w:rsidRPr="00737237" w:rsidRDefault="00737237" w:rsidP="00737237">
      <w:pPr>
        <w:pStyle w:val="ListParagraph"/>
        <w:widowControl/>
        <w:numPr>
          <w:ilvl w:val="0"/>
          <w:numId w:val="21"/>
        </w:numPr>
        <w:autoSpaceDE/>
        <w:autoSpaceDN/>
        <w:adjustRightInd/>
        <w:ind w:left="1987"/>
        <w:jc w:val="left"/>
        <w:rPr>
          <w:rFonts w:asciiTheme="minorHAnsi" w:hAnsiTheme="minorHAnsi" w:cstheme="minorHAnsi"/>
          <w:sz w:val="24"/>
        </w:rPr>
      </w:pPr>
      <w:r w:rsidRPr="00737237">
        <w:rPr>
          <w:rFonts w:asciiTheme="minorHAnsi" w:hAnsiTheme="minorHAnsi" w:cstheme="minorHAnsi"/>
          <w:sz w:val="24"/>
        </w:rPr>
        <w:t xml:space="preserve">Assess needs of local businesses. </w:t>
      </w:r>
    </w:p>
    <w:p w14:paraId="0FF0ED15" w14:textId="77777777" w:rsidR="00737237" w:rsidRPr="00737237" w:rsidRDefault="00737237" w:rsidP="00737237">
      <w:pPr>
        <w:pStyle w:val="Default"/>
        <w:numPr>
          <w:ilvl w:val="0"/>
          <w:numId w:val="21"/>
        </w:numPr>
        <w:ind w:left="1987"/>
        <w:rPr>
          <w:rFonts w:asciiTheme="minorHAnsi" w:hAnsiTheme="minorHAnsi" w:cstheme="minorHAnsi"/>
          <w:color w:val="auto"/>
        </w:rPr>
      </w:pPr>
      <w:r w:rsidRPr="00737237">
        <w:rPr>
          <w:rFonts w:asciiTheme="minorHAnsi" w:hAnsiTheme="minorHAnsi" w:cstheme="minorHAnsi"/>
          <w:color w:val="auto"/>
        </w:rPr>
        <w:t xml:space="preserve">Conduct outreach regarding local workforce system’s services and products. </w:t>
      </w:r>
    </w:p>
    <w:p w14:paraId="28C3EB11" w14:textId="77777777" w:rsidR="00737237" w:rsidRPr="00737237" w:rsidRDefault="00737237" w:rsidP="00737237">
      <w:pPr>
        <w:pStyle w:val="Default"/>
        <w:numPr>
          <w:ilvl w:val="0"/>
          <w:numId w:val="21"/>
        </w:numPr>
        <w:ind w:left="1987"/>
        <w:rPr>
          <w:rFonts w:asciiTheme="minorHAnsi" w:hAnsiTheme="minorHAnsi" w:cstheme="minorHAnsi"/>
          <w:color w:val="auto"/>
        </w:rPr>
      </w:pPr>
      <w:r w:rsidRPr="00737237">
        <w:rPr>
          <w:rFonts w:asciiTheme="minorHAnsi" w:hAnsiTheme="minorHAnsi" w:cstheme="minorHAnsi"/>
          <w:color w:val="auto"/>
        </w:rPr>
        <w:t xml:space="preserve">Conduct on-site Rapid Response activities regarding closures and downsizings. </w:t>
      </w:r>
    </w:p>
    <w:p w14:paraId="7F1DAAA3" w14:textId="77777777" w:rsidR="00737237" w:rsidRPr="00737237" w:rsidRDefault="00737237" w:rsidP="00737237">
      <w:pPr>
        <w:pStyle w:val="Default"/>
        <w:numPr>
          <w:ilvl w:val="0"/>
          <w:numId w:val="21"/>
        </w:numPr>
        <w:ind w:left="1987"/>
        <w:rPr>
          <w:rFonts w:asciiTheme="minorHAnsi" w:hAnsiTheme="minorHAnsi" w:cstheme="minorHAnsi"/>
          <w:color w:val="auto"/>
        </w:rPr>
      </w:pPr>
      <w:r w:rsidRPr="00737237">
        <w:rPr>
          <w:rFonts w:asciiTheme="minorHAnsi" w:hAnsiTheme="minorHAnsi" w:cstheme="minorHAnsi"/>
          <w:color w:val="auto"/>
        </w:rPr>
        <w:t xml:space="preserve">Provide access to labor market information. </w:t>
      </w:r>
    </w:p>
    <w:p w14:paraId="302829A6" w14:textId="77777777" w:rsidR="00737237" w:rsidRPr="00737237" w:rsidRDefault="00737237" w:rsidP="00737237">
      <w:pPr>
        <w:pStyle w:val="Default"/>
        <w:numPr>
          <w:ilvl w:val="0"/>
          <w:numId w:val="21"/>
        </w:numPr>
        <w:ind w:left="1987"/>
        <w:rPr>
          <w:rFonts w:asciiTheme="minorHAnsi" w:hAnsiTheme="minorHAnsi" w:cstheme="minorHAnsi"/>
          <w:color w:val="auto"/>
        </w:rPr>
      </w:pPr>
      <w:r w:rsidRPr="00737237">
        <w:rPr>
          <w:rFonts w:asciiTheme="minorHAnsi" w:hAnsiTheme="minorHAnsi" w:cstheme="minorHAnsi"/>
          <w:color w:val="auto"/>
        </w:rPr>
        <w:t xml:space="preserve">Provide customized recruitment and job applicant screening, assessment and referral services. </w:t>
      </w:r>
    </w:p>
    <w:p w14:paraId="0FD297A7" w14:textId="77777777" w:rsidR="00737237" w:rsidRPr="00737237" w:rsidRDefault="00737237" w:rsidP="00737237">
      <w:pPr>
        <w:pStyle w:val="Default"/>
        <w:numPr>
          <w:ilvl w:val="0"/>
          <w:numId w:val="21"/>
        </w:numPr>
        <w:ind w:left="1987"/>
        <w:rPr>
          <w:rFonts w:asciiTheme="minorHAnsi" w:hAnsiTheme="minorHAnsi" w:cstheme="minorHAnsi"/>
          <w:color w:val="auto"/>
        </w:rPr>
      </w:pPr>
      <w:r w:rsidRPr="00737237">
        <w:rPr>
          <w:rFonts w:asciiTheme="minorHAnsi" w:hAnsiTheme="minorHAnsi" w:cstheme="minorHAnsi"/>
          <w:color w:val="auto"/>
        </w:rPr>
        <w:t xml:space="preserve">Assist with the interpretation of labor market information. </w:t>
      </w:r>
    </w:p>
    <w:p w14:paraId="1D10AD0C" w14:textId="77777777" w:rsidR="00737237" w:rsidRPr="00737237" w:rsidRDefault="00737237" w:rsidP="00737237">
      <w:pPr>
        <w:pStyle w:val="Default"/>
        <w:numPr>
          <w:ilvl w:val="0"/>
          <w:numId w:val="21"/>
        </w:numPr>
        <w:ind w:left="1987"/>
        <w:rPr>
          <w:rFonts w:asciiTheme="minorHAnsi" w:hAnsiTheme="minorHAnsi" w:cstheme="minorHAnsi"/>
          <w:color w:val="auto"/>
        </w:rPr>
      </w:pPr>
      <w:r w:rsidRPr="00737237">
        <w:rPr>
          <w:rFonts w:asciiTheme="minorHAnsi" w:hAnsiTheme="minorHAnsi" w:cstheme="minorHAnsi"/>
          <w:color w:val="auto"/>
        </w:rPr>
        <w:t xml:space="preserve">Conduct Job Fairs. </w:t>
      </w:r>
    </w:p>
    <w:p w14:paraId="23CB74DC" w14:textId="77777777" w:rsidR="00737237" w:rsidRPr="00737237" w:rsidRDefault="00737237" w:rsidP="00737237">
      <w:pPr>
        <w:pStyle w:val="Default"/>
        <w:numPr>
          <w:ilvl w:val="0"/>
          <w:numId w:val="21"/>
        </w:numPr>
        <w:ind w:left="1987"/>
        <w:rPr>
          <w:rFonts w:asciiTheme="minorHAnsi" w:hAnsiTheme="minorHAnsi" w:cstheme="minorHAnsi"/>
          <w:color w:val="auto"/>
        </w:rPr>
      </w:pPr>
      <w:r w:rsidRPr="00737237">
        <w:rPr>
          <w:rFonts w:asciiTheme="minorHAnsi" w:hAnsiTheme="minorHAnsi" w:cstheme="minorHAnsi"/>
          <w:color w:val="auto"/>
        </w:rPr>
        <w:t xml:space="preserve">Develop customized training opportunities to meet specific employer and/or industry-cluster needs. </w:t>
      </w:r>
    </w:p>
    <w:p w14:paraId="4F4EEB0C" w14:textId="77777777" w:rsidR="00737237" w:rsidRPr="00737237" w:rsidRDefault="00737237" w:rsidP="00737237">
      <w:pPr>
        <w:pStyle w:val="Default"/>
        <w:numPr>
          <w:ilvl w:val="0"/>
          <w:numId w:val="21"/>
        </w:numPr>
        <w:ind w:left="1987"/>
        <w:rPr>
          <w:rFonts w:asciiTheme="minorHAnsi" w:hAnsiTheme="minorHAnsi" w:cstheme="minorHAnsi"/>
          <w:color w:val="auto"/>
        </w:rPr>
      </w:pPr>
      <w:r w:rsidRPr="00737237">
        <w:rPr>
          <w:rFonts w:asciiTheme="minorHAnsi" w:hAnsiTheme="minorHAnsi" w:cstheme="minorHAnsi"/>
          <w:color w:val="auto"/>
        </w:rPr>
        <w:t xml:space="preserve">Use of one-stop center facilities for recruiting and interviewing job applicants. </w:t>
      </w:r>
    </w:p>
    <w:p w14:paraId="219BFE02" w14:textId="77777777" w:rsidR="00737237" w:rsidRPr="00737237" w:rsidRDefault="00737237" w:rsidP="00737237">
      <w:pPr>
        <w:pStyle w:val="Default"/>
        <w:numPr>
          <w:ilvl w:val="0"/>
          <w:numId w:val="21"/>
        </w:numPr>
        <w:ind w:left="1987"/>
        <w:rPr>
          <w:rFonts w:asciiTheme="minorHAnsi" w:hAnsiTheme="minorHAnsi" w:cstheme="minorHAnsi"/>
          <w:color w:val="auto"/>
        </w:rPr>
      </w:pPr>
      <w:r w:rsidRPr="00737237">
        <w:rPr>
          <w:rFonts w:asciiTheme="minorHAnsi" w:hAnsiTheme="minorHAnsi" w:cstheme="minorHAnsi"/>
          <w:color w:val="auto"/>
        </w:rPr>
        <w:lastRenderedPageBreak/>
        <w:t xml:space="preserve">Consult on human resources issues. </w:t>
      </w:r>
    </w:p>
    <w:p w14:paraId="786C539D" w14:textId="77777777" w:rsidR="00737237" w:rsidRPr="00737237" w:rsidRDefault="00737237" w:rsidP="00737237">
      <w:pPr>
        <w:pStyle w:val="Default"/>
        <w:numPr>
          <w:ilvl w:val="0"/>
          <w:numId w:val="21"/>
        </w:numPr>
        <w:ind w:left="1987"/>
        <w:rPr>
          <w:rFonts w:asciiTheme="minorHAnsi" w:hAnsiTheme="minorHAnsi" w:cstheme="minorHAnsi"/>
          <w:color w:val="auto"/>
        </w:rPr>
      </w:pPr>
      <w:r w:rsidRPr="00737237">
        <w:rPr>
          <w:rFonts w:asciiTheme="minorHAnsi" w:hAnsiTheme="minorHAnsi" w:cstheme="minorHAnsi"/>
          <w:color w:val="auto"/>
        </w:rPr>
        <w:t xml:space="preserve">Coordinate with employers to develop and implement layoff aversion strategies. </w:t>
      </w:r>
    </w:p>
    <w:p w14:paraId="6ED09369" w14:textId="77777777" w:rsidR="00737237" w:rsidRPr="00737237" w:rsidRDefault="00737237" w:rsidP="00737237">
      <w:pPr>
        <w:pStyle w:val="Default"/>
        <w:numPr>
          <w:ilvl w:val="0"/>
          <w:numId w:val="21"/>
        </w:numPr>
        <w:ind w:left="1987"/>
        <w:rPr>
          <w:rFonts w:asciiTheme="minorHAnsi" w:hAnsiTheme="minorHAnsi" w:cstheme="minorHAnsi"/>
          <w:color w:val="auto"/>
        </w:rPr>
      </w:pPr>
      <w:r w:rsidRPr="00737237">
        <w:rPr>
          <w:rFonts w:asciiTheme="minorHAnsi" w:hAnsiTheme="minorHAnsi" w:cstheme="minorHAnsi"/>
          <w:color w:val="auto"/>
        </w:rPr>
        <w:t xml:space="preserve">Provide information regarding disability awareness issues. </w:t>
      </w:r>
    </w:p>
    <w:p w14:paraId="52B41A34" w14:textId="77777777" w:rsidR="00737237" w:rsidRPr="00737237" w:rsidRDefault="00737237" w:rsidP="00737237">
      <w:pPr>
        <w:pStyle w:val="Default"/>
        <w:numPr>
          <w:ilvl w:val="0"/>
          <w:numId w:val="21"/>
        </w:numPr>
        <w:ind w:left="1987"/>
        <w:rPr>
          <w:rFonts w:asciiTheme="minorHAnsi" w:hAnsiTheme="minorHAnsi" w:cstheme="minorHAnsi"/>
          <w:color w:val="auto"/>
        </w:rPr>
      </w:pPr>
      <w:r w:rsidRPr="00737237">
        <w:rPr>
          <w:rFonts w:asciiTheme="minorHAnsi" w:hAnsiTheme="minorHAnsi" w:cstheme="minorHAnsi"/>
          <w:color w:val="auto"/>
        </w:rPr>
        <w:t xml:space="preserve">Provide information regarding workforce development initiatives and programs. </w:t>
      </w:r>
    </w:p>
    <w:p w14:paraId="625E2EDB" w14:textId="77777777" w:rsidR="00737237" w:rsidRPr="00737237" w:rsidRDefault="00737237" w:rsidP="00737237">
      <w:pPr>
        <w:pStyle w:val="Default"/>
        <w:numPr>
          <w:ilvl w:val="0"/>
          <w:numId w:val="21"/>
        </w:numPr>
        <w:ind w:left="1987"/>
        <w:rPr>
          <w:rFonts w:asciiTheme="minorHAnsi" w:hAnsiTheme="minorHAnsi" w:cstheme="minorHAnsi"/>
          <w:color w:val="auto"/>
        </w:rPr>
      </w:pPr>
      <w:r w:rsidRPr="00737237">
        <w:rPr>
          <w:rFonts w:asciiTheme="minorHAnsi" w:hAnsiTheme="minorHAnsi" w:cstheme="minorHAnsi"/>
          <w:color w:val="auto"/>
        </w:rPr>
        <w:t xml:space="preserve">Provide information regarding assistive technology and communication accommodations, including job coaches. </w:t>
      </w:r>
    </w:p>
    <w:p w14:paraId="52386BF6" w14:textId="3C27E4ED" w:rsidR="00737237" w:rsidRPr="00E21928" w:rsidRDefault="00737237" w:rsidP="00737237">
      <w:pPr>
        <w:pStyle w:val="Default"/>
        <w:numPr>
          <w:ilvl w:val="0"/>
          <w:numId w:val="21"/>
        </w:numPr>
        <w:ind w:left="1987"/>
        <w:rPr>
          <w:rFonts w:asciiTheme="minorHAnsi" w:hAnsiTheme="minorHAnsi" w:cstheme="minorHAnsi"/>
          <w:color w:val="auto"/>
        </w:rPr>
      </w:pPr>
      <w:r w:rsidRPr="00737237">
        <w:rPr>
          <w:rFonts w:asciiTheme="minorHAnsi" w:hAnsiTheme="minorHAnsi" w:cstheme="minorHAnsi"/>
        </w:rPr>
        <w:t>Develop, convene, or implement industry or sector partnerships.</w:t>
      </w:r>
    </w:p>
    <w:p w14:paraId="61862CFD" w14:textId="129095AA" w:rsidR="00E21928" w:rsidRPr="00737237" w:rsidRDefault="00E21928" w:rsidP="00737237">
      <w:pPr>
        <w:pStyle w:val="Default"/>
        <w:numPr>
          <w:ilvl w:val="0"/>
          <w:numId w:val="21"/>
        </w:numPr>
        <w:ind w:left="1987"/>
        <w:rPr>
          <w:rFonts w:asciiTheme="minorHAnsi" w:hAnsiTheme="minorHAnsi" w:cstheme="minorHAnsi"/>
          <w:color w:val="auto"/>
        </w:rPr>
      </w:pPr>
      <w:r>
        <w:rPr>
          <w:rFonts w:asciiTheme="minorHAnsi" w:hAnsiTheme="minorHAnsi" w:cstheme="minorHAnsi"/>
        </w:rPr>
        <w:t>Accommodate or refer to as appropriate registered apprenticeship services</w:t>
      </w:r>
    </w:p>
    <w:p w14:paraId="5992A57E" w14:textId="77777777" w:rsidR="00E65FD9" w:rsidRPr="004C7318" w:rsidRDefault="00E65FD9" w:rsidP="00E65FD9">
      <w:pPr>
        <w:pStyle w:val="Default"/>
        <w:ind w:left="1800"/>
        <w:rPr>
          <w:rFonts w:asciiTheme="minorHAnsi" w:hAnsiTheme="minorHAnsi" w:cstheme="minorHAnsi"/>
        </w:rPr>
      </w:pPr>
    </w:p>
    <w:p w14:paraId="69E3A68B" w14:textId="7344BB2D" w:rsidR="00E65FD9" w:rsidRPr="004C7318" w:rsidRDefault="00F437DB" w:rsidP="00E65FD9">
      <w:pPr>
        <w:pStyle w:val="Default"/>
        <w:ind w:left="1800"/>
        <w:rPr>
          <w:rFonts w:asciiTheme="minorHAnsi" w:hAnsiTheme="minorHAnsi" w:cstheme="minorHAnsi"/>
          <w:b/>
        </w:rPr>
      </w:pPr>
      <w:r>
        <w:rPr>
          <w:rFonts w:asciiTheme="minorHAnsi" w:hAnsiTheme="minorHAnsi" w:cstheme="minorHAnsi"/>
          <w:b/>
        </w:rPr>
        <w:t>8</w:t>
      </w:r>
      <w:r w:rsidR="00E65FD9" w:rsidRPr="004C7318">
        <w:rPr>
          <w:rFonts w:asciiTheme="minorHAnsi" w:hAnsiTheme="minorHAnsi" w:cstheme="minorHAnsi"/>
          <w:b/>
        </w:rPr>
        <w:t xml:space="preserve">.6.2 </w:t>
      </w:r>
      <w:r w:rsidR="0034773B" w:rsidRPr="004C7318">
        <w:rPr>
          <w:rFonts w:asciiTheme="minorHAnsi" w:hAnsiTheme="minorHAnsi" w:cstheme="minorHAnsi"/>
          <w:b/>
        </w:rPr>
        <w:t>Job Seeker Services-Basic Career Services</w:t>
      </w:r>
    </w:p>
    <w:p w14:paraId="5D78FF2E" w14:textId="77777777" w:rsidR="00E65FD9" w:rsidRPr="004C7318" w:rsidRDefault="00E65FD9" w:rsidP="00B614FB">
      <w:pPr>
        <w:pStyle w:val="ListParagraph"/>
        <w:widowControl/>
        <w:numPr>
          <w:ilvl w:val="0"/>
          <w:numId w:val="21"/>
        </w:numPr>
        <w:rPr>
          <w:rFonts w:asciiTheme="minorHAnsi" w:hAnsiTheme="minorHAnsi" w:cstheme="minorHAnsi"/>
          <w:color w:val="000000"/>
          <w:sz w:val="24"/>
        </w:rPr>
      </w:pPr>
      <w:r w:rsidRPr="004C7318">
        <w:rPr>
          <w:rFonts w:asciiTheme="minorHAnsi" w:hAnsiTheme="minorHAnsi" w:cstheme="minorHAnsi"/>
          <w:color w:val="000000"/>
          <w:sz w:val="24"/>
        </w:rPr>
        <w:t xml:space="preserve">Outreach, intake and </w:t>
      </w:r>
      <w:r w:rsidRPr="00F85A64">
        <w:rPr>
          <w:rFonts w:asciiTheme="minorHAnsi" w:hAnsiTheme="minorHAnsi" w:cstheme="minorHAnsi"/>
          <w:color w:val="000000" w:themeColor="text1"/>
          <w:sz w:val="24"/>
        </w:rPr>
        <w:t xml:space="preserve">orientation to the information, services, programs, tools and resources available through the </w:t>
      </w:r>
      <w:r w:rsidR="00F85A64" w:rsidRPr="00F85A64">
        <w:rPr>
          <w:rFonts w:asciiTheme="minorHAnsi" w:hAnsiTheme="minorHAnsi" w:cstheme="minorHAnsi"/>
          <w:color w:val="000000" w:themeColor="text1"/>
          <w:sz w:val="24"/>
        </w:rPr>
        <w:t>S</w:t>
      </w:r>
      <w:r w:rsidRPr="00F85A64">
        <w:rPr>
          <w:rFonts w:asciiTheme="minorHAnsi" w:hAnsiTheme="minorHAnsi" w:cstheme="minorHAnsi"/>
          <w:color w:val="000000" w:themeColor="text1"/>
          <w:sz w:val="24"/>
        </w:rPr>
        <w:t>ystem</w:t>
      </w:r>
      <w:r w:rsidR="0034773B" w:rsidRPr="00F85A64">
        <w:rPr>
          <w:rFonts w:asciiTheme="minorHAnsi" w:hAnsiTheme="minorHAnsi" w:cstheme="minorHAnsi"/>
          <w:color w:val="000000" w:themeColor="text1"/>
          <w:sz w:val="24"/>
        </w:rPr>
        <w:t>.</w:t>
      </w:r>
      <w:r w:rsidRPr="00F85A64">
        <w:rPr>
          <w:rFonts w:asciiTheme="minorHAnsi" w:hAnsiTheme="minorHAnsi" w:cstheme="minorHAnsi"/>
          <w:color w:val="000000" w:themeColor="text1"/>
          <w:sz w:val="24"/>
        </w:rPr>
        <w:t xml:space="preserve"> </w:t>
      </w:r>
    </w:p>
    <w:p w14:paraId="05E27C01" w14:textId="77777777" w:rsidR="00E65FD9" w:rsidRPr="004C7318" w:rsidRDefault="00E65FD9" w:rsidP="00B614FB">
      <w:pPr>
        <w:pStyle w:val="ListParagraph"/>
        <w:widowControl/>
        <w:numPr>
          <w:ilvl w:val="0"/>
          <w:numId w:val="21"/>
        </w:numPr>
        <w:rPr>
          <w:rFonts w:asciiTheme="minorHAnsi" w:hAnsiTheme="minorHAnsi" w:cstheme="minorHAnsi"/>
          <w:color w:val="000000"/>
          <w:sz w:val="24"/>
        </w:rPr>
      </w:pPr>
      <w:r w:rsidRPr="004C7318">
        <w:rPr>
          <w:rFonts w:asciiTheme="minorHAnsi" w:hAnsiTheme="minorHAnsi" w:cstheme="minorHAnsi"/>
          <w:color w:val="000000"/>
          <w:sz w:val="24"/>
        </w:rPr>
        <w:t>Initial assessments of skill level(s), aptitudes, abilities and supportive service needs</w:t>
      </w:r>
      <w:r w:rsidR="0034773B" w:rsidRPr="004C7318">
        <w:rPr>
          <w:rFonts w:asciiTheme="minorHAnsi" w:hAnsiTheme="minorHAnsi" w:cstheme="minorHAnsi"/>
          <w:color w:val="000000"/>
          <w:sz w:val="24"/>
        </w:rPr>
        <w:t>.</w:t>
      </w:r>
      <w:r w:rsidRPr="004C7318">
        <w:rPr>
          <w:rFonts w:asciiTheme="minorHAnsi" w:hAnsiTheme="minorHAnsi" w:cstheme="minorHAnsi"/>
          <w:color w:val="000000"/>
          <w:sz w:val="24"/>
        </w:rPr>
        <w:t xml:space="preserve"> </w:t>
      </w:r>
    </w:p>
    <w:p w14:paraId="5CBBE23E" w14:textId="77777777" w:rsidR="0034773B" w:rsidRPr="004C7318" w:rsidRDefault="0034773B" w:rsidP="00B614FB">
      <w:pPr>
        <w:pStyle w:val="ListParagraph"/>
        <w:widowControl/>
        <w:numPr>
          <w:ilvl w:val="0"/>
          <w:numId w:val="21"/>
        </w:numPr>
        <w:rPr>
          <w:rFonts w:asciiTheme="minorHAnsi" w:hAnsiTheme="minorHAnsi" w:cstheme="minorHAnsi"/>
          <w:color w:val="000000"/>
          <w:sz w:val="24"/>
        </w:rPr>
      </w:pPr>
      <w:r w:rsidRPr="004C7318">
        <w:rPr>
          <w:rFonts w:asciiTheme="minorHAnsi" w:hAnsiTheme="minorHAnsi" w:cstheme="minorHAnsi"/>
          <w:color w:val="000000"/>
          <w:sz w:val="24"/>
        </w:rPr>
        <w:t xml:space="preserve">Access to employment opportunity and labor market information. </w:t>
      </w:r>
    </w:p>
    <w:p w14:paraId="2EE340FC" w14:textId="77777777" w:rsidR="0034773B" w:rsidRPr="004C7318" w:rsidRDefault="0034773B" w:rsidP="00B614FB">
      <w:pPr>
        <w:pStyle w:val="ListParagraph"/>
        <w:widowControl/>
        <w:numPr>
          <w:ilvl w:val="0"/>
          <w:numId w:val="21"/>
        </w:numPr>
        <w:rPr>
          <w:rFonts w:asciiTheme="minorHAnsi" w:hAnsiTheme="minorHAnsi" w:cstheme="minorHAnsi"/>
          <w:color w:val="000000"/>
          <w:sz w:val="24"/>
        </w:rPr>
      </w:pPr>
      <w:r w:rsidRPr="004C7318">
        <w:rPr>
          <w:rFonts w:asciiTheme="minorHAnsi" w:hAnsiTheme="minorHAnsi" w:cstheme="minorHAnsi"/>
          <w:color w:val="000000"/>
          <w:sz w:val="24"/>
        </w:rPr>
        <w:t xml:space="preserve">Performance information and program costs for eligible providers of training, education, and workforce services. </w:t>
      </w:r>
    </w:p>
    <w:p w14:paraId="5F40E2EE" w14:textId="77777777" w:rsidR="0034773B" w:rsidRPr="004C7318" w:rsidRDefault="0034773B" w:rsidP="00B614FB">
      <w:pPr>
        <w:pStyle w:val="ListParagraph"/>
        <w:widowControl/>
        <w:numPr>
          <w:ilvl w:val="0"/>
          <w:numId w:val="21"/>
        </w:numPr>
        <w:rPr>
          <w:rFonts w:asciiTheme="minorHAnsi" w:hAnsiTheme="minorHAnsi" w:cstheme="minorHAnsi"/>
          <w:color w:val="000000"/>
          <w:sz w:val="24"/>
        </w:rPr>
      </w:pPr>
      <w:r w:rsidRPr="004C7318">
        <w:rPr>
          <w:rFonts w:asciiTheme="minorHAnsi" w:hAnsiTheme="minorHAnsi" w:cstheme="minorHAnsi"/>
          <w:color w:val="000000"/>
          <w:sz w:val="24"/>
        </w:rPr>
        <w:t>Inf</w:t>
      </w:r>
      <w:r w:rsidR="006663F8" w:rsidRPr="004C7318">
        <w:rPr>
          <w:rFonts w:asciiTheme="minorHAnsi" w:hAnsiTheme="minorHAnsi" w:cstheme="minorHAnsi"/>
          <w:color w:val="000000"/>
          <w:sz w:val="24"/>
        </w:rPr>
        <w:t>ormation on performance of the l</w:t>
      </w:r>
      <w:r w:rsidRPr="004C7318">
        <w:rPr>
          <w:rFonts w:asciiTheme="minorHAnsi" w:hAnsiTheme="minorHAnsi" w:cstheme="minorHAnsi"/>
          <w:color w:val="000000"/>
          <w:sz w:val="24"/>
        </w:rPr>
        <w:t xml:space="preserve">ocal workforce system. </w:t>
      </w:r>
    </w:p>
    <w:p w14:paraId="574EA711" w14:textId="77777777" w:rsidR="0034773B" w:rsidRPr="004C7318" w:rsidRDefault="0034773B" w:rsidP="00B614FB">
      <w:pPr>
        <w:pStyle w:val="ListParagraph"/>
        <w:widowControl/>
        <w:numPr>
          <w:ilvl w:val="0"/>
          <w:numId w:val="21"/>
        </w:numPr>
        <w:rPr>
          <w:rFonts w:asciiTheme="minorHAnsi" w:hAnsiTheme="minorHAnsi" w:cstheme="minorHAnsi"/>
          <w:color w:val="000000"/>
          <w:sz w:val="24"/>
        </w:rPr>
      </w:pPr>
      <w:r w:rsidRPr="004C7318">
        <w:rPr>
          <w:rFonts w:asciiTheme="minorHAnsi" w:hAnsiTheme="minorHAnsi" w:cstheme="minorHAnsi"/>
          <w:color w:val="000000"/>
          <w:sz w:val="24"/>
        </w:rPr>
        <w:t xml:space="preserve">Information on the availability of supportive services and referral to such, as appropriate. </w:t>
      </w:r>
    </w:p>
    <w:p w14:paraId="7F6C1283" w14:textId="77777777" w:rsidR="0034773B" w:rsidRPr="004C7318" w:rsidRDefault="0034773B" w:rsidP="00B614FB">
      <w:pPr>
        <w:pStyle w:val="ListParagraph"/>
        <w:widowControl/>
        <w:numPr>
          <w:ilvl w:val="0"/>
          <w:numId w:val="21"/>
        </w:numPr>
        <w:rPr>
          <w:rFonts w:asciiTheme="minorHAnsi" w:hAnsiTheme="minorHAnsi" w:cstheme="minorHAnsi"/>
          <w:color w:val="000000"/>
          <w:sz w:val="24"/>
        </w:rPr>
      </w:pPr>
      <w:r w:rsidRPr="004C7318">
        <w:rPr>
          <w:rFonts w:asciiTheme="minorHAnsi" w:hAnsiTheme="minorHAnsi" w:cstheme="minorHAnsi"/>
          <w:color w:val="000000"/>
          <w:sz w:val="24"/>
        </w:rPr>
        <w:t xml:space="preserve">Information and meaningful assistance </w:t>
      </w:r>
      <w:r w:rsidRPr="00F85A64">
        <w:rPr>
          <w:rFonts w:asciiTheme="minorHAnsi" w:hAnsiTheme="minorHAnsi" w:cstheme="minorHAnsi"/>
          <w:color w:val="000000" w:themeColor="text1"/>
          <w:sz w:val="24"/>
        </w:rPr>
        <w:t xml:space="preserve">on </w:t>
      </w:r>
      <w:r w:rsidR="00245F39" w:rsidRPr="00F85A64">
        <w:rPr>
          <w:rFonts w:asciiTheme="minorHAnsi" w:hAnsiTheme="minorHAnsi" w:cstheme="minorHAnsi"/>
          <w:color w:val="000000" w:themeColor="text1"/>
          <w:sz w:val="24"/>
        </w:rPr>
        <w:t xml:space="preserve">UI </w:t>
      </w:r>
      <w:r w:rsidRPr="00F85A64">
        <w:rPr>
          <w:rFonts w:asciiTheme="minorHAnsi" w:hAnsiTheme="minorHAnsi" w:cstheme="minorHAnsi"/>
          <w:color w:val="000000" w:themeColor="text1"/>
          <w:sz w:val="24"/>
        </w:rPr>
        <w:t xml:space="preserve">claim </w:t>
      </w:r>
      <w:r w:rsidRPr="004C7318">
        <w:rPr>
          <w:rFonts w:asciiTheme="minorHAnsi" w:hAnsiTheme="minorHAnsi" w:cstheme="minorHAnsi"/>
          <w:color w:val="000000"/>
          <w:sz w:val="24"/>
        </w:rPr>
        <w:t xml:space="preserve">filing. </w:t>
      </w:r>
    </w:p>
    <w:p w14:paraId="700F1589" w14:textId="77777777" w:rsidR="0034773B" w:rsidRPr="004C7318" w:rsidRDefault="0034773B" w:rsidP="00B614FB">
      <w:pPr>
        <w:pStyle w:val="ListParagraph"/>
        <w:widowControl/>
        <w:numPr>
          <w:ilvl w:val="0"/>
          <w:numId w:val="21"/>
        </w:numPr>
        <w:rPr>
          <w:rFonts w:asciiTheme="minorHAnsi" w:hAnsiTheme="minorHAnsi" w:cstheme="minorHAnsi"/>
          <w:color w:val="000000"/>
          <w:sz w:val="24"/>
        </w:rPr>
      </w:pPr>
      <w:r w:rsidRPr="004C7318">
        <w:rPr>
          <w:rFonts w:asciiTheme="minorHAnsi" w:hAnsiTheme="minorHAnsi" w:cstheme="minorHAnsi"/>
          <w:color w:val="000000"/>
          <w:sz w:val="24"/>
        </w:rPr>
        <w:t xml:space="preserve">Determination of potential eligibility </w:t>
      </w:r>
      <w:r w:rsidRPr="00F85A64">
        <w:rPr>
          <w:rFonts w:asciiTheme="minorHAnsi" w:hAnsiTheme="minorHAnsi" w:cstheme="minorHAnsi"/>
          <w:color w:val="000000" w:themeColor="text1"/>
          <w:sz w:val="24"/>
        </w:rPr>
        <w:t xml:space="preserve">for </w:t>
      </w:r>
      <w:r w:rsidR="00F6005F" w:rsidRPr="00F85A64">
        <w:rPr>
          <w:rFonts w:asciiTheme="minorHAnsi" w:hAnsiTheme="minorHAnsi" w:cstheme="minorHAnsi"/>
          <w:color w:val="000000" w:themeColor="text1"/>
          <w:sz w:val="24"/>
        </w:rPr>
        <w:t xml:space="preserve">the Agencies </w:t>
      </w:r>
      <w:r w:rsidRPr="004C7318">
        <w:rPr>
          <w:rFonts w:asciiTheme="minorHAnsi" w:hAnsiTheme="minorHAnsi" w:cstheme="minorHAnsi"/>
          <w:color w:val="000000"/>
          <w:sz w:val="24"/>
        </w:rPr>
        <w:t xml:space="preserve">services, programs, and referral(s). </w:t>
      </w:r>
    </w:p>
    <w:p w14:paraId="0DBA22FB" w14:textId="77777777" w:rsidR="0034773B" w:rsidRPr="004C7318" w:rsidRDefault="0034773B" w:rsidP="00B614FB">
      <w:pPr>
        <w:pStyle w:val="ListParagraph"/>
        <w:widowControl/>
        <w:numPr>
          <w:ilvl w:val="0"/>
          <w:numId w:val="21"/>
        </w:numPr>
        <w:rPr>
          <w:rFonts w:asciiTheme="minorHAnsi" w:hAnsiTheme="minorHAnsi" w:cstheme="minorHAnsi"/>
          <w:color w:val="000000"/>
          <w:sz w:val="24"/>
        </w:rPr>
      </w:pPr>
      <w:r w:rsidRPr="004C7318">
        <w:rPr>
          <w:rFonts w:asciiTheme="minorHAnsi" w:hAnsiTheme="minorHAnsi" w:cstheme="minorHAnsi"/>
          <w:color w:val="000000"/>
          <w:sz w:val="24"/>
        </w:rPr>
        <w:t>Information and assistance in applying for financial aid for training and education programs not provided under WIOA.</w:t>
      </w:r>
    </w:p>
    <w:p w14:paraId="38DCB48D" w14:textId="77777777" w:rsidR="0034773B" w:rsidRPr="004C7318" w:rsidRDefault="0034773B" w:rsidP="0034773B">
      <w:pPr>
        <w:pStyle w:val="ListParagraph"/>
        <w:widowControl/>
        <w:ind w:left="1800" w:firstLine="0"/>
        <w:rPr>
          <w:rFonts w:asciiTheme="minorHAnsi" w:hAnsiTheme="minorHAnsi" w:cstheme="minorHAnsi"/>
          <w:color w:val="000000"/>
          <w:sz w:val="24"/>
        </w:rPr>
      </w:pPr>
    </w:p>
    <w:p w14:paraId="06075600" w14:textId="64E46DFD" w:rsidR="0034773B" w:rsidRPr="004C7318" w:rsidRDefault="00F437DB" w:rsidP="0034773B">
      <w:pPr>
        <w:pStyle w:val="ListParagraph"/>
        <w:widowControl/>
        <w:ind w:left="1440" w:firstLine="0"/>
        <w:rPr>
          <w:rFonts w:asciiTheme="minorHAnsi" w:hAnsiTheme="minorHAnsi" w:cstheme="minorHAnsi"/>
          <w:b/>
          <w:color w:val="000000"/>
          <w:sz w:val="24"/>
        </w:rPr>
      </w:pPr>
      <w:r>
        <w:rPr>
          <w:rFonts w:asciiTheme="minorHAnsi" w:hAnsiTheme="minorHAnsi" w:cstheme="minorHAnsi"/>
          <w:b/>
          <w:color w:val="000000"/>
          <w:sz w:val="24"/>
        </w:rPr>
        <w:t>8</w:t>
      </w:r>
      <w:r w:rsidR="0034773B" w:rsidRPr="004C7318">
        <w:rPr>
          <w:rFonts w:asciiTheme="minorHAnsi" w:hAnsiTheme="minorHAnsi" w:cstheme="minorHAnsi"/>
          <w:b/>
          <w:color w:val="000000"/>
          <w:sz w:val="24"/>
        </w:rPr>
        <w:t>.6.3 Job Seeker Services-Individualized Career Services</w:t>
      </w:r>
    </w:p>
    <w:p w14:paraId="627AEA22" w14:textId="77777777" w:rsidR="0034773B" w:rsidRPr="004C7318" w:rsidRDefault="0034773B" w:rsidP="00B614FB">
      <w:pPr>
        <w:pStyle w:val="ListParagraph"/>
        <w:widowControl/>
        <w:numPr>
          <w:ilvl w:val="0"/>
          <w:numId w:val="23"/>
        </w:numPr>
        <w:rPr>
          <w:rFonts w:asciiTheme="minorHAnsi" w:hAnsiTheme="minorHAnsi" w:cstheme="minorHAnsi"/>
          <w:color w:val="000000"/>
          <w:sz w:val="24"/>
        </w:rPr>
      </w:pPr>
      <w:r w:rsidRPr="004C7318">
        <w:rPr>
          <w:rFonts w:asciiTheme="minorHAnsi" w:hAnsiTheme="minorHAnsi" w:cstheme="minorHAnsi"/>
          <w:color w:val="000000"/>
          <w:sz w:val="24"/>
        </w:rPr>
        <w:t>Comprehensive and specialized assessments of skills levels and service needs</w:t>
      </w:r>
      <w:r w:rsidR="006663F8" w:rsidRPr="004C7318">
        <w:rPr>
          <w:rFonts w:asciiTheme="minorHAnsi" w:hAnsiTheme="minorHAnsi" w:cstheme="minorHAnsi"/>
          <w:color w:val="000000"/>
          <w:sz w:val="24"/>
        </w:rPr>
        <w:t>.</w:t>
      </w:r>
      <w:r w:rsidRPr="004C7318">
        <w:rPr>
          <w:rFonts w:asciiTheme="minorHAnsi" w:hAnsiTheme="minorHAnsi" w:cstheme="minorHAnsi"/>
          <w:color w:val="000000"/>
          <w:sz w:val="24"/>
        </w:rPr>
        <w:t xml:space="preserve"> </w:t>
      </w:r>
    </w:p>
    <w:p w14:paraId="2074F3AB" w14:textId="77777777" w:rsidR="0034773B" w:rsidRPr="004C7318" w:rsidRDefault="0034773B" w:rsidP="00B614FB">
      <w:pPr>
        <w:pStyle w:val="ListParagraph"/>
        <w:widowControl/>
        <w:numPr>
          <w:ilvl w:val="0"/>
          <w:numId w:val="23"/>
        </w:numPr>
        <w:rPr>
          <w:rFonts w:asciiTheme="minorHAnsi" w:hAnsiTheme="minorHAnsi" w:cstheme="minorHAnsi"/>
          <w:color w:val="000000"/>
          <w:sz w:val="24"/>
        </w:rPr>
      </w:pPr>
      <w:r w:rsidRPr="004C7318">
        <w:rPr>
          <w:rFonts w:asciiTheme="minorHAnsi" w:hAnsiTheme="minorHAnsi" w:cstheme="minorHAnsi"/>
          <w:color w:val="000000"/>
          <w:sz w:val="24"/>
        </w:rPr>
        <w:t>Development of an individual</w:t>
      </w:r>
      <w:r w:rsidR="00F85A64" w:rsidRPr="00F85A64">
        <w:rPr>
          <w:rFonts w:asciiTheme="minorHAnsi" w:hAnsiTheme="minorHAnsi" w:cstheme="minorHAnsi"/>
          <w:color w:val="000000" w:themeColor="text1"/>
          <w:sz w:val="24"/>
        </w:rPr>
        <w:t xml:space="preserve"> </w:t>
      </w:r>
      <w:r w:rsidR="00F6005F" w:rsidRPr="00F85A64">
        <w:rPr>
          <w:rFonts w:asciiTheme="minorHAnsi" w:hAnsiTheme="minorHAnsi" w:cstheme="minorHAnsi"/>
          <w:color w:val="000000" w:themeColor="text1"/>
          <w:sz w:val="24"/>
        </w:rPr>
        <w:t xml:space="preserve">employment </w:t>
      </w:r>
      <w:r w:rsidRPr="004C7318">
        <w:rPr>
          <w:rFonts w:asciiTheme="minorHAnsi" w:hAnsiTheme="minorHAnsi" w:cstheme="minorHAnsi"/>
          <w:color w:val="000000"/>
          <w:sz w:val="24"/>
        </w:rPr>
        <w:t>plan to identify employment goals, appropriate achievement objectives, and appropriate combination</w:t>
      </w:r>
      <w:r w:rsidR="006663F8" w:rsidRPr="004C7318">
        <w:rPr>
          <w:rFonts w:asciiTheme="minorHAnsi" w:hAnsiTheme="minorHAnsi" w:cstheme="minorHAnsi"/>
          <w:color w:val="000000"/>
          <w:sz w:val="24"/>
        </w:rPr>
        <w:t>s</w:t>
      </w:r>
      <w:r w:rsidRPr="004C7318">
        <w:rPr>
          <w:rFonts w:asciiTheme="minorHAnsi" w:hAnsiTheme="minorHAnsi" w:cstheme="minorHAnsi"/>
          <w:color w:val="000000"/>
          <w:sz w:val="24"/>
        </w:rPr>
        <w:t xml:space="preserve"> of services for the customer to achieve the employment goals. </w:t>
      </w:r>
    </w:p>
    <w:p w14:paraId="41B4AE61" w14:textId="77777777" w:rsidR="0034773B" w:rsidRPr="004C7318" w:rsidRDefault="0034773B" w:rsidP="00B614FB">
      <w:pPr>
        <w:pStyle w:val="ListParagraph"/>
        <w:widowControl/>
        <w:numPr>
          <w:ilvl w:val="0"/>
          <w:numId w:val="23"/>
        </w:numPr>
        <w:rPr>
          <w:rFonts w:asciiTheme="minorHAnsi" w:hAnsiTheme="minorHAnsi" w:cstheme="minorHAnsi"/>
          <w:color w:val="000000"/>
          <w:sz w:val="24"/>
        </w:rPr>
      </w:pPr>
      <w:r w:rsidRPr="004C7318">
        <w:rPr>
          <w:rFonts w:asciiTheme="minorHAnsi" w:hAnsiTheme="minorHAnsi" w:cstheme="minorHAnsi"/>
          <w:color w:val="000000"/>
          <w:sz w:val="24"/>
        </w:rPr>
        <w:t xml:space="preserve">Referral to training services. </w:t>
      </w:r>
    </w:p>
    <w:p w14:paraId="4B928F1D" w14:textId="77777777" w:rsidR="0034773B" w:rsidRPr="004C7318" w:rsidRDefault="0034773B" w:rsidP="00B614FB">
      <w:pPr>
        <w:pStyle w:val="ListParagraph"/>
        <w:widowControl/>
        <w:numPr>
          <w:ilvl w:val="0"/>
          <w:numId w:val="23"/>
        </w:numPr>
        <w:rPr>
          <w:rFonts w:asciiTheme="minorHAnsi" w:hAnsiTheme="minorHAnsi" w:cstheme="minorHAnsi"/>
          <w:color w:val="000000"/>
          <w:sz w:val="24"/>
        </w:rPr>
      </w:pPr>
      <w:r w:rsidRPr="004C7318">
        <w:rPr>
          <w:rFonts w:asciiTheme="minorHAnsi" w:hAnsiTheme="minorHAnsi" w:cstheme="minorHAnsi"/>
          <w:color w:val="000000"/>
          <w:sz w:val="24"/>
        </w:rPr>
        <w:t xml:space="preserve">Group counseling. </w:t>
      </w:r>
    </w:p>
    <w:p w14:paraId="50891723" w14:textId="77777777" w:rsidR="0034773B" w:rsidRPr="004C7318" w:rsidRDefault="0034773B" w:rsidP="00B614FB">
      <w:pPr>
        <w:pStyle w:val="ListParagraph"/>
        <w:widowControl/>
        <w:numPr>
          <w:ilvl w:val="0"/>
          <w:numId w:val="23"/>
        </w:numPr>
        <w:rPr>
          <w:rFonts w:asciiTheme="minorHAnsi" w:hAnsiTheme="minorHAnsi" w:cstheme="minorHAnsi"/>
          <w:color w:val="000000"/>
          <w:sz w:val="24"/>
        </w:rPr>
      </w:pPr>
      <w:r w:rsidRPr="004C7318">
        <w:rPr>
          <w:rFonts w:asciiTheme="minorHAnsi" w:hAnsiTheme="minorHAnsi" w:cstheme="minorHAnsi"/>
          <w:color w:val="000000"/>
          <w:sz w:val="24"/>
        </w:rPr>
        <w:t xml:space="preserve">Literacy activities related to work readiness. </w:t>
      </w:r>
    </w:p>
    <w:p w14:paraId="36497E1F" w14:textId="77777777" w:rsidR="0034773B" w:rsidRPr="004C7318" w:rsidRDefault="0034773B" w:rsidP="00B614FB">
      <w:pPr>
        <w:pStyle w:val="ListParagraph"/>
        <w:widowControl/>
        <w:numPr>
          <w:ilvl w:val="0"/>
          <w:numId w:val="23"/>
        </w:numPr>
        <w:rPr>
          <w:rFonts w:asciiTheme="minorHAnsi" w:hAnsiTheme="minorHAnsi" w:cstheme="minorHAnsi"/>
          <w:color w:val="000000"/>
          <w:sz w:val="24"/>
        </w:rPr>
      </w:pPr>
      <w:r w:rsidRPr="004C7318">
        <w:rPr>
          <w:rFonts w:asciiTheme="minorHAnsi" w:hAnsiTheme="minorHAnsi" w:cstheme="minorHAnsi"/>
          <w:color w:val="000000"/>
          <w:sz w:val="24"/>
        </w:rPr>
        <w:t xml:space="preserve">Individual counseling and career planning. </w:t>
      </w:r>
    </w:p>
    <w:p w14:paraId="3C782E06" w14:textId="77777777" w:rsidR="00F85A64" w:rsidRPr="00F85A64" w:rsidRDefault="0034773B" w:rsidP="00B614FB">
      <w:pPr>
        <w:pStyle w:val="ListParagraph"/>
        <w:widowControl/>
        <w:numPr>
          <w:ilvl w:val="0"/>
          <w:numId w:val="23"/>
        </w:numPr>
        <w:rPr>
          <w:rFonts w:asciiTheme="minorHAnsi" w:hAnsiTheme="minorHAnsi" w:cstheme="minorHAnsi"/>
          <w:color w:val="000000" w:themeColor="text1"/>
          <w:sz w:val="24"/>
        </w:rPr>
      </w:pPr>
      <w:r w:rsidRPr="00F85A64">
        <w:rPr>
          <w:rFonts w:asciiTheme="minorHAnsi" w:hAnsiTheme="minorHAnsi" w:cstheme="minorHAnsi"/>
          <w:color w:val="000000" w:themeColor="text1"/>
          <w:sz w:val="24"/>
        </w:rPr>
        <w:t>Case management for customers seeking t</w:t>
      </w:r>
      <w:r w:rsidR="00F85A64" w:rsidRPr="00F85A64">
        <w:rPr>
          <w:rFonts w:asciiTheme="minorHAnsi" w:hAnsiTheme="minorHAnsi" w:cstheme="minorHAnsi"/>
          <w:color w:val="000000" w:themeColor="text1"/>
          <w:sz w:val="24"/>
        </w:rPr>
        <w:t>raining services.</w:t>
      </w:r>
    </w:p>
    <w:p w14:paraId="698A6FF3" w14:textId="77777777" w:rsidR="0034773B" w:rsidRPr="004C7318" w:rsidRDefault="00F85A64" w:rsidP="00B614FB">
      <w:pPr>
        <w:pStyle w:val="ListParagraph"/>
        <w:widowControl/>
        <w:numPr>
          <w:ilvl w:val="0"/>
          <w:numId w:val="23"/>
        </w:numPr>
        <w:rPr>
          <w:rFonts w:asciiTheme="minorHAnsi" w:hAnsiTheme="minorHAnsi" w:cstheme="minorHAnsi"/>
          <w:color w:val="000000"/>
          <w:sz w:val="24"/>
        </w:rPr>
      </w:pPr>
      <w:r w:rsidRPr="00F85A64">
        <w:rPr>
          <w:rFonts w:asciiTheme="minorHAnsi" w:hAnsiTheme="minorHAnsi" w:cstheme="minorHAnsi"/>
          <w:color w:val="000000" w:themeColor="text1"/>
          <w:sz w:val="24"/>
        </w:rPr>
        <w:t>I</w:t>
      </w:r>
      <w:r w:rsidR="006663F8" w:rsidRPr="00F85A64">
        <w:rPr>
          <w:rFonts w:asciiTheme="minorHAnsi" w:hAnsiTheme="minorHAnsi" w:cstheme="minorHAnsi"/>
          <w:color w:val="000000" w:themeColor="text1"/>
          <w:sz w:val="24"/>
        </w:rPr>
        <w:t xml:space="preserve">ndividual </w:t>
      </w:r>
      <w:proofErr w:type="gramStart"/>
      <w:r w:rsidR="00F6005F" w:rsidRPr="00F85A64">
        <w:rPr>
          <w:rFonts w:asciiTheme="minorHAnsi" w:hAnsiTheme="minorHAnsi" w:cstheme="minorHAnsi"/>
          <w:color w:val="000000" w:themeColor="text1"/>
          <w:sz w:val="24"/>
        </w:rPr>
        <w:t>I</w:t>
      </w:r>
      <w:r w:rsidR="006663F8" w:rsidRPr="00F85A64">
        <w:rPr>
          <w:rFonts w:asciiTheme="minorHAnsi" w:hAnsiTheme="minorHAnsi" w:cstheme="minorHAnsi"/>
          <w:color w:val="000000" w:themeColor="text1"/>
          <w:sz w:val="24"/>
        </w:rPr>
        <w:t>n</w:t>
      </w:r>
      <w:proofErr w:type="gramEnd"/>
      <w:r w:rsidR="006663F8" w:rsidRPr="00F85A64">
        <w:rPr>
          <w:rFonts w:asciiTheme="minorHAnsi" w:hAnsiTheme="minorHAnsi" w:cstheme="minorHAnsi"/>
          <w:color w:val="000000" w:themeColor="text1"/>
          <w:sz w:val="24"/>
        </w:rPr>
        <w:t xml:space="preserve"> and </w:t>
      </w:r>
      <w:r w:rsidR="00F6005F" w:rsidRPr="00F85A64">
        <w:rPr>
          <w:rFonts w:asciiTheme="minorHAnsi" w:hAnsiTheme="minorHAnsi" w:cstheme="minorHAnsi"/>
          <w:color w:val="000000" w:themeColor="text1"/>
          <w:sz w:val="24"/>
        </w:rPr>
        <w:t>O</w:t>
      </w:r>
      <w:r w:rsidR="0034773B" w:rsidRPr="00F85A64">
        <w:rPr>
          <w:rFonts w:asciiTheme="minorHAnsi" w:hAnsiTheme="minorHAnsi" w:cstheme="minorHAnsi"/>
          <w:color w:val="000000" w:themeColor="text1"/>
          <w:sz w:val="24"/>
        </w:rPr>
        <w:t xml:space="preserve">ut of </w:t>
      </w:r>
      <w:r w:rsidR="00F6005F" w:rsidRPr="00F85A64">
        <w:rPr>
          <w:rFonts w:asciiTheme="minorHAnsi" w:hAnsiTheme="minorHAnsi" w:cstheme="minorHAnsi"/>
          <w:color w:val="000000" w:themeColor="text1"/>
          <w:sz w:val="24"/>
        </w:rPr>
        <w:t>A</w:t>
      </w:r>
      <w:r w:rsidR="0034773B" w:rsidRPr="00F85A64">
        <w:rPr>
          <w:rFonts w:asciiTheme="minorHAnsi" w:hAnsiTheme="minorHAnsi" w:cstheme="minorHAnsi"/>
          <w:color w:val="000000" w:themeColor="text1"/>
          <w:sz w:val="24"/>
        </w:rPr>
        <w:t xml:space="preserve">rea </w:t>
      </w:r>
      <w:r w:rsidR="00F6005F" w:rsidRPr="00F85A64">
        <w:rPr>
          <w:rFonts w:asciiTheme="minorHAnsi" w:hAnsiTheme="minorHAnsi" w:cstheme="minorHAnsi"/>
          <w:color w:val="000000" w:themeColor="text1"/>
          <w:sz w:val="24"/>
        </w:rPr>
        <w:t>J</w:t>
      </w:r>
      <w:r w:rsidR="0034773B" w:rsidRPr="00F85A64">
        <w:rPr>
          <w:rFonts w:asciiTheme="minorHAnsi" w:hAnsiTheme="minorHAnsi" w:cstheme="minorHAnsi"/>
          <w:color w:val="000000" w:themeColor="text1"/>
          <w:sz w:val="24"/>
        </w:rPr>
        <w:t xml:space="preserve">ob </w:t>
      </w:r>
      <w:r w:rsidR="00F6005F" w:rsidRPr="00F85A64">
        <w:rPr>
          <w:rFonts w:asciiTheme="minorHAnsi" w:hAnsiTheme="minorHAnsi" w:cstheme="minorHAnsi"/>
          <w:color w:val="000000" w:themeColor="text1"/>
          <w:sz w:val="24"/>
        </w:rPr>
        <w:t>S</w:t>
      </w:r>
      <w:r w:rsidR="0034773B" w:rsidRPr="00F85A64">
        <w:rPr>
          <w:rFonts w:asciiTheme="minorHAnsi" w:hAnsiTheme="minorHAnsi" w:cstheme="minorHAnsi"/>
          <w:color w:val="000000" w:themeColor="text1"/>
          <w:sz w:val="24"/>
        </w:rPr>
        <w:t xml:space="preserve">earch, referral </w:t>
      </w:r>
      <w:r w:rsidR="0034773B" w:rsidRPr="004C7318">
        <w:rPr>
          <w:rFonts w:asciiTheme="minorHAnsi" w:hAnsiTheme="minorHAnsi" w:cstheme="minorHAnsi"/>
          <w:color w:val="000000"/>
          <w:sz w:val="24"/>
        </w:rPr>
        <w:t xml:space="preserve">and placement assistance. </w:t>
      </w:r>
    </w:p>
    <w:p w14:paraId="7EF599F6" w14:textId="77777777" w:rsidR="0034773B" w:rsidRPr="004C7318" w:rsidRDefault="0034773B" w:rsidP="00B614FB">
      <w:pPr>
        <w:pStyle w:val="ListParagraph"/>
        <w:widowControl/>
        <w:numPr>
          <w:ilvl w:val="0"/>
          <w:numId w:val="23"/>
        </w:numPr>
        <w:rPr>
          <w:rFonts w:asciiTheme="minorHAnsi" w:hAnsiTheme="minorHAnsi" w:cstheme="minorHAnsi"/>
          <w:color w:val="000000"/>
          <w:sz w:val="24"/>
        </w:rPr>
      </w:pPr>
      <w:r w:rsidRPr="004C7318">
        <w:rPr>
          <w:rFonts w:asciiTheme="minorHAnsi" w:hAnsiTheme="minorHAnsi" w:cstheme="minorHAnsi"/>
          <w:color w:val="000000"/>
          <w:sz w:val="24"/>
        </w:rPr>
        <w:t xml:space="preserve">Work experience, transitional jobs, registered apprenticeships, and internships. </w:t>
      </w:r>
    </w:p>
    <w:p w14:paraId="2F2066A8" w14:textId="77777777" w:rsidR="0034773B" w:rsidRPr="00F85A64" w:rsidRDefault="0034773B" w:rsidP="00B614FB">
      <w:pPr>
        <w:pStyle w:val="ListParagraph"/>
        <w:widowControl/>
        <w:numPr>
          <w:ilvl w:val="0"/>
          <w:numId w:val="23"/>
        </w:numPr>
        <w:rPr>
          <w:rFonts w:asciiTheme="minorHAnsi" w:hAnsiTheme="minorHAnsi" w:cstheme="minorHAnsi"/>
          <w:color w:val="000000" w:themeColor="text1"/>
          <w:sz w:val="24"/>
        </w:rPr>
      </w:pPr>
      <w:r w:rsidRPr="004C7318">
        <w:rPr>
          <w:rFonts w:asciiTheme="minorHAnsi" w:hAnsiTheme="minorHAnsi" w:cstheme="minorHAnsi"/>
          <w:color w:val="000000"/>
          <w:sz w:val="24"/>
        </w:rPr>
        <w:t xml:space="preserve">Workforce preparation services (e.g., development of learning skills, punctuality, communication skills, interviewing skills, personal maintenance, literacy skills, financial literacy skills, and professional conduct) to prepare individuals for </w:t>
      </w:r>
      <w:r w:rsidRPr="00F85A64">
        <w:rPr>
          <w:rFonts w:asciiTheme="minorHAnsi" w:hAnsiTheme="minorHAnsi" w:cstheme="minorHAnsi"/>
          <w:color w:val="000000" w:themeColor="text1"/>
          <w:sz w:val="24"/>
        </w:rPr>
        <w:t xml:space="preserve">unsubsidized employment or training. </w:t>
      </w:r>
    </w:p>
    <w:p w14:paraId="090F1147" w14:textId="77777777" w:rsidR="001968A3" w:rsidRPr="00F85A64" w:rsidRDefault="001968A3" w:rsidP="00B614FB">
      <w:pPr>
        <w:pStyle w:val="ListParagraph"/>
        <w:widowControl/>
        <w:numPr>
          <w:ilvl w:val="0"/>
          <w:numId w:val="23"/>
        </w:numPr>
        <w:rPr>
          <w:rFonts w:asciiTheme="minorHAnsi" w:hAnsiTheme="minorHAnsi" w:cstheme="minorHAnsi"/>
          <w:color w:val="000000" w:themeColor="text1"/>
          <w:sz w:val="24"/>
        </w:rPr>
      </w:pPr>
      <w:r w:rsidRPr="00F85A64">
        <w:rPr>
          <w:rFonts w:asciiTheme="minorHAnsi" w:hAnsiTheme="minorHAnsi" w:cstheme="minorHAnsi"/>
          <w:color w:val="000000" w:themeColor="text1"/>
          <w:sz w:val="24"/>
        </w:rPr>
        <w:t>Adult education and literacy activities, including English language acquisition (ELA), provided in combination with the training services</w:t>
      </w:r>
      <w:r w:rsidR="00F85A64" w:rsidRPr="00F85A64">
        <w:rPr>
          <w:rFonts w:asciiTheme="minorHAnsi" w:hAnsiTheme="minorHAnsi" w:cstheme="minorHAnsi"/>
          <w:color w:val="000000" w:themeColor="text1"/>
          <w:sz w:val="24"/>
        </w:rPr>
        <w:t>.</w:t>
      </w:r>
    </w:p>
    <w:p w14:paraId="221686E5" w14:textId="77777777" w:rsidR="0034773B" w:rsidRPr="004C7318" w:rsidRDefault="0034773B" w:rsidP="0034773B">
      <w:pPr>
        <w:pStyle w:val="ListParagraph"/>
        <w:widowControl/>
        <w:ind w:left="1800" w:firstLine="0"/>
        <w:rPr>
          <w:rFonts w:asciiTheme="minorHAnsi" w:hAnsiTheme="minorHAnsi" w:cstheme="minorHAnsi"/>
          <w:color w:val="000000"/>
          <w:sz w:val="24"/>
        </w:rPr>
      </w:pPr>
    </w:p>
    <w:p w14:paraId="5541B836" w14:textId="4CF2E9FC" w:rsidR="0034773B" w:rsidRPr="004C7318" w:rsidRDefault="00F437DB" w:rsidP="0034773B">
      <w:pPr>
        <w:pStyle w:val="ListParagraph"/>
        <w:widowControl/>
        <w:ind w:left="1440" w:firstLine="0"/>
        <w:rPr>
          <w:rFonts w:asciiTheme="minorHAnsi" w:hAnsiTheme="minorHAnsi" w:cstheme="minorHAnsi"/>
          <w:b/>
          <w:color w:val="000000"/>
          <w:sz w:val="24"/>
        </w:rPr>
      </w:pPr>
      <w:r>
        <w:rPr>
          <w:rFonts w:asciiTheme="minorHAnsi" w:hAnsiTheme="minorHAnsi" w:cstheme="minorHAnsi"/>
          <w:b/>
          <w:color w:val="000000"/>
          <w:sz w:val="24"/>
        </w:rPr>
        <w:lastRenderedPageBreak/>
        <w:t>8</w:t>
      </w:r>
      <w:r w:rsidR="0034773B" w:rsidRPr="004C7318">
        <w:rPr>
          <w:rFonts w:asciiTheme="minorHAnsi" w:hAnsiTheme="minorHAnsi" w:cstheme="minorHAnsi"/>
          <w:b/>
          <w:color w:val="000000"/>
          <w:sz w:val="24"/>
        </w:rPr>
        <w:t>.6.4 Training</w:t>
      </w:r>
    </w:p>
    <w:p w14:paraId="5544D239" w14:textId="77777777" w:rsidR="0034773B" w:rsidRPr="004C7318" w:rsidRDefault="0034773B" w:rsidP="00B614FB">
      <w:pPr>
        <w:pStyle w:val="ListParagraph"/>
        <w:widowControl/>
        <w:numPr>
          <w:ilvl w:val="0"/>
          <w:numId w:val="24"/>
        </w:numPr>
        <w:rPr>
          <w:rFonts w:asciiTheme="minorHAnsi" w:hAnsiTheme="minorHAnsi" w:cstheme="minorHAnsi"/>
          <w:color w:val="000000"/>
          <w:sz w:val="24"/>
        </w:rPr>
      </w:pPr>
      <w:r w:rsidRPr="004C7318">
        <w:rPr>
          <w:rFonts w:asciiTheme="minorHAnsi" w:hAnsiTheme="minorHAnsi" w:cstheme="minorHAnsi"/>
          <w:color w:val="000000"/>
          <w:sz w:val="24"/>
        </w:rPr>
        <w:t>Occupational skills training through Individual Training Accounts (</w:t>
      </w:r>
      <w:proofErr w:type="spellStart"/>
      <w:r w:rsidRPr="004C7318">
        <w:rPr>
          <w:rFonts w:asciiTheme="minorHAnsi" w:hAnsiTheme="minorHAnsi" w:cstheme="minorHAnsi"/>
          <w:color w:val="000000"/>
          <w:sz w:val="24"/>
        </w:rPr>
        <w:t>ITAs</w:t>
      </w:r>
      <w:proofErr w:type="spellEnd"/>
      <w:r w:rsidRPr="004C7318">
        <w:rPr>
          <w:rFonts w:asciiTheme="minorHAnsi" w:hAnsiTheme="minorHAnsi" w:cstheme="minorHAnsi"/>
          <w:color w:val="000000"/>
          <w:sz w:val="24"/>
        </w:rPr>
        <w:t xml:space="preserve">). </w:t>
      </w:r>
    </w:p>
    <w:p w14:paraId="4C41B00B" w14:textId="77777777" w:rsidR="0034773B" w:rsidRPr="00F85A64" w:rsidRDefault="0034773B" w:rsidP="00B614FB">
      <w:pPr>
        <w:pStyle w:val="ListParagraph"/>
        <w:widowControl/>
        <w:numPr>
          <w:ilvl w:val="0"/>
          <w:numId w:val="24"/>
        </w:numPr>
        <w:rPr>
          <w:rFonts w:asciiTheme="minorHAnsi" w:hAnsiTheme="minorHAnsi" w:cstheme="minorHAnsi"/>
          <w:color w:val="000000" w:themeColor="text1"/>
          <w:sz w:val="24"/>
        </w:rPr>
      </w:pPr>
      <w:r w:rsidRPr="004C7318">
        <w:rPr>
          <w:rFonts w:asciiTheme="minorHAnsi" w:hAnsiTheme="minorHAnsi" w:cstheme="minorHAnsi"/>
          <w:color w:val="000000"/>
          <w:sz w:val="24"/>
        </w:rPr>
        <w:t xml:space="preserve">On-the-Job Training (OJT). </w:t>
      </w:r>
    </w:p>
    <w:p w14:paraId="0F0B7FF3" w14:textId="77777777" w:rsidR="0034773B" w:rsidRPr="00F85A64" w:rsidRDefault="0034773B" w:rsidP="00B614FB">
      <w:pPr>
        <w:pStyle w:val="ListParagraph"/>
        <w:widowControl/>
        <w:numPr>
          <w:ilvl w:val="0"/>
          <w:numId w:val="24"/>
        </w:numPr>
        <w:rPr>
          <w:rFonts w:asciiTheme="minorHAnsi" w:hAnsiTheme="minorHAnsi" w:cstheme="minorHAnsi"/>
          <w:color w:val="000000" w:themeColor="text1"/>
          <w:sz w:val="24"/>
        </w:rPr>
      </w:pPr>
      <w:r w:rsidRPr="00F85A64">
        <w:rPr>
          <w:rFonts w:asciiTheme="minorHAnsi" w:hAnsiTheme="minorHAnsi" w:cstheme="minorHAnsi"/>
          <w:color w:val="000000" w:themeColor="text1"/>
          <w:sz w:val="24"/>
        </w:rPr>
        <w:t>Incumbent Worker Training</w:t>
      </w:r>
      <w:r w:rsidR="001968A3" w:rsidRPr="00F85A64">
        <w:rPr>
          <w:rFonts w:asciiTheme="minorHAnsi" w:hAnsiTheme="minorHAnsi" w:cstheme="minorHAnsi"/>
          <w:color w:val="000000" w:themeColor="text1"/>
          <w:sz w:val="24"/>
        </w:rPr>
        <w:t xml:space="preserve"> and </w:t>
      </w:r>
      <w:r w:rsidR="00F85A64">
        <w:rPr>
          <w:rFonts w:asciiTheme="minorHAnsi" w:hAnsiTheme="minorHAnsi" w:cstheme="minorHAnsi"/>
          <w:color w:val="000000" w:themeColor="text1"/>
          <w:sz w:val="24"/>
        </w:rPr>
        <w:t>skill upgrading and retraining</w:t>
      </w:r>
      <w:r w:rsidRPr="00F85A64">
        <w:rPr>
          <w:rFonts w:asciiTheme="minorHAnsi" w:hAnsiTheme="minorHAnsi" w:cstheme="minorHAnsi"/>
          <w:color w:val="000000" w:themeColor="text1"/>
          <w:sz w:val="24"/>
        </w:rPr>
        <w:t xml:space="preserve">. </w:t>
      </w:r>
    </w:p>
    <w:p w14:paraId="47383A9C" w14:textId="77777777" w:rsidR="0034773B" w:rsidRPr="004C7318" w:rsidRDefault="0034773B" w:rsidP="00B614FB">
      <w:pPr>
        <w:pStyle w:val="ListParagraph"/>
        <w:widowControl/>
        <w:numPr>
          <w:ilvl w:val="0"/>
          <w:numId w:val="24"/>
        </w:numPr>
        <w:rPr>
          <w:rFonts w:asciiTheme="minorHAnsi" w:hAnsiTheme="minorHAnsi" w:cstheme="minorHAnsi"/>
          <w:color w:val="000000"/>
          <w:sz w:val="24"/>
        </w:rPr>
      </w:pPr>
      <w:r w:rsidRPr="004C7318">
        <w:rPr>
          <w:rFonts w:asciiTheme="minorHAnsi" w:hAnsiTheme="minorHAnsi" w:cstheme="minorHAnsi"/>
          <w:color w:val="000000"/>
          <w:sz w:val="24"/>
        </w:rPr>
        <w:t xml:space="preserve">Programs that combine workplace training with related instruction which may include cooperative education. </w:t>
      </w:r>
    </w:p>
    <w:p w14:paraId="532D4864" w14:textId="77777777" w:rsidR="0034773B" w:rsidRPr="004C7318" w:rsidRDefault="0034773B" w:rsidP="00B614FB">
      <w:pPr>
        <w:pStyle w:val="ListParagraph"/>
        <w:widowControl/>
        <w:numPr>
          <w:ilvl w:val="0"/>
          <w:numId w:val="24"/>
        </w:numPr>
        <w:rPr>
          <w:rFonts w:asciiTheme="minorHAnsi" w:hAnsiTheme="minorHAnsi" w:cstheme="minorHAnsi"/>
          <w:color w:val="000000"/>
          <w:sz w:val="24"/>
        </w:rPr>
      </w:pPr>
      <w:r w:rsidRPr="004C7318">
        <w:rPr>
          <w:rFonts w:asciiTheme="minorHAnsi" w:hAnsiTheme="minorHAnsi" w:cstheme="minorHAnsi"/>
          <w:color w:val="000000"/>
          <w:sz w:val="24"/>
        </w:rPr>
        <w:t xml:space="preserve">Training programs operated by the private sector. </w:t>
      </w:r>
    </w:p>
    <w:p w14:paraId="0B3EF661" w14:textId="77777777" w:rsidR="0034773B" w:rsidRPr="004C7318" w:rsidRDefault="0034773B" w:rsidP="00B614FB">
      <w:pPr>
        <w:pStyle w:val="ListParagraph"/>
        <w:widowControl/>
        <w:numPr>
          <w:ilvl w:val="0"/>
          <w:numId w:val="24"/>
        </w:numPr>
        <w:rPr>
          <w:rFonts w:asciiTheme="minorHAnsi" w:hAnsiTheme="minorHAnsi" w:cstheme="minorHAnsi"/>
          <w:color w:val="000000"/>
          <w:sz w:val="24"/>
        </w:rPr>
      </w:pPr>
      <w:r w:rsidRPr="004C7318">
        <w:rPr>
          <w:rFonts w:asciiTheme="minorHAnsi" w:hAnsiTheme="minorHAnsi" w:cstheme="minorHAnsi"/>
          <w:color w:val="000000"/>
          <w:sz w:val="24"/>
        </w:rPr>
        <w:t xml:space="preserve">Entrepreneurial training. </w:t>
      </w:r>
    </w:p>
    <w:p w14:paraId="097E96BF" w14:textId="77777777" w:rsidR="0034773B" w:rsidRPr="004C7318" w:rsidRDefault="0034773B" w:rsidP="00B614FB">
      <w:pPr>
        <w:pStyle w:val="ListParagraph"/>
        <w:widowControl/>
        <w:numPr>
          <w:ilvl w:val="0"/>
          <w:numId w:val="24"/>
        </w:numPr>
        <w:rPr>
          <w:rFonts w:asciiTheme="minorHAnsi" w:hAnsiTheme="minorHAnsi" w:cstheme="minorHAnsi"/>
          <w:color w:val="000000"/>
          <w:sz w:val="24"/>
        </w:rPr>
      </w:pPr>
      <w:r w:rsidRPr="004C7318">
        <w:rPr>
          <w:rFonts w:asciiTheme="minorHAnsi" w:hAnsiTheme="minorHAnsi" w:cstheme="minorHAnsi"/>
          <w:color w:val="000000"/>
          <w:sz w:val="24"/>
        </w:rPr>
        <w:t xml:space="preserve">Customized training conducted with a commitment by an employer or group of employers to employ an individual upon successful completion of the training. </w:t>
      </w:r>
    </w:p>
    <w:p w14:paraId="5869D701" w14:textId="77777777" w:rsidR="0034773B" w:rsidRPr="004C7318" w:rsidRDefault="0034773B" w:rsidP="00B614FB">
      <w:pPr>
        <w:pStyle w:val="ListParagraph"/>
        <w:widowControl/>
        <w:numPr>
          <w:ilvl w:val="0"/>
          <w:numId w:val="24"/>
        </w:numPr>
        <w:rPr>
          <w:rFonts w:asciiTheme="minorHAnsi" w:hAnsiTheme="minorHAnsi" w:cstheme="minorHAnsi"/>
          <w:color w:val="000000"/>
          <w:sz w:val="24"/>
        </w:rPr>
      </w:pPr>
      <w:r w:rsidRPr="004C7318">
        <w:rPr>
          <w:rFonts w:asciiTheme="minorHAnsi" w:hAnsiTheme="minorHAnsi" w:cstheme="minorHAnsi"/>
          <w:color w:val="000000"/>
          <w:sz w:val="24"/>
        </w:rPr>
        <w:t xml:space="preserve">Other training services as determined by </w:t>
      </w:r>
      <w:r w:rsidRPr="00F85A64">
        <w:rPr>
          <w:rFonts w:asciiTheme="minorHAnsi" w:hAnsiTheme="minorHAnsi" w:cstheme="minorHAnsi"/>
          <w:color w:val="000000" w:themeColor="text1"/>
          <w:sz w:val="24"/>
        </w:rPr>
        <w:t xml:space="preserve">the </w:t>
      </w:r>
      <w:r w:rsidR="001968A3" w:rsidRPr="00F85A64">
        <w:rPr>
          <w:rFonts w:asciiTheme="minorHAnsi" w:hAnsiTheme="minorHAnsi" w:cstheme="minorHAnsi"/>
          <w:color w:val="000000" w:themeColor="text1"/>
          <w:sz w:val="24"/>
        </w:rPr>
        <w:t xml:space="preserve">Agencies </w:t>
      </w:r>
      <w:r w:rsidRPr="00F85A64">
        <w:rPr>
          <w:rFonts w:asciiTheme="minorHAnsi" w:hAnsiTheme="minorHAnsi" w:cstheme="minorHAnsi"/>
          <w:color w:val="000000" w:themeColor="text1"/>
          <w:sz w:val="24"/>
        </w:rPr>
        <w:t xml:space="preserve">governing </w:t>
      </w:r>
      <w:r w:rsidRPr="004C7318">
        <w:rPr>
          <w:rFonts w:asciiTheme="minorHAnsi" w:hAnsiTheme="minorHAnsi" w:cstheme="minorHAnsi"/>
          <w:color w:val="000000"/>
          <w:sz w:val="24"/>
        </w:rPr>
        <w:t>rules.</w:t>
      </w:r>
    </w:p>
    <w:p w14:paraId="6F6A355A" w14:textId="77777777" w:rsidR="0034773B" w:rsidRPr="004C7318" w:rsidRDefault="0034773B" w:rsidP="0034773B">
      <w:pPr>
        <w:pStyle w:val="ListParagraph"/>
        <w:widowControl/>
        <w:ind w:left="1440" w:firstLine="0"/>
        <w:rPr>
          <w:rFonts w:asciiTheme="minorHAnsi" w:hAnsiTheme="minorHAnsi" w:cstheme="minorHAnsi"/>
          <w:b/>
          <w:color w:val="000000"/>
          <w:sz w:val="24"/>
        </w:rPr>
      </w:pPr>
    </w:p>
    <w:p w14:paraId="588D9E6D" w14:textId="18D57A48" w:rsidR="00E65FD9" w:rsidRPr="004C7318" w:rsidRDefault="00F437DB" w:rsidP="0034773B">
      <w:pPr>
        <w:pStyle w:val="Default"/>
        <w:ind w:left="1440" w:firstLine="0"/>
        <w:rPr>
          <w:rFonts w:asciiTheme="minorHAnsi" w:hAnsiTheme="minorHAnsi" w:cstheme="minorHAnsi"/>
          <w:b/>
          <w:color w:val="auto"/>
        </w:rPr>
      </w:pPr>
      <w:r>
        <w:rPr>
          <w:rFonts w:asciiTheme="minorHAnsi" w:hAnsiTheme="minorHAnsi" w:cstheme="minorHAnsi"/>
          <w:b/>
          <w:color w:val="auto"/>
        </w:rPr>
        <w:t>8</w:t>
      </w:r>
      <w:r w:rsidR="0034773B" w:rsidRPr="004C7318">
        <w:rPr>
          <w:rFonts w:asciiTheme="minorHAnsi" w:hAnsiTheme="minorHAnsi" w:cstheme="minorHAnsi"/>
          <w:b/>
          <w:color w:val="auto"/>
        </w:rPr>
        <w:t>.6.5 Youth Services</w:t>
      </w:r>
    </w:p>
    <w:p w14:paraId="4C03A89E" w14:textId="77777777" w:rsidR="0034773B" w:rsidRPr="004C7318" w:rsidRDefault="0034773B" w:rsidP="00B614FB">
      <w:pPr>
        <w:pStyle w:val="Default"/>
        <w:numPr>
          <w:ilvl w:val="0"/>
          <w:numId w:val="25"/>
        </w:numPr>
        <w:rPr>
          <w:rFonts w:asciiTheme="minorHAnsi" w:hAnsiTheme="minorHAnsi" w:cstheme="minorHAnsi"/>
          <w:color w:val="auto"/>
        </w:rPr>
      </w:pPr>
      <w:r w:rsidRPr="004C7318">
        <w:rPr>
          <w:rFonts w:asciiTheme="minorHAnsi" w:hAnsiTheme="minorHAnsi" w:cstheme="minorHAnsi"/>
          <w:color w:val="auto"/>
        </w:rPr>
        <w:t xml:space="preserve">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 </w:t>
      </w:r>
    </w:p>
    <w:p w14:paraId="43689A41" w14:textId="77777777" w:rsidR="0034773B" w:rsidRPr="004C7318" w:rsidRDefault="0034773B" w:rsidP="00B614FB">
      <w:pPr>
        <w:pStyle w:val="Default"/>
        <w:numPr>
          <w:ilvl w:val="0"/>
          <w:numId w:val="25"/>
        </w:numPr>
        <w:rPr>
          <w:rFonts w:asciiTheme="minorHAnsi" w:hAnsiTheme="minorHAnsi" w:cstheme="minorHAnsi"/>
          <w:color w:val="auto"/>
        </w:rPr>
      </w:pPr>
      <w:r w:rsidRPr="004C7318">
        <w:rPr>
          <w:rFonts w:asciiTheme="minorHAnsi" w:hAnsiTheme="minorHAnsi" w:cstheme="minorHAnsi"/>
          <w:color w:val="auto"/>
        </w:rPr>
        <w:t xml:space="preserve">Alternative secondary school services, or dropout recovery services, as appropriate. </w:t>
      </w:r>
    </w:p>
    <w:p w14:paraId="1EF275D3" w14:textId="77777777" w:rsidR="0034773B" w:rsidRPr="004C7318" w:rsidRDefault="0034773B" w:rsidP="00B614FB">
      <w:pPr>
        <w:pStyle w:val="Default"/>
        <w:numPr>
          <w:ilvl w:val="0"/>
          <w:numId w:val="25"/>
        </w:numPr>
        <w:rPr>
          <w:rFonts w:asciiTheme="minorHAnsi" w:hAnsiTheme="minorHAnsi" w:cstheme="minorHAnsi"/>
          <w:color w:val="auto"/>
        </w:rPr>
      </w:pPr>
      <w:r w:rsidRPr="004C7318">
        <w:rPr>
          <w:rFonts w:asciiTheme="minorHAnsi" w:hAnsiTheme="minorHAnsi" w:cstheme="minorHAnsi"/>
          <w:color w:val="auto"/>
        </w:rPr>
        <w:t xml:space="preserve">Paid and unpaid work experiences that have as a component academic and occupational education, which may include: </w:t>
      </w:r>
    </w:p>
    <w:p w14:paraId="569EDAB2" w14:textId="77777777" w:rsidR="00290586" w:rsidRPr="004C7318" w:rsidRDefault="0034773B" w:rsidP="00B614FB">
      <w:pPr>
        <w:pStyle w:val="Default"/>
        <w:numPr>
          <w:ilvl w:val="1"/>
          <w:numId w:val="25"/>
        </w:numPr>
        <w:rPr>
          <w:rFonts w:asciiTheme="minorHAnsi" w:hAnsiTheme="minorHAnsi" w:cstheme="minorHAnsi"/>
          <w:color w:val="auto"/>
        </w:rPr>
      </w:pPr>
      <w:r w:rsidRPr="004C7318">
        <w:rPr>
          <w:rFonts w:asciiTheme="minorHAnsi" w:hAnsiTheme="minorHAnsi" w:cstheme="minorHAnsi"/>
          <w:color w:val="auto"/>
        </w:rPr>
        <w:t>Summer employment opportunities and other employment opportunities avail</w:t>
      </w:r>
      <w:r w:rsidR="00290586" w:rsidRPr="004C7318">
        <w:rPr>
          <w:rFonts w:asciiTheme="minorHAnsi" w:hAnsiTheme="minorHAnsi" w:cstheme="minorHAnsi"/>
          <w:color w:val="auto"/>
        </w:rPr>
        <w:t>able throughout the school year</w:t>
      </w:r>
    </w:p>
    <w:p w14:paraId="2738BD9A" w14:textId="77777777" w:rsidR="00290586" w:rsidRPr="004C7318" w:rsidRDefault="00290586" w:rsidP="00B614FB">
      <w:pPr>
        <w:pStyle w:val="Default"/>
        <w:numPr>
          <w:ilvl w:val="1"/>
          <w:numId w:val="25"/>
        </w:numPr>
        <w:rPr>
          <w:rFonts w:asciiTheme="minorHAnsi" w:hAnsiTheme="minorHAnsi" w:cstheme="minorHAnsi"/>
          <w:color w:val="auto"/>
        </w:rPr>
      </w:pPr>
      <w:r w:rsidRPr="004C7318">
        <w:rPr>
          <w:rFonts w:asciiTheme="minorHAnsi" w:hAnsiTheme="minorHAnsi" w:cstheme="minorHAnsi"/>
          <w:color w:val="auto"/>
        </w:rPr>
        <w:t>Pre-apprenticeship programs</w:t>
      </w:r>
    </w:p>
    <w:p w14:paraId="46CE75BE" w14:textId="77777777" w:rsidR="00290586" w:rsidRPr="004C7318" w:rsidRDefault="00290586" w:rsidP="00B614FB">
      <w:pPr>
        <w:pStyle w:val="Default"/>
        <w:numPr>
          <w:ilvl w:val="1"/>
          <w:numId w:val="25"/>
        </w:numPr>
        <w:rPr>
          <w:rFonts w:asciiTheme="minorHAnsi" w:hAnsiTheme="minorHAnsi" w:cstheme="minorHAnsi"/>
          <w:color w:val="auto"/>
        </w:rPr>
      </w:pPr>
      <w:r w:rsidRPr="004C7318">
        <w:rPr>
          <w:rFonts w:asciiTheme="minorHAnsi" w:hAnsiTheme="minorHAnsi" w:cstheme="minorHAnsi"/>
          <w:color w:val="auto"/>
        </w:rPr>
        <w:t>I</w:t>
      </w:r>
      <w:r w:rsidR="0034773B" w:rsidRPr="004C7318">
        <w:rPr>
          <w:rFonts w:asciiTheme="minorHAnsi" w:hAnsiTheme="minorHAnsi" w:cstheme="minorHAnsi"/>
          <w:color w:val="auto"/>
        </w:rPr>
        <w:t>n</w:t>
      </w:r>
      <w:r w:rsidRPr="004C7318">
        <w:rPr>
          <w:rFonts w:asciiTheme="minorHAnsi" w:hAnsiTheme="minorHAnsi" w:cstheme="minorHAnsi"/>
          <w:color w:val="auto"/>
        </w:rPr>
        <w:t>ternships and job shadowing</w:t>
      </w:r>
    </w:p>
    <w:p w14:paraId="7987C7B9" w14:textId="77777777" w:rsidR="00290586" w:rsidRPr="004C7318" w:rsidRDefault="00290586" w:rsidP="00B614FB">
      <w:pPr>
        <w:pStyle w:val="Default"/>
        <w:numPr>
          <w:ilvl w:val="1"/>
          <w:numId w:val="25"/>
        </w:numPr>
        <w:rPr>
          <w:rFonts w:asciiTheme="minorHAnsi" w:hAnsiTheme="minorHAnsi" w:cstheme="minorHAnsi"/>
          <w:color w:val="auto"/>
        </w:rPr>
      </w:pPr>
      <w:r w:rsidRPr="004C7318">
        <w:rPr>
          <w:rFonts w:asciiTheme="minorHAnsi" w:hAnsiTheme="minorHAnsi" w:cstheme="minorHAnsi"/>
          <w:color w:val="auto"/>
        </w:rPr>
        <w:t>O</w:t>
      </w:r>
      <w:r w:rsidR="0034773B" w:rsidRPr="004C7318">
        <w:rPr>
          <w:rFonts w:asciiTheme="minorHAnsi" w:hAnsiTheme="minorHAnsi" w:cstheme="minorHAnsi"/>
          <w:color w:val="auto"/>
        </w:rPr>
        <w:t xml:space="preserve">n-the-job training opportunities. </w:t>
      </w:r>
    </w:p>
    <w:p w14:paraId="6905EBE8" w14:textId="77777777" w:rsidR="0034773B" w:rsidRPr="004C7318" w:rsidRDefault="0034773B" w:rsidP="00B614FB">
      <w:pPr>
        <w:pStyle w:val="Default"/>
        <w:numPr>
          <w:ilvl w:val="0"/>
          <w:numId w:val="25"/>
        </w:numPr>
        <w:rPr>
          <w:rFonts w:asciiTheme="minorHAnsi" w:hAnsiTheme="minorHAnsi" w:cstheme="minorHAnsi"/>
          <w:color w:val="auto"/>
        </w:rPr>
      </w:pPr>
      <w:r w:rsidRPr="004C7318">
        <w:rPr>
          <w:rFonts w:asciiTheme="minorHAnsi" w:hAnsiTheme="minorHAnsi" w:cstheme="minorHAnsi"/>
          <w:color w:val="auto"/>
        </w:rPr>
        <w:t xml:space="preserve">Occupational skill training, which shall include priority consideration for training programs that lead to recognized postsecondary credentials that are aligned with in-demand industry sectors or occupations in the local area involved. </w:t>
      </w:r>
    </w:p>
    <w:p w14:paraId="23380C1C" w14:textId="77777777" w:rsidR="0034773B" w:rsidRPr="004C7318" w:rsidRDefault="0034773B" w:rsidP="00B614FB">
      <w:pPr>
        <w:pStyle w:val="Default"/>
        <w:numPr>
          <w:ilvl w:val="0"/>
          <w:numId w:val="25"/>
        </w:numPr>
        <w:rPr>
          <w:rFonts w:asciiTheme="minorHAnsi" w:hAnsiTheme="minorHAnsi" w:cstheme="minorHAnsi"/>
          <w:color w:val="auto"/>
        </w:rPr>
      </w:pPr>
      <w:r w:rsidRPr="004C7318">
        <w:rPr>
          <w:rFonts w:asciiTheme="minorHAnsi" w:hAnsiTheme="minorHAnsi" w:cstheme="minorHAnsi"/>
          <w:color w:val="auto"/>
        </w:rPr>
        <w:t>Education offered concurrently with</w:t>
      </w:r>
      <w:r w:rsidR="006663F8" w:rsidRPr="004C7318">
        <w:rPr>
          <w:rFonts w:asciiTheme="minorHAnsi" w:hAnsiTheme="minorHAnsi" w:cstheme="minorHAnsi"/>
          <w:color w:val="auto"/>
        </w:rPr>
        <w:t>,</w:t>
      </w:r>
      <w:r w:rsidRPr="004C7318">
        <w:rPr>
          <w:rFonts w:asciiTheme="minorHAnsi" w:hAnsiTheme="minorHAnsi" w:cstheme="minorHAnsi"/>
          <w:color w:val="auto"/>
        </w:rPr>
        <w:t xml:space="preserve"> and in the same context as</w:t>
      </w:r>
      <w:r w:rsidR="006663F8" w:rsidRPr="004C7318">
        <w:rPr>
          <w:rFonts w:asciiTheme="minorHAnsi" w:hAnsiTheme="minorHAnsi" w:cstheme="minorHAnsi"/>
          <w:color w:val="auto"/>
        </w:rPr>
        <w:t>,</w:t>
      </w:r>
      <w:r w:rsidRPr="004C7318">
        <w:rPr>
          <w:rFonts w:asciiTheme="minorHAnsi" w:hAnsiTheme="minorHAnsi" w:cstheme="minorHAnsi"/>
          <w:color w:val="auto"/>
        </w:rPr>
        <w:t xml:space="preserve"> workforce preparation activities and training for a specific occupation or occupational cluster. </w:t>
      </w:r>
    </w:p>
    <w:p w14:paraId="38354612" w14:textId="77777777" w:rsidR="0034773B" w:rsidRPr="004C7318" w:rsidRDefault="0034773B" w:rsidP="00B614FB">
      <w:pPr>
        <w:pStyle w:val="Default"/>
        <w:numPr>
          <w:ilvl w:val="0"/>
          <w:numId w:val="25"/>
        </w:numPr>
        <w:rPr>
          <w:rFonts w:asciiTheme="minorHAnsi" w:hAnsiTheme="minorHAnsi" w:cstheme="minorHAnsi"/>
          <w:color w:val="auto"/>
        </w:rPr>
      </w:pPr>
      <w:r w:rsidRPr="004C7318">
        <w:rPr>
          <w:rFonts w:asciiTheme="minorHAnsi" w:hAnsiTheme="minorHAnsi" w:cstheme="minorHAnsi"/>
          <w:color w:val="auto"/>
        </w:rPr>
        <w:t xml:space="preserve">Leadership development opportunities, which may include community service and peer-centered activities encouraging responsibility and other positive social and civic behaviors, as appropriate. </w:t>
      </w:r>
    </w:p>
    <w:p w14:paraId="6ECDE758" w14:textId="77777777" w:rsidR="0034773B" w:rsidRPr="004C7318" w:rsidRDefault="0034773B" w:rsidP="00B614FB">
      <w:pPr>
        <w:pStyle w:val="Default"/>
        <w:numPr>
          <w:ilvl w:val="0"/>
          <w:numId w:val="25"/>
        </w:numPr>
        <w:rPr>
          <w:rFonts w:asciiTheme="minorHAnsi" w:hAnsiTheme="minorHAnsi" w:cstheme="minorHAnsi"/>
          <w:color w:val="auto"/>
        </w:rPr>
      </w:pPr>
      <w:r w:rsidRPr="004C7318">
        <w:rPr>
          <w:rFonts w:asciiTheme="minorHAnsi" w:hAnsiTheme="minorHAnsi" w:cstheme="minorHAnsi"/>
          <w:color w:val="auto"/>
        </w:rPr>
        <w:t xml:space="preserve">Supportive services. </w:t>
      </w:r>
    </w:p>
    <w:p w14:paraId="6C310DC2" w14:textId="77777777" w:rsidR="0034773B" w:rsidRPr="004C7318" w:rsidRDefault="0034773B" w:rsidP="00B614FB">
      <w:pPr>
        <w:pStyle w:val="Default"/>
        <w:numPr>
          <w:ilvl w:val="0"/>
          <w:numId w:val="25"/>
        </w:numPr>
        <w:rPr>
          <w:rFonts w:asciiTheme="minorHAnsi" w:hAnsiTheme="minorHAnsi" w:cstheme="minorHAnsi"/>
          <w:color w:val="auto"/>
        </w:rPr>
      </w:pPr>
      <w:r w:rsidRPr="004C7318">
        <w:rPr>
          <w:rFonts w:asciiTheme="minorHAnsi" w:hAnsiTheme="minorHAnsi" w:cstheme="minorHAnsi"/>
          <w:color w:val="auto"/>
        </w:rPr>
        <w:t xml:space="preserve">Adult mentoring for the period of participation and a subsequent period, for a total of not less than 12 months. </w:t>
      </w:r>
    </w:p>
    <w:p w14:paraId="30E9AFCF" w14:textId="77777777" w:rsidR="0034773B" w:rsidRPr="004C7318" w:rsidRDefault="0034773B" w:rsidP="00B614FB">
      <w:pPr>
        <w:pStyle w:val="Default"/>
        <w:numPr>
          <w:ilvl w:val="0"/>
          <w:numId w:val="25"/>
        </w:numPr>
        <w:rPr>
          <w:rFonts w:asciiTheme="minorHAnsi" w:hAnsiTheme="minorHAnsi" w:cstheme="minorHAnsi"/>
          <w:color w:val="auto"/>
        </w:rPr>
      </w:pPr>
      <w:r w:rsidRPr="004C7318">
        <w:rPr>
          <w:rFonts w:asciiTheme="minorHAnsi" w:hAnsiTheme="minorHAnsi" w:cstheme="minorHAnsi"/>
          <w:color w:val="auto"/>
        </w:rPr>
        <w:t xml:space="preserve">Follow-up services for not less than 12 months after the completion of participation, as appropriate. </w:t>
      </w:r>
    </w:p>
    <w:p w14:paraId="100A5412" w14:textId="77777777" w:rsidR="0034773B" w:rsidRPr="004C7318" w:rsidRDefault="0034773B" w:rsidP="00B614FB">
      <w:pPr>
        <w:pStyle w:val="Default"/>
        <w:numPr>
          <w:ilvl w:val="0"/>
          <w:numId w:val="25"/>
        </w:numPr>
        <w:rPr>
          <w:rFonts w:asciiTheme="minorHAnsi" w:hAnsiTheme="minorHAnsi" w:cstheme="minorHAnsi"/>
          <w:color w:val="auto"/>
        </w:rPr>
      </w:pPr>
      <w:r w:rsidRPr="004C7318">
        <w:rPr>
          <w:rFonts w:asciiTheme="minorHAnsi" w:hAnsiTheme="minorHAnsi" w:cstheme="minorHAnsi"/>
          <w:color w:val="auto"/>
        </w:rPr>
        <w:t xml:space="preserve">Comprehensive guidance and counseling, which may include drug and alcohol abuse counseling and referral, as appropriate. </w:t>
      </w:r>
    </w:p>
    <w:p w14:paraId="7747EF08" w14:textId="77777777" w:rsidR="0034773B" w:rsidRPr="004C7318" w:rsidRDefault="0034773B" w:rsidP="00B614FB">
      <w:pPr>
        <w:pStyle w:val="Default"/>
        <w:numPr>
          <w:ilvl w:val="0"/>
          <w:numId w:val="25"/>
        </w:numPr>
        <w:rPr>
          <w:rFonts w:asciiTheme="minorHAnsi" w:hAnsiTheme="minorHAnsi" w:cstheme="minorHAnsi"/>
          <w:color w:val="auto"/>
        </w:rPr>
      </w:pPr>
      <w:r w:rsidRPr="004C7318">
        <w:rPr>
          <w:rFonts w:asciiTheme="minorHAnsi" w:hAnsiTheme="minorHAnsi" w:cstheme="minorHAnsi"/>
          <w:color w:val="auto"/>
        </w:rPr>
        <w:t xml:space="preserve">Financial literacy education. </w:t>
      </w:r>
    </w:p>
    <w:p w14:paraId="1DAA0476" w14:textId="77777777" w:rsidR="0034773B" w:rsidRPr="004C7318" w:rsidRDefault="0034773B" w:rsidP="00B614FB">
      <w:pPr>
        <w:pStyle w:val="Default"/>
        <w:numPr>
          <w:ilvl w:val="0"/>
          <w:numId w:val="25"/>
        </w:numPr>
        <w:rPr>
          <w:rFonts w:asciiTheme="minorHAnsi" w:hAnsiTheme="minorHAnsi" w:cstheme="minorHAnsi"/>
          <w:color w:val="auto"/>
        </w:rPr>
      </w:pPr>
      <w:r w:rsidRPr="004C7318">
        <w:rPr>
          <w:rFonts w:asciiTheme="minorHAnsi" w:hAnsiTheme="minorHAnsi" w:cstheme="minorHAnsi"/>
          <w:color w:val="auto"/>
        </w:rPr>
        <w:t xml:space="preserve">Entrepreneurial skills training. </w:t>
      </w:r>
    </w:p>
    <w:p w14:paraId="1E79F4C4" w14:textId="77777777" w:rsidR="0034773B" w:rsidRPr="004C7318" w:rsidRDefault="0034773B" w:rsidP="00B614FB">
      <w:pPr>
        <w:pStyle w:val="Default"/>
        <w:numPr>
          <w:ilvl w:val="0"/>
          <w:numId w:val="25"/>
        </w:numPr>
        <w:rPr>
          <w:rFonts w:asciiTheme="minorHAnsi" w:hAnsiTheme="minorHAnsi" w:cstheme="minorHAnsi"/>
          <w:color w:val="auto"/>
        </w:rPr>
      </w:pPr>
      <w:r w:rsidRPr="004C7318">
        <w:rPr>
          <w:rFonts w:asciiTheme="minorHAnsi" w:hAnsiTheme="minorHAnsi" w:cstheme="minorHAnsi"/>
          <w:color w:val="auto"/>
        </w:rPr>
        <w:lastRenderedPageBreak/>
        <w:t xml:space="preserve">Services that provide labor market and employment information about in-demand industry sectors or occupations available in the local area, such as career awareness, career counseling, and career exploration services. </w:t>
      </w:r>
    </w:p>
    <w:p w14:paraId="47AFCB22" w14:textId="77777777" w:rsidR="00877902" w:rsidRPr="004C7318" w:rsidRDefault="0034773B" w:rsidP="00B614FB">
      <w:pPr>
        <w:pStyle w:val="Default"/>
        <w:numPr>
          <w:ilvl w:val="0"/>
          <w:numId w:val="25"/>
        </w:numPr>
        <w:rPr>
          <w:rFonts w:asciiTheme="minorHAnsi" w:hAnsiTheme="minorHAnsi" w:cstheme="minorHAnsi"/>
        </w:rPr>
      </w:pPr>
      <w:r w:rsidRPr="004C7318">
        <w:rPr>
          <w:rFonts w:asciiTheme="minorHAnsi" w:hAnsiTheme="minorHAnsi" w:cstheme="minorHAnsi"/>
          <w:color w:val="auto"/>
        </w:rPr>
        <w:t>Activities that help youth prepare for and transition to postsecondary education and training.</w:t>
      </w:r>
    </w:p>
    <w:p w14:paraId="3E10BF94" w14:textId="77777777" w:rsidR="00290586" w:rsidRPr="004C7318" w:rsidRDefault="00290586" w:rsidP="00290586">
      <w:pPr>
        <w:pStyle w:val="Default"/>
        <w:ind w:left="1080" w:firstLine="0"/>
        <w:rPr>
          <w:rFonts w:asciiTheme="minorHAnsi" w:hAnsiTheme="minorHAnsi" w:cstheme="minorHAnsi"/>
        </w:rPr>
      </w:pPr>
    </w:p>
    <w:p w14:paraId="23925DA5" w14:textId="33E2A164" w:rsidR="00150AD6" w:rsidRPr="00F85A64" w:rsidRDefault="00F437DB" w:rsidP="00150AD6">
      <w:pPr>
        <w:ind w:left="1080"/>
        <w:rPr>
          <w:rFonts w:asciiTheme="minorHAnsi" w:hAnsiTheme="minorHAnsi" w:cstheme="minorHAnsi"/>
          <w:b/>
          <w:color w:val="000000" w:themeColor="text1"/>
          <w:sz w:val="24"/>
        </w:rPr>
      </w:pPr>
      <w:r>
        <w:rPr>
          <w:rFonts w:asciiTheme="minorHAnsi" w:hAnsiTheme="minorHAnsi" w:cstheme="minorHAnsi"/>
          <w:b/>
          <w:color w:val="000000" w:themeColor="text1"/>
          <w:sz w:val="24"/>
        </w:rPr>
        <w:t>8</w:t>
      </w:r>
      <w:r w:rsidR="00877902" w:rsidRPr="00F85A64">
        <w:rPr>
          <w:rFonts w:asciiTheme="minorHAnsi" w:hAnsiTheme="minorHAnsi" w:cstheme="minorHAnsi"/>
          <w:b/>
          <w:color w:val="000000" w:themeColor="text1"/>
          <w:sz w:val="24"/>
        </w:rPr>
        <w:t>.7 System Wide Commitments</w:t>
      </w:r>
    </w:p>
    <w:p w14:paraId="411F445B" w14:textId="77777777" w:rsidR="00150AD6" w:rsidRPr="0079782C" w:rsidRDefault="001968A3" w:rsidP="00877902">
      <w:pPr>
        <w:ind w:firstLine="0"/>
        <w:rPr>
          <w:rFonts w:asciiTheme="minorHAnsi" w:hAnsiTheme="minorHAnsi" w:cstheme="minorHAnsi"/>
          <w:sz w:val="24"/>
        </w:rPr>
      </w:pPr>
      <w:r w:rsidRPr="0079782C">
        <w:rPr>
          <w:rFonts w:asciiTheme="minorHAnsi" w:hAnsiTheme="minorHAnsi" w:cstheme="minorHAnsi"/>
          <w:color w:val="000000" w:themeColor="text1"/>
          <w:sz w:val="24"/>
        </w:rPr>
        <w:t xml:space="preserve">The Agencies </w:t>
      </w:r>
      <w:r w:rsidR="00150AD6" w:rsidRPr="0079782C">
        <w:rPr>
          <w:rFonts w:asciiTheme="minorHAnsi" w:hAnsiTheme="minorHAnsi" w:cstheme="minorHAnsi"/>
          <w:color w:val="000000" w:themeColor="text1"/>
          <w:sz w:val="24"/>
        </w:rPr>
        <w:t>commit</w:t>
      </w:r>
      <w:r w:rsidR="00F85A64" w:rsidRPr="0079782C">
        <w:rPr>
          <w:rFonts w:asciiTheme="minorHAnsi" w:hAnsiTheme="minorHAnsi" w:cstheme="minorHAnsi"/>
          <w:color w:val="000000" w:themeColor="text1"/>
          <w:sz w:val="24"/>
        </w:rPr>
        <w:t xml:space="preserve"> </w:t>
      </w:r>
      <w:r w:rsidR="00150AD6" w:rsidRPr="0079782C">
        <w:rPr>
          <w:rFonts w:asciiTheme="minorHAnsi" w:hAnsiTheme="minorHAnsi" w:cstheme="minorHAnsi"/>
          <w:sz w:val="24"/>
        </w:rPr>
        <w:t xml:space="preserve">to </w:t>
      </w:r>
      <w:r w:rsidR="00150AD6" w:rsidRPr="00A52B80">
        <w:rPr>
          <w:rFonts w:asciiTheme="minorHAnsi" w:hAnsiTheme="minorHAnsi" w:cstheme="minorHAnsi"/>
          <w:color w:val="000000" w:themeColor="text1"/>
          <w:sz w:val="24"/>
        </w:rPr>
        <w:t>cross</w:t>
      </w:r>
      <w:r w:rsidR="00CD7336" w:rsidRPr="00A52B80">
        <w:rPr>
          <w:rFonts w:asciiTheme="minorHAnsi" w:hAnsiTheme="minorHAnsi" w:cstheme="minorHAnsi"/>
          <w:color w:val="000000" w:themeColor="text1"/>
          <w:sz w:val="24"/>
        </w:rPr>
        <w:t>-educate</w:t>
      </w:r>
      <w:r w:rsidR="00150AD6" w:rsidRPr="00A52B80">
        <w:rPr>
          <w:rFonts w:asciiTheme="minorHAnsi" w:hAnsiTheme="minorHAnsi" w:cstheme="minorHAnsi"/>
          <w:color w:val="000000" w:themeColor="text1"/>
          <w:sz w:val="24"/>
        </w:rPr>
        <w:t xml:space="preserve"> staff</w:t>
      </w:r>
      <w:r w:rsidR="00150AD6" w:rsidRPr="0079782C">
        <w:rPr>
          <w:rFonts w:asciiTheme="minorHAnsi" w:hAnsiTheme="minorHAnsi" w:cstheme="minorHAnsi"/>
          <w:sz w:val="24"/>
        </w:rPr>
        <w:t>, as appropriate, and to providing other professional learning opportunities that promote continuous quality improvement</w:t>
      </w:r>
      <w:r w:rsidR="0079782C" w:rsidRPr="0079782C">
        <w:rPr>
          <w:rFonts w:asciiTheme="minorHAnsi" w:hAnsiTheme="minorHAnsi" w:cstheme="minorHAnsi"/>
          <w:sz w:val="24"/>
        </w:rPr>
        <w:t xml:space="preserve">. Each agency shall be committed to providing and/or linking customers to additional services as described in Appendix </w:t>
      </w:r>
      <w:r w:rsidR="00A52B80">
        <w:rPr>
          <w:rFonts w:asciiTheme="minorHAnsi" w:hAnsiTheme="minorHAnsi" w:cstheme="minorHAnsi"/>
          <w:sz w:val="24"/>
        </w:rPr>
        <w:t>B</w:t>
      </w:r>
      <w:r w:rsidR="00150AD6" w:rsidRPr="0079782C">
        <w:rPr>
          <w:rFonts w:asciiTheme="minorHAnsi" w:hAnsiTheme="minorHAnsi" w:cstheme="minorHAnsi"/>
          <w:color w:val="000000" w:themeColor="text1"/>
          <w:sz w:val="24"/>
        </w:rPr>
        <w:t>.</w:t>
      </w:r>
      <w:r w:rsidR="00F85A64" w:rsidRPr="0079782C">
        <w:rPr>
          <w:rFonts w:asciiTheme="minorHAnsi" w:hAnsiTheme="minorHAnsi" w:cstheme="minorHAnsi"/>
          <w:color w:val="000000" w:themeColor="text1"/>
          <w:sz w:val="24"/>
        </w:rPr>
        <w:t xml:space="preserve"> </w:t>
      </w:r>
      <w:r w:rsidRPr="0079782C">
        <w:rPr>
          <w:rFonts w:asciiTheme="minorHAnsi" w:hAnsiTheme="minorHAnsi" w:cstheme="minorHAnsi"/>
          <w:color w:val="000000" w:themeColor="text1"/>
          <w:sz w:val="24"/>
        </w:rPr>
        <w:t xml:space="preserve">The Agencies </w:t>
      </w:r>
      <w:r w:rsidR="00150AD6" w:rsidRPr="0079782C">
        <w:rPr>
          <w:rFonts w:asciiTheme="minorHAnsi" w:hAnsiTheme="minorHAnsi" w:cstheme="minorHAnsi"/>
          <w:color w:val="000000" w:themeColor="text1"/>
          <w:sz w:val="24"/>
        </w:rPr>
        <w:t xml:space="preserve">will </w:t>
      </w:r>
      <w:r w:rsidR="00150AD6" w:rsidRPr="0079782C">
        <w:rPr>
          <w:rFonts w:asciiTheme="minorHAnsi" w:hAnsiTheme="minorHAnsi" w:cstheme="minorHAnsi"/>
          <w:sz w:val="24"/>
        </w:rPr>
        <w:t>further promote system integration to the maximum extent feasible th</w:t>
      </w:r>
      <w:r w:rsidR="00877902" w:rsidRPr="0079782C">
        <w:rPr>
          <w:rFonts w:asciiTheme="minorHAnsi" w:hAnsiTheme="minorHAnsi" w:cstheme="minorHAnsi"/>
          <w:sz w:val="24"/>
        </w:rPr>
        <w:t>r</w:t>
      </w:r>
      <w:r w:rsidR="00150AD6" w:rsidRPr="0079782C">
        <w:rPr>
          <w:rFonts w:asciiTheme="minorHAnsi" w:hAnsiTheme="minorHAnsi" w:cstheme="minorHAnsi"/>
          <w:sz w:val="24"/>
        </w:rPr>
        <w:t>ough:</w:t>
      </w:r>
    </w:p>
    <w:p w14:paraId="678E207C" w14:textId="77777777" w:rsidR="00150AD6" w:rsidRPr="004C7318" w:rsidRDefault="00150AD6" w:rsidP="00B614FB">
      <w:pPr>
        <w:pStyle w:val="ListParagraph"/>
        <w:widowControl/>
        <w:numPr>
          <w:ilvl w:val="0"/>
          <w:numId w:val="12"/>
        </w:numPr>
        <w:autoSpaceDE/>
        <w:autoSpaceDN/>
        <w:adjustRightInd/>
        <w:spacing w:after="160" w:line="259" w:lineRule="auto"/>
        <w:contextualSpacing/>
        <w:jc w:val="left"/>
        <w:rPr>
          <w:rFonts w:asciiTheme="minorHAnsi" w:hAnsiTheme="minorHAnsi" w:cstheme="minorHAnsi"/>
          <w:sz w:val="24"/>
        </w:rPr>
      </w:pPr>
      <w:r w:rsidRPr="004C7318">
        <w:rPr>
          <w:rFonts w:asciiTheme="minorHAnsi" w:hAnsiTheme="minorHAnsi" w:cstheme="minorHAnsi"/>
          <w:sz w:val="24"/>
        </w:rPr>
        <w:t xml:space="preserve">Effective communication, information sharing, and collaboration with the </w:t>
      </w:r>
      <w:r w:rsidR="00245F39">
        <w:rPr>
          <w:rFonts w:asciiTheme="minorHAnsi" w:hAnsiTheme="minorHAnsi" w:cstheme="minorHAnsi"/>
          <w:sz w:val="24"/>
        </w:rPr>
        <w:t>OSO</w:t>
      </w:r>
      <w:r w:rsidRPr="004C7318">
        <w:rPr>
          <w:rFonts w:asciiTheme="minorHAnsi" w:hAnsiTheme="minorHAnsi" w:cstheme="minorHAnsi"/>
          <w:sz w:val="24"/>
        </w:rPr>
        <w:t>,</w:t>
      </w:r>
    </w:p>
    <w:p w14:paraId="5281358C" w14:textId="77777777" w:rsidR="00150AD6" w:rsidRPr="004C7318" w:rsidRDefault="00150AD6" w:rsidP="00B614FB">
      <w:pPr>
        <w:pStyle w:val="ListParagraph"/>
        <w:widowControl/>
        <w:numPr>
          <w:ilvl w:val="0"/>
          <w:numId w:val="12"/>
        </w:numPr>
        <w:autoSpaceDE/>
        <w:autoSpaceDN/>
        <w:adjustRightInd/>
        <w:spacing w:after="160" w:line="259" w:lineRule="auto"/>
        <w:contextualSpacing/>
        <w:jc w:val="left"/>
        <w:rPr>
          <w:rFonts w:asciiTheme="minorHAnsi" w:hAnsiTheme="minorHAnsi" w:cstheme="minorHAnsi"/>
          <w:sz w:val="24"/>
        </w:rPr>
      </w:pPr>
      <w:r w:rsidRPr="004C7318">
        <w:rPr>
          <w:rFonts w:asciiTheme="minorHAnsi" w:hAnsiTheme="minorHAnsi" w:cstheme="minorHAnsi"/>
          <w:sz w:val="24"/>
        </w:rPr>
        <w:t>Join</w:t>
      </w:r>
      <w:r w:rsidR="006663F8" w:rsidRPr="004C7318">
        <w:rPr>
          <w:rFonts w:asciiTheme="minorHAnsi" w:hAnsiTheme="minorHAnsi" w:cstheme="minorHAnsi"/>
          <w:sz w:val="24"/>
        </w:rPr>
        <w:t>t</w:t>
      </w:r>
      <w:r w:rsidRPr="004C7318">
        <w:rPr>
          <w:rFonts w:asciiTheme="minorHAnsi" w:hAnsiTheme="minorHAnsi" w:cstheme="minorHAnsi"/>
          <w:sz w:val="24"/>
        </w:rPr>
        <w:t xml:space="preserve"> planning, policy development and system design processes,</w:t>
      </w:r>
    </w:p>
    <w:p w14:paraId="41F02968" w14:textId="77777777" w:rsidR="00150AD6" w:rsidRPr="004C7318" w:rsidRDefault="00150AD6" w:rsidP="00B614FB">
      <w:pPr>
        <w:pStyle w:val="ListParagraph"/>
        <w:widowControl/>
        <w:numPr>
          <w:ilvl w:val="0"/>
          <w:numId w:val="12"/>
        </w:numPr>
        <w:autoSpaceDE/>
        <w:autoSpaceDN/>
        <w:adjustRightInd/>
        <w:spacing w:after="160" w:line="259" w:lineRule="auto"/>
        <w:contextualSpacing/>
        <w:jc w:val="left"/>
        <w:rPr>
          <w:rFonts w:asciiTheme="minorHAnsi" w:hAnsiTheme="minorHAnsi" w:cstheme="minorHAnsi"/>
          <w:sz w:val="24"/>
        </w:rPr>
      </w:pPr>
      <w:r w:rsidRPr="004C7318">
        <w:rPr>
          <w:rFonts w:asciiTheme="minorHAnsi" w:hAnsiTheme="minorHAnsi" w:cstheme="minorHAnsi"/>
          <w:sz w:val="24"/>
        </w:rPr>
        <w:t>Commitment to the joint mission, vision, goals, strategies and performance measures,</w:t>
      </w:r>
    </w:p>
    <w:p w14:paraId="357143B0" w14:textId="77777777" w:rsidR="00150AD6" w:rsidRPr="004C7318" w:rsidRDefault="00150AD6" w:rsidP="00B614FB">
      <w:pPr>
        <w:pStyle w:val="ListParagraph"/>
        <w:widowControl/>
        <w:numPr>
          <w:ilvl w:val="0"/>
          <w:numId w:val="12"/>
        </w:numPr>
        <w:autoSpaceDE/>
        <w:autoSpaceDN/>
        <w:adjustRightInd/>
        <w:spacing w:after="160" w:line="259" w:lineRule="auto"/>
        <w:contextualSpacing/>
        <w:jc w:val="left"/>
        <w:rPr>
          <w:rFonts w:asciiTheme="minorHAnsi" w:hAnsiTheme="minorHAnsi" w:cstheme="minorHAnsi"/>
          <w:sz w:val="24"/>
        </w:rPr>
      </w:pPr>
      <w:r w:rsidRPr="004C7318">
        <w:rPr>
          <w:rFonts w:asciiTheme="minorHAnsi" w:hAnsiTheme="minorHAnsi" w:cstheme="minorHAnsi"/>
          <w:sz w:val="24"/>
        </w:rPr>
        <w:t>The use of common and/or linked data management systems and data sharing methods, as appropriate, and</w:t>
      </w:r>
    </w:p>
    <w:p w14:paraId="553E86A9" w14:textId="74083806" w:rsidR="00AF1882" w:rsidRDefault="00150AD6" w:rsidP="00AF1882">
      <w:pPr>
        <w:pStyle w:val="ListParagraph"/>
        <w:widowControl/>
        <w:numPr>
          <w:ilvl w:val="0"/>
          <w:numId w:val="12"/>
        </w:numPr>
        <w:autoSpaceDE/>
        <w:autoSpaceDN/>
        <w:adjustRightInd/>
        <w:spacing w:after="160" w:line="259" w:lineRule="auto"/>
        <w:contextualSpacing/>
        <w:jc w:val="left"/>
        <w:rPr>
          <w:rFonts w:asciiTheme="minorHAnsi" w:hAnsiTheme="minorHAnsi" w:cstheme="minorHAnsi"/>
          <w:sz w:val="24"/>
        </w:rPr>
      </w:pPr>
      <w:r w:rsidRPr="004C7318">
        <w:rPr>
          <w:rFonts w:asciiTheme="minorHAnsi" w:hAnsiTheme="minorHAnsi" w:cstheme="minorHAnsi"/>
          <w:sz w:val="24"/>
        </w:rPr>
        <w:t>Leveraging of resources, including other public agency and non-profit organization services.</w:t>
      </w:r>
    </w:p>
    <w:p w14:paraId="5A242C09" w14:textId="02A184E2" w:rsidR="008F4E50" w:rsidRDefault="008F4E50" w:rsidP="008F4E50">
      <w:pPr>
        <w:pStyle w:val="ListParagraph"/>
        <w:ind w:left="0" w:firstLine="0"/>
        <w:rPr>
          <w:rFonts w:asciiTheme="minorHAnsi" w:hAnsiTheme="minorHAnsi" w:cstheme="minorHAnsi"/>
          <w:sz w:val="24"/>
        </w:rPr>
      </w:pPr>
    </w:p>
    <w:p w14:paraId="097373E6" w14:textId="77777777" w:rsidR="0068750E" w:rsidRPr="008F4E50" w:rsidRDefault="0068750E" w:rsidP="008F4E50">
      <w:pPr>
        <w:pStyle w:val="ListParagraph"/>
        <w:ind w:left="0" w:firstLine="0"/>
        <w:rPr>
          <w:rFonts w:asciiTheme="minorHAnsi" w:hAnsiTheme="minorHAnsi" w:cstheme="minorHAnsi"/>
          <w:sz w:val="24"/>
        </w:rPr>
      </w:pPr>
    </w:p>
    <w:p w14:paraId="352E4CE2" w14:textId="0990501B" w:rsidR="00EB7452" w:rsidRPr="00F437DB" w:rsidRDefault="00EB7452" w:rsidP="00F437DB">
      <w:pPr>
        <w:pStyle w:val="ListParagraph"/>
        <w:numPr>
          <w:ilvl w:val="0"/>
          <w:numId w:val="41"/>
        </w:numPr>
        <w:rPr>
          <w:rFonts w:asciiTheme="minorHAnsi" w:hAnsiTheme="minorHAnsi" w:cstheme="minorHAnsi"/>
          <w:b/>
          <w:color w:val="000000" w:themeColor="text1"/>
          <w:sz w:val="24"/>
        </w:rPr>
      </w:pPr>
      <w:r w:rsidRPr="00F437DB">
        <w:rPr>
          <w:rFonts w:asciiTheme="minorHAnsi" w:hAnsiTheme="minorHAnsi" w:cstheme="minorHAnsi"/>
          <w:b/>
          <w:color w:val="000000" w:themeColor="text1"/>
          <w:sz w:val="24"/>
        </w:rPr>
        <w:t>Data Sharing</w:t>
      </w:r>
    </w:p>
    <w:p w14:paraId="4C483C1D" w14:textId="47DEA3F6" w:rsidR="00EB7452" w:rsidRPr="004C7318" w:rsidRDefault="001968A3" w:rsidP="003A0C37">
      <w:pPr>
        <w:ind w:left="0" w:firstLine="0"/>
        <w:rPr>
          <w:rFonts w:asciiTheme="minorHAnsi" w:hAnsiTheme="minorHAnsi" w:cstheme="minorHAnsi"/>
          <w:sz w:val="24"/>
        </w:rPr>
      </w:pPr>
      <w:r w:rsidRPr="00F85A64">
        <w:rPr>
          <w:rFonts w:asciiTheme="minorHAnsi" w:hAnsiTheme="minorHAnsi" w:cstheme="minorHAnsi"/>
          <w:color w:val="000000" w:themeColor="text1"/>
          <w:sz w:val="24"/>
        </w:rPr>
        <w:t xml:space="preserve">The Agencies </w:t>
      </w:r>
      <w:r w:rsidR="00EB7452" w:rsidRPr="00F85A64">
        <w:rPr>
          <w:rFonts w:asciiTheme="minorHAnsi" w:hAnsiTheme="minorHAnsi" w:cstheme="minorHAnsi"/>
          <w:color w:val="000000" w:themeColor="text1"/>
          <w:sz w:val="24"/>
        </w:rPr>
        <w:t xml:space="preserve">agree </w:t>
      </w:r>
      <w:r w:rsidR="00EB7452" w:rsidRPr="004C7318">
        <w:rPr>
          <w:rFonts w:asciiTheme="minorHAnsi" w:hAnsiTheme="minorHAnsi" w:cstheme="minorHAnsi"/>
          <w:sz w:val="24"/>
        </w:rPr>
        <w:t>that the use of high-quality, integrated data is essential to inform decisions made by policymakers, employers, and job seekers. Additionally, it is vital to develop and maintain</w:t>
      </w:r>
      <w:r w:rsidR="006663F8" w:rsidRPr="004C7318">
        <w:rPr>
          <w:rFonts w:asciiTheme="minorHAnsi" w:hAnsiTheme="minorHAnsi" w:cstheme="minorHAnsi"/>
          <w:sz w:val="24"/>
        </w:rPr>
        <w:t xml:space="preserve"> an</w:t>
      </w:r>
      <w:r w:rsidR="00EB7452" w:rsidRPr="004C7318">
        <w:rPr>
          <w:rFonts w:asciiTheme="minorHAnsi" w:hAnsiTheme="minorHAnsi" w:cstheme="minorHAnsi"/>
          <w:sz w:val="24"/>
        </w:rPr>
        <w:t xml:space="preserve"> integrated case management system, as appropriate, that </w:t>
      </w:r>
      <w:r w:rsidR="00EB7452" w:rsidRPr="00F85A64">
        <w:rPr>
          <w:rFonts w:asciiTheme="minorHAnsi" w:hAnsiTheme="minorHAnsi" w:cstheme="minorHAnsi"/>
          <w:color w:val="000000" w:themeColor="text1"/>
          <w:sz w:val="24"/>
        </w:rPr>
        <w:t>informs customer service throughout customers’ interaction with the integrated system and information</w:t>
      </w:r>
      <w:r w:rsidRPr="00F85A64">
        <w:rPr>
          <w:rFonts w:asciiTheme="minorHAnsi" w:hAnsiTheme="minorHAnsi" w:cstheme="minorHAnsi"/>
          <w:color w:val="000000" w:themeColor="text1"/>
          <w:sz w:val="24"/>
        </w:rPr>
        <w:t xml:space="preserve"> to be captured </w:t>
      </w:r>
      <w:r w:rsidR="0068750E" w:rsidRPr="00F85A64">
        <w:rPr>
          <w:rFonts w:asciiTheme="minorHAnsi" w:hAnsiTheme="minorHAnsi" w:cstheme="minorHAnsi"/>
          <w:color w:val="000000" w:themeColor="text1"/>
          <w:sz w:val="24"/>
        </w:rPr>
        <w:t>and collected</w:t>
      </w:r>
      <w:r w:rsidR="00EB7452" w:rsidRPr="00F85A64">
        <w:rPr>
          <w:rFonts w:asciiTheme="minorHAnsi" w:hAnsiTheme="minorHAnsi" w:cstheme="minorHAnsi"/>
          <w:color w:val="000000" w:themeColor="text1"/>
          <w:sz w:val="24"/>
        </w:rPr>
        <w:t xml:space="preserve"> </w:t>
      </w:r>
      <w:r w:rsidR="00EB7452" w:rsidRPr="004C7318">
        <w:rPr>
          <w:rFonts w:asciiTheme="minorHAnsi" w:hAnsiTheme="minorHAnsi" w:cstheme="minorHAnsi"/>
          <w:sz w:val="24"/>
        </w:rPr>
        <w:t>from customers at intake</w:t>
      </w:r>
      <w:r w:rsidR="00F85A64">
        <w:rPr>
          <w:rFonts w:asciiTheme="minorHAnsi" w:hAnsiTheme="minorHAnsi" w:cstheme="minorHAnsi"/>
          <w:sz w:val="24"/>
        </w:rPr>
        <w:t>.</w:t>
      </w:r>
    </w:p>
    <w:p w14:paraId="0A36FF5A" w14:textId="77777777" w:rsidR="00877902" w:rsidRPr="004C7318" w:rsidRDefault="00877902" w:rsidP="00EB7452">
      <w:pPr>
        <w:ind w:left="360" w:firstLine="0"/>
        <w:rPr>
          <w:rFonts w:asciiTheme="minorHAnsi" w:hAnsiTheme="minorHAnsi" w:cstheme="minorHAnsi"/>
          <w:sz w:val="24"/>
        </w:rPr>
      </w:pPr>
    </w:p>
    <w:p w14:paraId="7AEED8DD" w14:textId="77777777" w:rsidR="00EB7452" w:rsidRPr="004C7318" w:rsidRDefault="001968A3" w:rsidP="003A0C37">
      <w:pPr>
        <w:ind w:left="0" w:firstLine="0"/>
        <w:rPr>
          <w:rFonts w:asciiTheme="minorHAnsi" w:hAnsiTheme="minorHAnsi" w:cstheme="minorHAnsi"/>
          <w:sz w:val="24"/>
        </w:rPr>
      </w:pPr>
      <w:r w:rsidRPr="00F85A64">
        <w:rPr>
          <w:rFonts w:asciiTheme="minorHAnsi" w:hAnsiTheme="minorHAnsi" w:cstheme="minorHAnsi"/>
          <w:color w:val="000000" w:themeColor="text1"/>
          <w:sz w:val="24"/>
        </w:rPr>
        <w:t xml:space="preserve">The Agencies </w:t>
      </w:r>
      <w:r w:rsidR="00EB7452" w:rsidRPr="00F85A64">
        <w:rPr>
          <w:rFonts w:asciiTheme="minorHAnsi" w:hAnsiTheme="minorHAnsi" w:cstheme="minorHAnsi"/>
          <w:color w:val="000000" w:themeColor="text1"/>
          <w:sz w:val="24"/>
        </w:rPr>
        <w:t xml:space="preserve">further </w:t>
      </w:r>
      <w:r w:rsidR="00EB7452" w:rsidRPr="004C7318">
        <w:rPr>
          <w:rFonts w:asciiTheme="minorHAnsi" w:hAnsiTheme="minorHAnsi" w:cstheme="minorHAnsi"/>
          <w:sz w:val="24"/>
        </w:rPr>
        <w:t xml:space="preserve">agree that the collection, use and disclosure of customers’ personally </w:t>
      </w:r>
      <w:r w:rsidR="00EB7452" w:rsidRPr="00F85A64">
        <w:rPr>
          <w:rFonts w:asciiTheme="minorHAnsi" w:hAnsiTheme="minorHAnsi" w:cstheme="minorHAnsi"/>
          <w:color w:val="000000" w:themeColor="text1"/>
          <w:sz w:val="24"/>
        </w:rPr>
        <w:t>identifiable information (</w:t>
      </w:r>
      <w:proofErr w:type="spellStart"/>
      <w:r w:rsidR="00EB7452" w:rsidRPr="00F85A64">
        <w:rPr>
          <w:rFonts w:asciiTheme="minorHAnsi" w:hAnsiTheme="minorHAnsi" w:cstheme="minorHAnsi"/>
          <w:color w:val="000000" w:themeColor="text1"/>
          <w:sz w:val="24"/>
        </w:rPr>
        <w:t>PII</w:t>
      </w:r>
      <w:proofErr w:type="spellEnd"/>
      <w:r w:rsidR="00EB7452" w:rsidRPr="00F85A64">
        <w:rPr>
          <w:rFonts w:asciiTheme="minorHAnsi" w:hAnsiTheme="minorHAnsi" w:cstheme="minorHAnsi"/>
          <w:color w:val="000000" w:themeColor="text1"/>
          <w:sz w:val="24"/>
        </w:rPr>
        <w:t xml:space="preserve">) is subject to various requirements set forth in Federal and State privacy laws. </w:t>
      </w:r>
      <w:r w:rsidR="00F85A64" w:rsidRPr="00F85A64">
        <w:rPr>
          <w:rFonts w:asciiTheme="minorHAnsi" w:hAnsiTheme="minorHAnsi" w:cstheme="minorHAnsi"/>
          <w:color w:val="000000" w:themeColor="text1"/>
          <w:sz w:val="24"/>
        </w:rPr>
        <w:t>T</w:t>
      </w:r>
      <w:r w:rsidRPr="00F85A64">
        <w:rPr>
          <w:rFonts w:asciiTheme="minorHAnsi" w:hAnsiTheme="minorHAnsi" w:cstheme="minorHAnsi"/>
          <w:color w:val="000000" w:themeColor="text1"/>
          <w:sz w:val="24"/>
        </w:rPr>
        <w:t xml:space="preserve">he Agencies </w:t>
      </w:r>
      <w:r w:rsidR="00EB7452" w:rsidRPr="004C7318">
        <w:rPr>
          <w:rFonts w:asciiTheme="minorHAnsi" w:hAnsiTheme="minorHAnsi" w:cstheme="minorHAnsi"/>
          <w:sz w:val="24"/>
        </w:rPr>
        <w:t>acknowledge that the execution of</w:t>
      </w:r>
      <w:r w:rsidR="0093606B">
        <w:rPr>
          <w:rFonts w:asciiTheme="minorHAnsi" w:hAnsiTheme="minorHAnsi" w:cstheme="minorHAnsi"/>
          <w:sz w:val="24"/>
        </w:rPr>
        <w:t xml:space="preserve"> </w:t>
      </w:r>
      <w:r w:rsidR="0093606B" w:rsidRPr="00F85A64">
        <w:rPr>
          <w:rFonts w:asciiTheme="minorHAnsi" w:hAnsiTheme="minorHAnsi" w:cstheme="minorHAnsi"/>
          <w:color w:val="000000" w:themeColor="text1"/>
          <w:sz w:val="24"/>
        </w:rPr>
        <w:t>the Agreement</w:t>
      </w:r>
      <w:r w:rsidR="00EB7452" w:rsidRPr="00F85A64">
        <w:rPr>
          <w:rFonts w:asciiTheme="minorHAnsi" w:hAnsiTheme="minorHAnsi" w:cstheme="minorHAnsi"/>
          <w:color w:val="000000" w:themeColor="text1"/>
          <w:sz w:val="24"/>
        </w:rPr>
        <w:t xml:space="preserve">, by </w:t>
      </w:r>
      <w:r w:rsidR="00EB7452" w:rsidRPr="004C7318">
        <w:rPr>
          <w:rFonts w:asciiTheme="minorHAnsi" w:hAnsiTheme="minorHAnsi" w:cstheme="minorHAnsi"/>
          <w:sz w:val="24"/>
        </w:rPr>
        <w:t xml:space="preserve">itself, does not function to satisfy </w:t>
      </w:r>
      <w:proofErr w:type="gramStart"/>
      <w:r w:rsidR="00EB7452" w:rsidRPr="004C7318">
        <w:rPr>
          <w:rFonts w:asciiTheme="minorHAnsi" w:hAnsiTheme="minorHAnsi" w:cstheme="minorHAnsi"/>
          <w:sz w:val="24"/>
        </w:rPr>
        <w:t>all of</w:t>
      </w:r>
      <w:proofErr w:type="gramEnd"/>
      <w:r w:rsidR="00EB7452" w:rsidRPr="004C7318">
        <w:rPr>
          <w:rFonts w:asciiTheme="minorHAnsi" w:hAnsiTheme="minorHAnsi" w:cstheme="minorHAnsi"/>
          <w:sz w:val="24"/>
        </w:rPr>
        <w:t xml:space="preserve"> these requirements.</w:t>
      </w:r>
    </w:p>
    <w:p w14:paraId="380286D4" w14:textId="77777777" w:rsidR="00EB7452" w:rsidRPr="00F85A64" w:rsidRDefault="00EB7452" w:rsidP="00EB7452">
      <w:pPr>
        <w:ind w:left="360" w:firstLine="0"/>
        <w:rPr>
          <w:rFonts w:asciiTheme="minorHAnsi" w:hAnsiTheme="minorHAnsi" w:cstheme="minorHAnsi"/>
          <w:color w:val="000000" w:themeColor="text1"/>
          <w:sz w:val="24"/>
        </w:rPr>
      </w:pPr>
    </w:p>
    <w:p w14:paraId="53FB4643" w14:textId="77777777" w:rsidR="00AF1882" w:rsidRPr="001918E6" w:rsidRDefault="00AF1882" w:rsidP="00AF1882">
      <w:pPr>
        <w:ind w:left="0" w:firstLine="0"/>
        <w:rPr>
          <w:rFonts w:asciiTheme="minorHAnsi" w:hAnsiTheme="minorHAnsi" w:cstheme="minorHAnsi"/>
          <w:color w:val="000000" w:themeColor="text1"/>
          <w:sz w:val="24"/>
        </w:rPr>
      </w:pPr>
      <w:r w:rsidRPr="001918E6">
        <w:rPr>
          <w:rFonts w:asciiTheme="minorHAnsi" w:hAnsiTheme="minorHAnsi" w:cstheme="minorHAnsi"/>
          <w:color w:val="000000" w:themeColor="text1"/>
          <w:sz w:val="24"/>
        </w:rPr>
        <w:t xml:space="preserve">All data, including customer </w:t>
      </w:r>
      <w:proofErr w:type="spellStart"/>
      <w:r w:rsidRPr="001918E6">
        <w:rPr>
          <w:rFonts w:asciiTheme="minorHAnsi" w:hAnsiTheme="minorHAnsi" w:cstheme="minorHAnsi"/>
          <w:color w:val="000000" w:themeColor="text1"/>
          <w:sz w:val="24"/>
        </w:rPr>
        <w:t>PII</w:t>
      </w:r>
      <w:proofErr w:type="spellEnd"/>
      <w:r w:rsidRPr="001918E6">
        <w:rPr>
          <w:rFonts w:asciiTheme="minorHAnsi" w:hAnsiTheme="minorHAnsi" w:cstheme="minorHAnsi"/>
          <w:color w:val="000000" w:themeColor="text1"/>
          <w:sz w:val="24"/>
        </w:rPr>
        <w:t xml:space="preserve">, collected, used, and disclosed by Partners will be subject to the following: </w:t>
      </w:r>
    </w:p>
    <w:p w14:paraId="69C34A9C" w14:textId="77777777" w:rsidR="00AF1882" w:rsidRPr="001918E6" w:rsidRDefault="00AF1882" w:rsidP="00AF1882">
      <w:pPr>
        <w:pStyle w:val="ListParagraph"/>
        <w:widowControl/>
        <w:numPr>
          <w:ilvl w:val="0"/>
          <w:numId w:val="32"/>
        </w:numPr>
        <w:autoSpaceDE/>
        <w:autoSpaceDN/>
        <w:adjustRightInd/>
        <w:contextualSpacing/>
        <w:jc w:val="left"/>
        <w:rPr>
          <w:rFonts w:asciiTheme="minorHAnsi" w:hAnsiTheme="minorHAnsi" w:cstheme="minorHAnsi"/>
          <w:color w:val="000000" w:themeColor="text1"/>
          <w:sz w:val="24"/>
        </w:rPr>
      </w:pPr>
      <w:r w:rsidRPr="001918E6">
        <w:rPr>
          <w:rFonts w:asciiTheme="minorHAnsi" w:hAnsiTheme="minorHAnsi" w:cstheme="minorHAnsi"/>
          <w:color w:val="000000" w:themeColor="text1"/>
          <w:sz w:val="24"/>
        </w:rPr>
        <w:t xml:space="preserve">Customer </w:t>
      </w:r>
      <w:proofErr w:type="spellStart"/>
      <w:r w:rsidRPr="001918E6">
        <w:rPr>
          <w:rFonts w:asciiTheme="minorHAnsi" w:hAnsiTheme="minorHAnsi" w:cstheme="minorHAnsi"/>
          <w:color w:val="000000" w:themeColor="text1"/>
          <w:sz w:val="24"/>
        </w:rPr>
        <w:t>PII</w:t>
      </w:r>
      <w:proofErr w:type="spellEnd"/>
      <w:r w:rsidRPr="001918E6">
        <w:rPr>
          <w:rFonts w:asciiTheme="minorHAnsi" w:hAnsiTheme="minorHAnsi" w:cstheme="minorHAnsi"/>
          <w:color w:val="000000" w:themeColor="text1"/>
          <w:sz w:val="24"/>
        </w:rPr>
        <w:t xml:space="preserve"> will be properly secured in accordance with the federal and state guidance as well as state KCC policies and procedures (located on the KCC Team of Experts site) regarding the safeguarding of </w:t>
      </w:r>
      <w:proofErr w:type="spellStart"/>
      <w:r w:rsidRPr="001918E6">
        <w:rPr>
          <w:rFonts w:asciiTheme="minorHAnsi" w:hAnsiTheme="minorHAnsi" w:cstheme="minorHAnsi"/>
          <w:color w:val="000000" w:themeColor="text1"/>
          <w:sz w:val="24"/>
        </w:rPr>
        <w:t>PII</w:t>
      </w:r>
      <w:proofErr w:type="spellEnd"/>
      <w:r w:rsidRPr="001918E6">
        <w:rPr>
          <w:rFonts w:asciiTheme="minorHAnsi" w:hAnsiTheme="minorHAnsi" w:cstheme="minorHAnsi"/>
          <w:color w:val="000000" w:themeColor="text1"/>
          <w:sz w:val="24"/>
        </w:rPr>
        <w:t xml:space="preserve">. </w:t>
      </w:r>
    </w:p>
    <w:p w14:paraId="04122D73" w14:textId="77777777" w:rsidR="00AF1882" w:rsidRPr="001918E6" w:rsidRDefault="00AF1882" w:rsidP="00AF1882">
      <w:pPr>
        <w:pStyle w:val="ListParagraph"/>
        <w:widowControl/>
        <w:numPr>
          <w:ilvl w:val="0"/>
          <w:numId w:val="32"/>
        </w:numPr>
        <w:autoSpaceDE/>
        <w:autoSpaceDN/>
        <w:adjustRightInd/>
        <w:contextualSpacing/>
        <w:jc w:val="left"/>
        <w:rPr>
          <w:rFonts w:asciiTheme="minorHAnsi" w:hAnsiTheme="minorHAnsi" w:cstheme="minorHAnsi"/>
          <w:color w:val="000000" w:themeColor="text1"/>
          <w:sz w:val="24"/>
        </w:rPr>
      </w:pPr>
      <w:r w:rsidRPr="001918E6">
        <w:rPr>
          <w:rFonts w:asciiTheme="minorHAnsi" w:hAnsiTheme="minorHAnsi" w:cstheme="minorHAnsi"/>
          <w:color w:val="000000" w:themeColor="text1"/>
          <w:sz w:val="24"/>
        </w:rPr>
        <w:t xml:space="preserve">The collection, use, and disclosure of customer education records, and the </w:t>
      </w:r>
      <w:proofErr w:type="spellStart"/>
      <w:r w:rsidRPr="001918E6">
        <w:rPr>
          <w:rFonts w:asciiTheme="minorHAnsi" w:hAnsiTheme="minorHAnsi" w:cstheme="minorHAnsi"/>
          <w:color w:val="000000" w:themeColor="text1"/>
          <w:sz w:val="24"/>
        </w:rPr>
        <w:t>PII</w:t>
      </w:r>
      <w:proofErr w:type="spellEnd"/>
      <w:r w:rsidRPr="001918E6">
        <w:rPr>
          <w:rFonts w:asciiTheme="minorHAnsi" w:hAnsiTheme="minorHAnsi" w:cstheme="minorHAnsi"/>
          <w:color w:val="000000" w:themeColor="text1"/>
          <w:sz w:val="24"/>
        </w:rPr>
        <w:t xml:space="preserve"> contained therein, as defined under FERPA, shall comply with FERPA and applicable State privacy laws. </w:t>
      </w:r>
    </w:p>
    <w:p w14:paraId="48664209" w14:textId="4FA45F62" w:rsidR="00AF1882" w:rsidRPr="001918E6" w:rsidRDefault="00AF1882" w:rsidP="00AF1882">
      <w:pPr>
        <w:pStyle w:val="ListParagraph"/>
        <w:widowControl/>
        <w:numPr>
          <w:ilvl w:val="0"/>
          <w:numId w:val="32"/>
        </w:numPr>
        <w:autoSpaceDE/>
        <w:autoSpaceDN/>
        <w:adjustRightInd/>
        <w:contextualSpacing/>
        <w:jc w:val="left"/>
        <w:rPr>
          <w:rFonts w:asciiTheme="minorHAnsi" w:hAnsiTheme="minorHAnsi" w:cstheme="minorHAnsi"/>
          <w:color w:val="000000" w:themeColor="text1"/>
          <w:sz w:val="24"/>
        </w:rPr>
      </w:pPr>
      <w:r w:rsidRPr="001918E6">
        <w:rPr>
          <w:rFonts w:asciiTheme="minorHAnsi" w:hAnsiTheme="minorHAnsi" w:cstheme="minorHAnsi"/>
          <w:color w:val="000000" w:themeColor="text1"/>
          <w:sz w:val="24"/>
        </w:rPr>
        <w:t>All confidential data contained in UI wage records must be protected in accordance with the requirement</w:t>
      </w:r>
      <w:r w:rsidR="00646284">
        <w:rPr>
          <w:rFonts w:asciiTheme="minorHAnsi" w:hAnsiTheme="minorHAnsi" w:cstheme="minorHAnsi"/>
          <w:color w:val="000000" w:themeColor="text1"/>
          <w:sz w:val="24"/>
        </w:rPr>
        <w:t>s set forth in 20 CFR part 603 and KRS 341.190.</w:t>
      </w:r>
    </w:p>
    <w:p w14:paraId="16002206" w14:textId="77777777" w:rsidR="00AF1882" w:rsidRPr="004B0923" w:rsidRDefault="00AF1882" w:rsidP="00AF1882">
      <w:pPr>
        <w:pStyle w:val="ListParagraph"/>
        <w:widowControl/>
        <w:numPr>
          <w:ilvl w:val="0"/>
          <w:numId w:val="32"/>
        </w:numPr>
        <w:autoSpaceDE/>
        <w:autoSpaceDN/>
        <w:adjustRightInd/>
        <w:contextualSpacing/>
        <w:jc w:val="left"/>
        <w:rPr>
          <w:rFonts w:asciiTheme="minorHAnsi" w:hAnsiTheme="minorHAnsi" w:cstheme="minorHAnsi"/>
          <w:color w:val="000000" w:themeColor="text1"/>
          <w:sz w:val="24"/>
        </w:rPr>
      </w:pPr>
      <w:r w:rsidRPr="001918E6">
        <w:rPr>
          <w:rFonts w:asciiTheme="minorHAnsi" w:hAnsiTheme="minorHAnsi" w:cstheme="minorHAnsi"/>
          <w:color w:val="000000" w:themeColor="text1"/>
          <w:sz w:val="24"/>
        </w:rPr>
        <w:t xml:space="preserve">All personal information contained in VR records must be protected in accordance with </w:t>
      </w:r>
      <w:r w:rsidRPr="004B0923">
        <w:rPr>
          <w:rFonts w:asciiTheme="minorHAnsi" w:hAnsiTheme="minorHAnsi" w:cstheme="minorHAnsi"/>
          <w:color w:val="000000" w:themeColor="text1"/>
          <w:sz w:val="24"/>
        </w:rPr>
        <w:t xml:space="preserve">the requirements set forth in 34 CFR 361.38. </w:t>
      </w:r>
    </w:p>
    <w:p w14:paraId="1E25EFFD" w14:textId="77777777" w:rsidR="001918E6" w:rsidRPr="004B0923" w:rsidRDefault="001918E6" w:rsidP="00AF1882">
      <w:pPr>
        <w:pStyle w:val="ListParagraph"/>
        <w:widowControl/>
        <w:numPr>
          <w:ilvl w:val="0"/>
          <w:numId w:val="32"/>
        </w:numPr>
        <w:autoSpaceDE/>
        <w:autoSpaceDN/>
        <w:adjustRightInd/>
        <w:contextualSpacing/>
        <w:jc w:val="left"/>
        <w:rPr>
          <w:rFonts w:asciiTheme="minorHAnsi" w:hAnsiTheme="minorHAnsi" w:cstheme="minorHAnsi"/>
          <w:color w:val="000000" w:themeColor="text1"/>
          <w:sz w:val="24"/>
        </w:rPr>
      </w:pPr>
      <w:r w:rsidRPr="004B0923">
        <w:rPr>
          <w:rFonts w:asciiTheme="minorHAnsi" w:hAnsiTheme="minorHAnsi" w:cstheme="minorHAnsi"/>
          <w:color w:val="000000" w:themeColor="text1"/>
          <w:sz w:val="24"/>
        </w:rPr>
        <w:lastRenderedPageBreak/>
        <w:t>All personal information contained in WIOA Title I records must be protected in accordance with the requirements set forth in TEGL 39-11.</w:t>
      </w:r>
    </w:p>
    <w:p w14:paraId="30746C0B" w14:textId="77777777" w:rsidR="00AF1882" w:rsidRPr="003149A1" w:rsidRDefault="00AF1882" w:rsidP="00AF1882">
      <w:pPr>
        <w:pStyle w:val="ListParagraph"/>
        <w:widowControl/>
        <w:numPr>
          <w:ilvl w:val="0"/>
          <w:numId w:val="32"/>
        </w:numPr>
        <w:autoSpaceDE/>
        <w:autoSpaceDN/>
        <w:adjustRightInd/>
        <w:contextualSpacing/>
        <w:jc w:val="left"/>
        <w:rPr>
          <w:rFonts w:asciiTheme="minorHAnsi" w:hAnsiTheme="minorHAnsi" w:cstheme="minorHAnsi"/>
          <w:b/>
          <w:color w:val="000000" w:themeColor="text1"/>
          <w:sz w:val="24"/>
          <w:u w:val="single"/>
        </w:rPr>
      </w:pPr>
      <w:r w:rsidRPr="004B0923">
        <w:rPr>
          <w:rFonts w:asciiTheme="minorHAnsi" w:hAnsiTheme="minorHAnsi" w:cstheme="minorHAnsi"/>
          <w:color w:val="000000" w:themeColor="text1"/>
          <w:sz w:val="24"/>
        </w:rPr>
        <w:t xml:space="preserve">Customer data may be shared with other programs, for those programs’ </w:t>
      </w:r>
      <w:r w:rsidRPr="003149A1">
        <w:rPr>
          <w:rFonts w:asciiTheme="minorHAnsi" w:hAnsiTheme="minorHAnsi" w:cstheme="minorHAnsi"/>
          <w:color w:val="000000" w:themeColor="text1"/>
          <w:sz w:val="24"/>
        </w:rPr>
        <w:t xml:space="preserve">purposes, within the American Job Center network only after the informed written consent of the individual has been obtained, where required. </w:t>
      </w:r>
    </w:p>
    <w:p w14:paraId="7D619F22" w14:textId="77777777" w:rsidR="00AF1882" w:rsidRPr="003149A1" w:rsidRDefault="00AF1882" w:rsidP="00AF1882">
      <w:pPr>
        <w:pStyle w:val="ListParagraph"/>
        <w:widowControl/>
        <w:numPr>
          <w:ilvl w:val="0"/>
          <w:numId w:val="32"/>
        </w:numPr>
        <w:autoSpaceDE/>
        <w:autoSpaceDN/>
        <w:adjustRightInd/>
        <w:contextualSpacing/>
        <w:jc w:val="left"/>
        <w:rPr>
          <w:rFonts w:asciiTheme="minorHAnsi" w:hAnsiTheme="minorHAnsi" w:cstheme="minorHAnsi"/>
          <w:b/>
          <w:color w:val="000000" w:themeColor="text1"/>
          <w:sz w:val="24"/>
          <w:u w:val="single"/>
        </w:rPr>
      </w:pPr>
      <w:r w:rsidRPr="003149A1">
        <w:rPr>
          <w:rFonts w:asciiTheme="minorHAnsi" w:hAnsiTheme="minorHAnsi" w:cstheme="minorHAnsi"/>
          <w:color w:val="000000" w:themeColor="text1"/>
          <w:sz w:val="24"/>
        </w:rPr>
        <w:t xml:space="preserve">Customer data will be kept confidential, consistent with Federal and State privacy laws and regulations. </w:t>
      </w:r>
    </w:p>
    <w:p w14:paraId="2522E3F3" w14:textId="77777777" w:rsidR="00AF1882" w:rsidRPr="003149A1" w:rsidRDefault="00AF1882" w:rsidP="00AF1882">
      <w:pPr>
        <w:pStyle w:val="ListParagraph"/>
        <w:widowControl/>
        <w:numPr>
          <w:ilvl w:val="0"/>
          <w:numId w:val="32"/>
        </w:numPr>
        <w:autoSpaceDE/>
        <w:autoSpaceDN/>
        <w:adjustRightInd/>
        <w:contextualSpacing/>
        <w:jc w:val="left"/>
        <w:rPr>
          <w:rFonts w:asciiTheme="minorHAnsi" w:hAnsiTheme="minorHAnsi" w:cstheme="minorHAnsi"/>
          <w:b/>
          <w:color w:val="000000" w:themeColor="text1"/>
          <w:sz w:val="24"/>
          <w:u w:val="single"/>
        </w:rPr>
      </w:pPr>
      <w:r w:rsidRPr="003149A1">
        <w:rPr>
          <w:rFonts w:asciiTheme="minorHAnsi" w:hAnsiTheme="minorHAnsi" w:cstheme="minorHAnsi"/>
          <w:color w:val="000000" w:themeColor="text1"/>
          <w:sz w:val="24"/>
        </w:rPr>
        <w:t xml:space="preserve">All data exchange activity will be conducted in machine readable format, such as HTML or PDF, for example, and in compliance with Section 508 of the Rehabilitation Act of 1973, as amended (29 U.S.C. § 794 (d)). </w:t>
      </w:r>
    </w:p>
    <w:p w14:paraId="468F99D9" w14:textId="77777777" w:rsidR="00AF1882" w:rsidRPr="00AF1882" w:rsidRDefault="00AF1882" w:rsidP="003149A1">
      <w:pPr>
        <w:pStyle w:val="ListParagraph"/>
        <w:widowControl/>
        <w:autoSpaceDE/>
        <w:autoSpaceDN/>
        <w:adjustRightInd/>
        <w:ind w:firstLine="0"/>
        <w:contextualSpacing/>
        <w:jc w:val="left"/>
        <w:rPr>
          <w:rFonts w:asciiTheme="minorHAnsi" w:hAnsiTheme="minorHAnsi" w:cstheme="minorHAnsi"/>
          <w:b/>
          <w:sz w:val="24"/>
          <w:u w:val="single"/>
        </w:rPr>
      </w:pPr>
    </w:p>
    <w:p w14:paraId="0E0DF8FF" w14:textId="77777777" w:rsidR="00EB7452" w:rsidRPr="004C7318" w:rsidRDefault="00EB7452" w:rsidP="003A0C37">
      <w:pPr>
        <w:ind w:left="0" w:firstLine="0"/>
        <w:rPr>
          <w:rFonts w:asciiTheme="minorHAnsi" w:hAnsiTheme="minorHAnsi" w:cstheme="minorHAnsi"/>
          <w:sz w:val="24"/>
        </w:rPr>
      </w:pPr>
      <w:proofErr w:type="gramStart"/>
      <w:r w:rsidRPr="00F85A64">
        <w:rPr>
          <w:rFonts w:asciiTheme="minorHAnsi" w:hAnsiTheme="minorHAnsi" w:cstheme="minorHAnsi"/>
          <w:color w:val="000000" w:themeColor="text1"/>
          <w:sz w:val="24"/>
        </w:rPr>
        <w:t xml:space="preserve">All </w:t>
      </w:r>
      <w:r w:rsidR="0093606B" w:rsidRPr="00F85A64">
        <w:rPr>
          <w:rFonts w:asciiTheme="minorHAnsi" w:hAnsiTheme="minorHAnsi" w:cstheme="minorHAnsi"/>
          <w:color w:val="000000" w:themeColor="text1"/>
          <w:sz w:val="24"/>
        </w:rPr>
        <w:t>of</w:t>
      </w:r>
      <w:proofErr w:type="gramEnd"/>
      <w:r w:rsidR="0093606B" w:rsidRPr="00F85A64">
        <w:rPr>
          <w:rFonts w:asciiTheme="minorHAnsi" w:hAnsiTheme="minorHAnsi" w:cstheme="minorHAnsi"/>
          <w:color w:val="000000" w:themeColor="text1"/>
          <w:sz w:val="24"/>
        </w:rPr>
        <w:t xml:space="preserve"> the Agencies </w:t>
      </w:r>
      <w:r w:rsidRPr="00F85A64">
        <w:rPr>
          <w:rFonts w:asciiTheme="minorHAnsi" w:hAnsiTheme="minorHAnsi" w:cstheme="minorHAnsi"/>
          <w:color w:val="000000" w:themeColor="text1"/>
          <w:sz w:val="24"/>
        </w:rPr>
        <w:t xml:space="preserve">staff </w:t>
      </w:r>
      <w:r w:rsidRPr="004C7318">
        <w:rPr>
          <w:rFonts w:asciiTheme="minorHAnsi" w:hAnsiTheme="minorHAnsi" w:cstheme="minorHAnsi"/>
          <w:sz w:val="24"/>
        </w:rPr>
        <w:t xml:space="preserve">will be trained in the protection, use and disclosure requirements governing </w:t>
      </w:r>
      <w:proofErr w:type="spellStart"/>
      <w:r w:rsidRPr="004C7318">
        <w:rPr>
          <w:rFonts w:asciiTheme="minorHAnsi" w:hAnsiTheme="minorHAnsi" w:cstheme="minorHAnsi"/>
          <w:sz w:val="24"/>
        </w:rPr>
        <w:t>PII</w:t>
      </w:r>
      <w:proofErr w:type="spellEnd"/>
      <w:r w:rsidRPr="004C7318">
        <w:rPr>
          <w:rFonts w:asciiTheme="minorHAnsi" w:hAnsiTheme="minorHAnsi" w:cstheme="minorHAnsi"/>
          <w:sz w:val="24"/>
        </w:rPr>
        <w:t xml:space="preserve"> and any other confidential data for all applicable programs, including FERPA-protected educational records, confidential information in UI records, and personal information in </w:t>
      </w:r>
      <w:r w:rsidR="0093606B" w:rsidRPr="00F85A64">
        <w:rPr>
          <w:rFonts w:asciiTheme="minorHAnsi" w:hAnsiTheme="minorHAnsi" w:cstheme="minorHAnsi"/>
          <w:color w:val="000000" w:themeColor="text1"/>
          <w:sz w:val="24"/>
        </w:rPr>
        <w:t>O</w:t>
      </w:r>
      <w:r w:rsidRPr="00F85A64">
        <w:rPr>
          <w:rFonts w:asciiTheme="minorHAnsi" w:hAnsiTheme="minorHAnsi" w:cstheme="minorHAnsi"/>
          <w:color w:val="000000" w:themeColor="text1"/>
          <w:sz w:val="24"/>
        </w:rPr>
        <w:t>V</w:t>
      </w:r>
      <w:r w:rsidRPr="004C7318">
        <w:rPr>
          <w:rFonts w:asciiTheme="minorHAnsi" w:hAnsiTheme="minorHAnsi" w:cstheme="minorHAnsi"/>
          <w:sz w:val="24"/>
        </w:rPr>
        <w:t>R records.</w:t>
      </w:r>
    </w:p>
    <w:p w14:paraId="4915F5F9" w14:textId="4344E8A9" w:rsidR="00EB7452" w:rsidRDefault="00EB7452" w:rsidP="00EB7452">
      <w:pPr>
        <w:rPr>
          <w:rFonts w:asciiTheme="minorHAnsi" w:hAnsiTheme="minorHAnsi" w:cstheme="minorHAnsi"/>
          <w:sz w:val="24"/>
        </w:rPr>
      </w:pPr>
    </w:p>
    <w:p w14:paraId="459E827F" w14:textId="77777777" w:rsidR="0068750E" w:rsidRPr="004C7318" w:rsidRDefault="0068750E" w:rsidP="00EB7452">
      <w:pPr>
        <w:rPr>
          <w:rFonts w:asciiTheme="minorHAnsi" w:hAnsiTheme="minorHAnsi" w:cstheme="minorHAnsi"/>
          <w:sz w:val="24"/>
        </w:rPr>
      </w:pPr>
    </w:p>
    <w:p w14:paraId="6A8A3928" w14:textId="77777777" w:rsidR="00EB7452" w:rsidRPr="004C7318" w:rsidRDefault="00EB7452" w:rsidP="00F437DB">
      <w:pPr>
        <w:pStyle w:val="ListParagraph"/>
        <w:numPr>
          <w:ilvl w:val="0"/>
          <w:numId w:val="41"/>
        </w:numPr>
        <w:rPr>
          <w:rFonts w:asciiTheme="minorHAnsi" w:hAnsiTheme="minorHAnsi" w:cstheme="minorHAnsi"/>
          <w:b/>
          <w:sz w:val="24"/>
        </w:rPr>
      </w:pPr>
      <w:r w:rsidRPr="004C7318">
        <w:rPr>
          <w:rFonts w:asciiTheme="minorHAnsi" w:hAnsiTheme="minorHAnsi" w:cstheme="minorHAnsi"/>
          <w:b/>
          <w:sz w:val="24"/>
        </w:rPr>
        <w:t>Confidentiality</w:t>
      </w:r>
    </w:p>
    <w:p w14:paraId="53BF9C5B" w14:textId="77777777" w:rsidR="00EB7452" w:rsidRPr="004C7318" w:rsidRDefault="0093606B" w:rsidP="003A0C37">
      <w:pPr>
        <w:ind w:left="0" w:firstLine="0"/>
        <w:rPr>
          <w:rFonts w:asciiTheme="minorHAnsi" w:hAnsiTheme="minorHAnsi" w:cstheme="minorHAnsi"/>
          <w:sz w:val="24"/>
        </w:rPr>
      </w:pPr>
      <w:r w:rsidRPr="00F85A64">
        <w:rPr>
          <w:rFonts w:asciiTheme="minorHAnsi" w:hAnsiTheme="minorHAnsi" w:cstheme="minorHAnsi"/>
          <w:color w:val="000000" w:themeColor="text1"/>
          <w:sz w:val="24"/>
        </w:rPr>
        <w:t xml:space="preserve">The Agencies </w:t>
      </w:r>
      <w:r w:rsidR="00EB7452" w:rsidRPr="00F85A64">
        <w:rPr>
          <w:rFonts w:asciiTheme="minorHAnsi" w:hAnsiTheme="minorHAnsi" w:cstheme="minorHAnsi"/>
          <w:color w:val="000000" w:themeColor="text1"/>
          <w:sz w:val="24"/>
        </w:rPr>
        <w:t xml:space="preserve">expressly </w:t>
      </w:r>
      <w:r w:rsidR="00EB7452" w:rsidRPr="004C7318">
        <w:rPr>
          <w:rFonts w:asciiTheme="minorHAnsi" w:hAnsiTheme="minorHAnsi" w:cstheme="minorHAnsi"/>
          <w:sz w:val="24"/>
        </w:rPr>
        <w:t xml:space="preserve">agree to abide by all applicable Federal, State and </w:t>
      </w:r>
      <w:r w:rsidR="00E8519B">
        <w:rPr>
          <w:rFonts w:asciiTheme="minorHAnsi" w:hAnsiTheme="minorHAnsi" w:cstheme="minorHAnsi"/>
          <w:sz w:val="24"/>
        </w:rPr>
        <w:t>L</w:t>
      </w:r>
      <w:r w:rsidR="00EB7452" w:rsidRPr="004C7318">
        <w:rPr>
          <w:rFonts w:asciiTheme="minorHAnsi" w:hAnsiTheme="minorHAnsi" w:cstheme="minorHAnsi"/>
          <w:sz w:val="24"/>
        </w:rPr>
        <w:t xml:space="preserve">ocal laws and regulations regarding confidential information, including </w:t>
      </w:r>
      <w:proofErr w:type="spellStart"/>
      <w:r w:rsidR="00EB7452" w:rsidRPr="004C7318">
        <w:rPr>
          <w:rFonts w:asciiTheme="minorHAnsi" w:hAnsiTheme="minorHAnsi" w:cstheme="minorHAnsi"/>
          <w:sz w:val="24"/>
        </w:rPr>
        <w:t>PII</w:t>
      </w:r>
      <w:proofErr w:type="spellEnd"/>
      <w:r w:rsidR="00EB7452" w:rsidRPr="004C7318">
        <w:rPr>
          <w:rFonts w:asciiTheme="minorHAnsi" w:hAnsiTheme="minorHAnsi" w:cstheme="minorHAnsi"/>
          <w:sz w:val="24"/>
        </w:rPr>
        <w:t xml:space="preserve"> from educational records, such as but not limited to 20 CFR Part 603, 45 CFR Section 205.50, 20 U.S.C. 1232g and 34 CFR part 99, and 34 CFR 361.38, as well as any </w:t>
      </w:r>
      <w:r w:rsidR="00EB7452" w:rsidRPr="00F85A64">
        <w:rPr>
          <w:rFonts w:asciiTheme="minorHAnsi" w:hAnsiTheme="minorHAnsi" w:cstheme="minorHAnsi"/>
          <w:color w:val="000000" w:themeColor="text1"/>
          <w:sz w:val="24"/>
        </w:rPr>
        <w:t xml:space="preserve">applicable State and local laws and regulations. In addition, in carrying out their respective responsibilities, </w:t>
      </w:r>
      <w:r w:rsidRPr="00F85A64">
        <w:rPr>
          <w:rFonts w:asciiTheme="minorHAnsi" w:hAnsiTheme="minorHAnsi" w:cstheme="minorHAnsi"/>
          <w:color w:val="000000" w:themeColor="text1"/>
          <w:sz w:val="24"/>
        </w:rPr>
        <w:t xml:space="preserve">the Agencies </w:t>
      </w:r>
      <w:r w:rsidR="00EB7452" w:rsidRPr="004C7318">
        <w:rPr>
          <w:rFonts w:asciiTheme="minorHAnsi" w:hAnsiTheme="minorHAnsi" w:cstheme="minorHAnsi"/>
          <w:sz w:val="24"/>
        </w:rPr>
        <w:t xml:space="preserve">shall respect and abide by the confidentiality policies and legal requirements of </w:t>
      </w:r>
      <w:proofErr w:type="gramStart"/>
      <w:r w:rsidR="00EB7452" w:rsidRPr="004C7318">
        <w:rPr>
          <w:rFonts w:asciiTheme="minorHAnsi" w:hAnsiTheme="minorHAnsi" w:cstheme="minorHAnsi"/>
          <w:sz w:val="24"/>
        </w:rPr>
        <w:t>all of</w:t>
      </w:r>
      <w:proofErr w:type="gramEnd"/>
      <w:r w:rsidR="00EB7452" w:rsidRPr="004C7318">
        <w:rPr>
          <w:rFonts w:asciiTheme="minorHAnsi" w:hAnsiTheme="minorHAnsi" w:cstheme="minorHAnsi"/>
          <w:sz w:val="24"/>
        </w:rPr>
        <w:t xml:space="preserve"> the </w:t>
      </w:r>
      <w:r w:rsidRPr="00F85A64">
        <w:rPr>
          <w:rFonts w:asciiTheme="minorHAnsi" w:hAnsiTheme="minorHAnsi" w:cstheme="minorHAnsi"/>
          <w:color w:val="000000" w:themeColor="text1"/>
          <w:sz w:val="24"/>
        </w:rPr>
        <w:t>Agencies.</w:t>
      </w:r>
    </w:p>
    <w:p w14:paraId="78DE2D51" w14:textId="77777777" w:rsidR="00EB7452" w:rsidRPr="004C7318" w:rsidRDefault="00EB7452" w:rsidP="00EB7452">
      <w:pPr>
        <w:rPr>
          <w:rFonts w:asciiTheme="minorHAnsi" w:hAnsiTheme="minorHAnsi" w:cstheme="minorHAnsi"/>
          <w:sz w:val="24"/>
        </w:rPr>
      </w:pPr>
    </w:p>
    <w:p w14:paraId="7E7D6998" w14:textId="77777777" w:rsidR="00EB7452" w:rsidRPr="004C7318" w:rsidRDefault="0093606B" w:rsidP="003A0C37">
      <w:pPr>
        <w:ind w:left="0" w:firstLine="0"/>
        <w:rPr>
          <w:rFonts w:asciiTheme="minorHAnsi" w:hAnsiTheme="minorHAnsi" w:cstheme="minorHAnsi"/>
          <w:sz w:val="24"/>
        </w:rPr>
      </w:pPr>
      <w:r w:rsidRPr="00F85A64">
        <w:rPr>
          <w:rFonts w:asciiTheme="minorHAnsi" w:hAnsiTheme="minorHAnsi" w:cstheme="minorHAnsi"/>
          <w:color w:val="000000" w:themeColor="text1"/>
          <w:sz w:val="24"/>
        </w:rPr>
        <w:t xml:space="preserve">The Agencies </w:t>
      </w:r>
      <w:r w:rsidR="00EB7452" w:rsidRPr="004C7318">
        <w:rPr>
          <w:rFonts w:asciiTheme="minorHAnsi" w:hAnsiTheme="minorHAnsi" w:cstheme="minorHAnsi"/>
          <w:sz w:val="24"/>
        </w:rPr>
        <w:t>will en</w:t>
      </w:r>
      <w:r w:rsidR="006663F8" w:rsidRPr="004C7318">
        <w:rPr>
          <w:rFonts w:asciiTheme="minorHAnsi" w:hAnsiTheme="minorHAnsi" w:cstheme="minorHAnsi"/>
          <w:sz w:val="24"/>
        </w:rPr>
        <w:t>sure that the collection and use</w:t>
      </w:r>
      <w:r w:rsidR="00EB7452" w:rsidRPr="004C7318">
        <w:rPr>
          <w:rFonts w:asciiTheme="minorHAnsi" w:hAnsiTheme="minorHAnsi" w:cstheme="minorHAnsi"/>
          <w:sz w:val="24"/>
        </w:rPr>
        <w:t xml:space="preserve"> of any information, systems, or records that contain </w:t>
      </w:r>
      <w:proofErr w:type="spellStart"/>
      <w:r w:rsidR="00EB7452" w:rsidRPr="004C7318">
        <w:rPr>
          <w:rFonts w:asciiTheme="minorHAnsi" w:hAnsiTheme="minorHAnsi" w:cstheme="minorHAnsi"/>
          <w:sz w:val="24"/>
        </w:rPr>
        <w:t>PII</w:t>
      </w:r>
      <w:proofErr w:type="spellEnd"/>
      <w:r w:rsidR="00EB7452" w:rsidRPr="004C7318">
        <w:rPr>
          <w:rFonts w:asciiTheme="minorHAnsi" w:hAnsiTheme="minorHAnsi" w:cstheme="minorHAnsi"/>
          <w:sz w:val="24"/>
        </w:rPr>
        <w:t xml:space="preserve"> or other personal or confidential information will be limited to authorized staff members who are assigned responsibilities in support of the services and activities described herein and will comply with applicable law. </w:t>
      </w:r>
      <w:r w:rsidRPr="00F85A64">
        <w:rPr>
          <w:rFonts w:asciiTheme="minorHAnsi" w:hAnsiTheme="minorHAnsi" w:cstheme="minorHAnsi"/>
          <w:color w:val="000000" w:themeColor="text1"/>
          <w:sz w:val="24"/>
        </w:rPr>
        <w:t xml:space="preserve">The Agencies </w:t>
      </w:r>
      <w:r w:rsidR="00EB7452" w:rsidRPr="00F85A64">
        <w:rPr>
          <w:rFonts w:asciiTheme="minorHAnsi" w:hAnsiTheme="minorHAnsi" w:cstheme="minorHAnsi"/>
          <w:color w:val="000000" w:themeColor="text1"/>
          <w:sz w:val="24"/>
        </w:rPr>
        <w:t xml:space="preserve">expressly </w:t>
      </w:r>
      <w:r w:rsidR="00EB7452" w:rsidRPr="004C7318">
        <w:rPr>
          <w:rFonts w:asciiTheme="minorHAnsi" w:hAnsiTheme="minorHAnsi" w:cstheme="minorHAnsi"/>
          <w:sz w:val="24"/>
        </w:rPr>
        <w:t xml:space="preserve">agree to take measures to ensure that no </w:t>
      </w:r>
      <w:proofErr w:type="spellStart"/>
      <w:r w:rsidR="00EB7452" w:rsidRPr="004C7318">
        <w:rPr>
          <w:rFonts w:asciiTheme="minorHAnsi" w:hAnsiTheme="minorHAnsi" w:cstheme="minorHAnsi"/>
          <w:sz w:val="24"/>
        </w:rPr>
        <w:t>PII</w:t>
      </w:r>
      <w:proofErr w:type="spellEnd"/>
      <w:r w:rsidR="00EB7452" w:rsidRPr="004C7318">
        <w:rPr>
          <w:rFonts w:asciiTheme="minorHAnsi" w:hAnsiTheme="minorHAnsi" w:cstheme="minorHAnsi"/>
          <w:sz w:val="24"/>
        </w:rPr>
        <w:t xml:space="preserve"> or other personal or confidential information is accessible by unauthorized individuals.</w:t>
      </w:r>
    </w:p>
    <w:p w14:paraId="2C48DF16" w14:textId="77777777" w:rsidR="00EB7452" w:rsidRPr="004C7318" w:rsidRDefault="00EB7452" w:rsidP="00EB7452">
      <w:pPr>
        <w:ind w:left="360" w:firstLine="0"/>
        <w:rPr>
          <w:rFonts w:asciiTheme="minorHAnsi" w:hAnsiTheme="minorHAnsi" w:cstheme="minorHAnsi"/>
          <w:sz w:val="24"/>
        </w:rPr>
      </w:pPr>
    </w:p>
    <w:p w14:paraId="02A31401" w14:textId="23FAE0DD" w:rsidR="00EB7452" w:rsidRPr="004C7318" w:rsidRDefault="006F32F9" w:rsidP="003A0C37">
      <w:pPr>
        <w:ind w:left="0" w:firstLine="0"/>
        <w:rPr>
          <w:rFonts w:asciiTheme="minorHAnsi" w:hAnsiTheme="minorHAnsi" w:cstheme="minorHAnsi"/>
          <w:sz w:val="24"/>
        </w:rPr>
      </w:pPr>
      <w:r w:rsidRPr="006F32F9">
        <w:rPr>
          <w:rFonts w:asciiTheme="minorHAnsi" w:hAnsiTheme="minorHAnsi" w:cstheme="minorHAnsi"/>
          <w:sz w:val="24"/>
        </w:rPr>
        <w:t xml:space="preserve">To the extent that confidential, private, or otherwise protected information needs to be shared amongst the </w:t>
      </w:r>
      <w:r>
        <w:rPr>
          <w:rFonts w:asciiTheme="minorHAnsi" w:hAnsiTheme="minorHAnsi" w:cstheme="minorHAnsi"/>
          <w:sz w:val="24"/>
        </w:rPr>
        <w:t>Agencies</w:t>
      </w:r>
      <w:r w:rsidRPr="006F32F9">
        <w:rPr>
          <w:rFonts w:asciiTheme="minorHAnsi" w:hAnsiTheme="minorHAnsi" w:cstheme="minorHAnsi"/>
          <w:sz w:val="24"/>
        </w:rPr>
        <w:t xml:space="preserve"> for the </w:t>
      </w:r>
      <w:r>
        <w:rPr>
          <w:rFonts w:asciiTheme="minorHAnsi" w:hAnsiTheme="minorHAnsi" w:cstheme="minorHAnsi"/>
          <w:sz w:val="24"/>
        </w:rPr>
        <w:t>Agencies’</w:t>
      </w:r>
      <w:r w:rsidRPr="006F32F9">
        <w:rPr>
          <w:rFonts w:asciiTheme="minorHAnsi" w:hAnsiTheme="minorHAnsi" w:cstheme="minorHAnsi"/>
          <w:sz w:val="24"/>
        </w:rPr>
        <w:t xml:space="preserve"> performance of their obligations under this MOU, and to the extent that such sharing is permitted by applicable law, the appropriate data sharing agreements will be created and required confidentiality and ethical certifications will be signed by authorized individuals.</w:t>
      </w:r>
      <w:r w:rsidR="003A4050" w:rsidRPr="006F32F9">
        <w:rPr>
          <w:rFonts w:asciiTheme="minorHAnsi" w:hAnsiTheme="minorHAnsi" w:cstheme="minorHAnsi"/>
          <w:sz w:val="24"/>
        </w:rPr>
        <w:t xml:space="preserve"> </w:t>
      </w:r>
      <w:r w:rsidR="00EB7452" w:rsidRPr="004C7318">
        <w:rPr>
          <w:rFonts w:asciiTheme="minorHAnsi" w:hAnsiTheme="minorHAnsi" w:cstheme="minorHAnsi"/>
          <w:sz w:val="24"/>
        </w:rPr>
        <w:t>With respect to confidential</w:t>
      </w:r>
      <w:r w:rsidR="00EB7452" w:rsidRPr="00F85A64">
        <w:rPr>
          <w:rFonts w:asciiTheme="minorHAnsi" w:hAnsiTheme="minorHAnsi" w:cstheme="minorHAnsi"/>
          <w:color w:val="000000" w:themeColor="text1"/>
          <w:sz w:val="24"/>
        </w:rPr>
        <w:t xml:space="preserve"> </w:t>
      </w:r>
      <w:r w:rsidR="0093606B" w:rsidRPr="00F85A64">
        <w:rPr>
          <w:rFonts w:asciiTheme="minorHAnsi" w:hAnsiTheme="minorHAnsi" w:cstheme="minorHAnsi"/>
          <w:color w:val="000000" w:themeColor="text1"/>
          <w:sz w:val="24"/>
        </w:rPr>
        <w:t xml:space="preserve">UI </w:t>
      </w:r>
      <w:r w:rsidR="00EB7452" w:rsidRPr="004C7318">
        <w:rPr>
          <w:rFonts w:asciiTheme="minorHAnsi" w:hAnsiTheme="minorHAnsi" w:cstheme="minorHAnsi"/>
          <w:sz w:val="24"/>
        </w:rPr>
        <w:t xml:space="preserve">information, any such data sharing must comply with </w:t>
      </w:r>
      <w:r w:rsidR="00F85A64" w:rsidRPr="004C7318">
        <w:rPr>
          <w:rFonts w:asciiTheme="minorHAnsi" w:hAnsiTheme="minorHAnsi" w:cstheme="minorHAnsi"/>
          <w:sz w:val="24"/>
        </w:rPr>
        <w:t>all</w:t>
      </w:r>
      <w:r w:rsidR="00EB7452" w:rsidRPr="004C7318">
        <w:rPr>
          <w:rFonts w:asciiTheme="minorHAnsi" w:hAnsiTheme="minorHAnsi" w:cstheme="minorHAnsi"/>
          <w:sz w:val="24"/>
        </w:rPr>
        <w:t xml:space="preserve"> the requirements in 20 CFR Part 603</w:t>
      </w:r>
      <w:r w:rsidR="00646284">
        <w:rPr>
          <w:rFonts w:asciiTheme="minorHAnsi" w:hAnsiTheme="minorHAnsi" w:cstheme="minorHAnsi"/>
          <w:sz w:val="24"/>
        </w:rPr>
        <w:t xml:space="preserve"> and KRS 341.190</w:t>
      </w:r>
      <w:r w:rsidR="00EB7452" w:rsidRPr="004C7318">
        <w:rPr>
          <w:rFonts w:asciiTheme="minorHAnsi" w:hAnsiTheme="minorHAnsi" w:cstheme="minorHAnsi"/>
          <w:sz w:val="24"/>
        </w:rPr>
        <w:t>, including but not limited to requirements for an agreement consistent with 20 CFR 603.10, payment of costs, and permissible disclosures.</w:t>
      </w:r>
    </w:p>
    <w:p w14:paraId="45432901" w14:textId="77777777" w:rsidR="00EB7452" w:rsidRPr="004C7318" w:rsidRDefault="00EB7452" w:rsidP="00EB7452">
      <w:pPr>
        <w:ind w:left="360" w:firstLine="0"/>
        <w:rPr>
          <w:rFonts w:asciiTheme="minorHAnsi" w:hAnsiTheme="minorHAnsi" w:cstheme="minorHAnsi"/>
          <w:sz w:val="24"/>
        </w:rPr>
      </w:pPr>
    </w:p>
    <w:p w14:paraId="3C88DF83" w14:textId="77777777" w:rsidR="00EB7452" w:rsidRPr="004C7318" w:rsidRDefault="00EB7452" w:rsidP="003A0C37">
      <w:pPr>
        <w:ind w:left="0" w:firstLine="0"/>
        <w:rPr>
          <w:rStyle w:val="y0nh2b"/>
          <w:rFonts w:asciiTheme="minorHAnsi" w:hAnsiTheme="minorHAnsi" w:cstheme="minorHAnsi"/>
          <w:color w:val="222222"/>
          <w:sz w:val="24"/>
        </w:rPr>
      </w:pPr>
      <w:r w:rsidRPr="004C7318">
        <w:rPr>
          <w:rFonts w:asciiTheme="minorHAnsi" w:hAnsiTheme="minorHAnsi" w:cstheme="minorHAnsi"/>
          <w:sz w:val="24"/>
        </w:rPr>
        <w:t xml:space="preserve">With respect to the use and disclosure of FERPA-protected customer education records and the </w:t>
      </w:r>
      <w:proofErr w:type="spellStart"/>
      <w:r w:rsidRPr="004C7318">
        <w:rPr>
          <w:rFonts w:asciiTheme="minorHAnsi" w:hAnsiTheme="minorHAnsi" w:cstheme="minorHAnsi"/>
          <w:sz w:val="24"/>
        </w:rPr>
        <w:t>PII</w:t>
      </w:r>
      <w:proofErr w:type="spellEnd"/>
      <w:r w:rsidRPr="004C7318">
        <w:rPr>
          <w:rFonts w:asciiTheme="minorHAnsi" w:hAnsiTheme="minorHAnsi" w:cstheme="minorHAnsi"/>
          <w:sz w:val="24"/>
        </w:rPr>
        <w:t xml:space="preserve"> contained therein, any such data sharing agreement must comply with </w:t>
      </w:r>
      <w:r w:rsidR="00F85A64" w:rsidRPr="004C7318">
        <w:rPr>
          <w:rFonts w:asciiTheme="minorHAnsi" w:hAnsiTheme="minorHAnsi" w:cstheme="minorHAnsi"/>
          <w:sz w:val="24"/>
        </w:rPr>
        <w:t>all</w:t>
      </w:r>
      <w:r w:rsidRPr="004C7318">
        <w:rPr>
          <w:rFonts w:asciiTheme="minorHAnsi" w:hAnsiTheme="minorHAnsi" w:cstheme="minorHAnsi"/>
          <w:sz w:val="24"/>
        </w:rPr>
        <w:t xml:space="preserve"> the requirements set forth in 20 U.S.C. </w:t>
      </w:r>
      <w:r w:rsidRPr="004C7318">
        <w:rPr>
          <w:rStyle w:val="y0nh2b"/>
          <w:rFonts w:asciiTheme="minorHAnsi" w:hAnsiTheme="minorHAnsi" w:cstheme="minorHAnsi"/>
          <w:color w:val="222222"/>
          <w:sz w:val="24"/>
        </w:rPr>
        <w:t>§1232g and 34 CFR Part 99.</w:t>
      </w:r>
    </w:p>
    <w:p w14:paraId="69F36E64" w14:textId="77777777" w:rsidR="00EB7452" w:rsidRPr="004C7318" w:rsidRDefault="00EB7452" w:rsidP="00EB7452">
      <w:pPr>
        <w:ind w:left="360" w:firstLine="0"/>
        <w:rPr>
          <w:rStyle w:val="y0nh2b"/>
          <w:rFonts w:asciiTheme="minorHAnsi" w:hAnsiTheme="minorHAnsi" w:cstheme="minorHAnsi"/>
          <w:color w:val="222222"/>
          <w:sz w:val="24"/>
        </w:rPr>
      </w:pPr>
    </w:p>
    <w:p w14:paraId="3ADEEF4F" w14:textId="77777777" w:rsidR="00EB7452" w:rsidRPr="004C7318" w:rsidRDefault="00EB7452" w:rsidP="003A0C37">
      <w:pPr>
        <w:ind w:left="0" w:firstLine="0"/>
        <w:rPr>
          <w:rStyle w:val="y0nh2b"/>
          <w:rFonts w:asciiTheme="minorHAnsi" w:hAnsiTheme="minorHAnsi" w:cstheme="minorHAnsi"/>
          <w:color w:val="222222"/>
          <w:sz w:val="24"/>
        </w:rPr>
      </w:pPr>
      <w:r w:rsidRPr="004C7318">
        <w:rPr>
          <w:rStyle w:val="y0nh2b"/>
          <w:rFonts w:asciiTheme="minorHAnsi" w:hAnsiTheme="minorHAnsi" w:cstheme="minorHAnsi"/>
          <w:color w:val="222222"/>
          <w:sz w:val="24"/>
        </w:rPr>
        <w:t xml:space="preserve">With respect to the use and disclosure </w:t>
      </w:r>
      <w:r w:rsidRPr="00F85A64">
        <w:rPr>
          <w:rStyle w:val="y0nh2b"/>
          <w:rFonts w:asciiTheme="minorHAnsi" w:hAnsiTheme="minorHAnsi" w:cstheme="minorHAnsi"/>
          <w:color w:val="000000" w:themeColor="text1"/>
          <w:sz w:val="24"/>
        </w:rPr>
        <w:t xml:space="preserve">of </w:t>
      </w:r>
      <w:proofErr w:type="spellStart"/>
      <w:r w:rsidR="0093606B" w:rsidRPr="00F85A64">
        <w:rPr>
          <w:rStyle w:val="y0nh2b"/>
          <w:rFonts w:asciiTheme="minorHAnsi" w:hAnsiTheme="minorHAnsi" w:cstheme="minorHAnsi"/>
          <w:color w:val="000000" w:themeColor="text1"/>
          <w:sz w:val="24"/>
        </w:rPr>
        <w:t>PII</w:t>
      </w:r>
      <w:proofErr w:type="spellEnd"/>
      <w:r w:rsidR="0093606B" w:rsidRPr="00F85A64">
        <w:rPr>
          <w:rStyle w:val="y0nh2b"/>
          <w:rFonts w:asciiTheme="minorHAnsi" w:hAnsiTheme="minorHAnsi" w:cstheme="minorHAnsi"/>
          <w:color w:val="000000" w:themeColor="text1"/>
          <w:sz w:val="24"/>
        </w:rPr>
        <w:t xml:space="preserve"> </w:t>
      </w:r>
      <w:r w:rsidRPr="00F85A64">
        <w:rPr>
          <w:rStyle w:val="y0nh2b"/>
          <w:rFonts w:asciiTheme="minorHAnsi" w:hAnsiTheme="minorHAnsi" w:cstheme="minorHAnsi"/>
          <w:color w:val="000000" w:themeColor="text1"/>
          <w:sz w:val="24"/>
        </w:rPr>
        <w:t xml:space="preserve">contained in </w:t>
      </w:r>
      <w:r w:rsidR="0093606B" w:rsidRPr="00F85A64">
        <w:rPr>
          <w:rStyle w:val="y0nh2b"/>
          <w:rFonts w:asciiTheme="minorHAnsi" w:hAnsiTheme="minorHAnsi" w:cstheme="minorHAnsi"/>
          <w:color w:val="000000" w:themeColor="text1"/>
          <w:sz w:val="24"/>
        </w:rPr>
        <w:t>O</w:t>
      </w:r>
      <w:r w:rsidRPr="00F85A64">
        <w:rPr>
          <w:rStyle w:val="y0nh2b"/>
          <w:rFonts w:asciiTheme="minorHAnsi" w:hAnsiTheme="minorHAnsi" w:cstheme="minorHAnsi"/>
          <w:color w:val="000000" w:themeColor="text1"/>
          <w:sz w:val="24"/>
        </w:rPr>
        <w:t xml:space="preserve">VR </w:t>
      </w:r>
      <w:r w:rsidRPr="004C7318">
        <w:rPr>
          <w:rStyle w:val="y0nh2b"/>
          <w:rFonts w:asciiTheme="minorHAnsi" w:hAnsiTheme="minorHAnsi" w:cstheme="minorHAnsi"/>
          <w:color w:val="222222"/>
          <w:sz w:val="24"/>
        </w:rPr>
        <w:t xml:space="preserve">records, any such data sharing agreement must comply with </w:t>
      </w:r>
      <w:r w:rsidR="00F85A64" w:rsidRPr="004C7318">
        <w:rPr>
          <w:rStyle w:val="y0nh2b"/>
          <w:rFonts w:asciiTheme="minorHAnsi" w:hAnsiTheme="minorHAnsi" w:cstheme="minorHAnsi"/>
          <w:color w:val="222222"/>
          <w:sz w:val="24"/>
        </w:rPr>
        <w:t>all</w:t>
      </w:r>
      <w:r w:rsidRPr="004C7318">
        <w:rPr>
          <w:rStyle w:val="y0nh2b"/>
          <w:rFonts w:asciiTheme="minorHAnsi" w:hAnsiTheme="minorHAnsi" w:cstheme="minorHAnsi"/>
          <w:color w:val="222222"/>
          <w:sz w:val="24"/>
        </w:rPr>
        <w:t xml:space="preserve"> the requirements set forth in 34 CFR 361.38.</w:t>
      </w:r>
    </w:p>
    <w:p w14:paraId="158F82A4" w14:textId="6D011993" w:rsidR="00EB7452" w:rsidRDefault="00EB7452" w:rsidP="00EB7452">
      <w:pPr>
        <w:ind w:left="360" w:firstLine="0"/>
        <w:rPr>
          <w:rStyle w:val="y0nh2b"/>
          <w:rFonts w:asciiTheme="minorHAnsi" w:hAnsiTheme="minorHAnsi" w:cstheme="minorHAnsi"/>
          <w:color w:val="222222"/>
          <w:sz w:val="24"/>
        </w:rPr>
      </w:pPr>
    </w:p>
    <w:p w14:paraId="5E3F1BA1" w14:textId="3613D9D0" w:rsidR="0068750E" w:rsidRDefault="0068750E" w:rsidP="00EB7452">
      <w:pPr>
        <w:ind w:left="360" w:firstLine="0"/>
        <w:rPr>
          <w:rStyle w:val="y0nh2b"/>
          <w:rFonts w:asciiTheme="minorHAnsi" w:hAnsiTheme="minorHAnsi" w:cstheme="minorHAnsi"/>
          <w:color w:val="222222"/>
          <w:sz w:val="24"/>
        </w:rPr>
      </w:pPr>
    </w:p>
    <w:p w14:paraId="3297D0BD" w14:textId="77777777" w:rsidR="0068750E" w:rsidRPr="004C7318" w:rsidRDefault="0068750E" w:rsidP="00EB7452">
      <w:pPr>
        <w:ind w:left="360" w:firstLine="0"/>
        <w:rPr>
          <w:rStyle w:val="y0nh2b"/>
          <w:rFonts w:asciiTheme="minorHAnsi" w:hAnsiTheme="minorHAnsi" w:cstheme="minorHAnsi"/>
          <w:color w:val="222222"/>
          <w:sz w:val="24"/>
        </w:rPr>
      </w:pPr>
    </w:p>
    <w:p w14:paraId="3D93985B" w14:textId="77777777" w:rsidR="00EB7452" w:rsidRPr="004C7318" w:rsidRDefault="00EB7452" w:rsidP="00F437DB">
      <w:pPr>
        <w:pStyle w:val="ListParagraph"/>
        <w:numPr>
          <w:ilvl w:val="0"/>
          <w:numId w:val="41"/>
        </w:numPr>
        <w:rPr>
          <w:rStyle w:val="y0nh2b"/>
          <w:rFonts w:asciiTheme="minorHAnsi" w:hAnsiTheme="minorHAnsi" w:cstheme="minorHAnsi"/>
          <w:b/>
          <w:color w:val="222222"/>
          <w:sz w:val="24"/>
        </w:rPr>
      </w:pPr>
      <w:r w:rsidRPr="004C7318">
        <w:rPr>
          <w:rStyle w:val="y0nh2b"/>
          <w:rFonts w:asciiTheme="minorHAnsi" w:hAnsiTheme="minorHAnsi" w:cstheme="minorHAnsi"/>
          <w:b/>
          <w:color w:val="222222"/>
          <w:sz w:val="24"/>
        </w:rPr>
        <w:t>Referrals</w:t>
      </w:r>
    </w:p>
    <w:p w14:paraId="6248BF89" w14:textId="77777777" w:rsidR="003A0C37" w:rsidRPr="004C7318" w:rsidRDefault="00EB7452" w:rsidP="003A0C37">
      <w:pPr>
        <w:ind w:left="0" w:firstLine="0"/>
        <w:rPr>
          <w:rStyle w:val="y0nh2b"/>
          <w:rFonts w:asciiTheme="minorHAnsi" w:hAnsiTheme="minorHAnsi" w:cstheme="minorHAnsi"/>
          <w:color w:val="222222"/>
          <w:sz w:val="24"/>
        </w:rPr>
      </w:pPr>
      <w:r w:rsidRPr="004C7318">
        <w:rPr>
          <w:rStyle w:val="y0nh2b"/>
          <w:rFonts w:asciiTheme="minorHAnsi" w:hAnsiTheme="minorHAnsi" w:cstheme="minorHAnsi"/>
          <w:color w:val="222222"/>
          <w:sz w:val="24"/>
        </w:rPr>
        <w:t xml:space="preserve">The primary principle of the referral system is to provide integrated and seamless delivery of services to </w:t>
      </w:r>
      <w:r w:rsidR="00F85A64">
        <w:rPr>
          <w:rStyle w:val="y0nh2b"/>
          <w:rFonts w:asciiTheme="minorHAnsi" w:hAnsiTheme="minorHAnsi" w:cstheme="minorHAnsi"/>
          <w:color w:val="222222"/>
          <w:sz w:val="24"/>
        </w:rPr>
        <w:t>job seekers</w:t>
      </w:r>
      <w:r w:rsidRPr="004C7318">
        <w:rPr>
          <w:rStyle w:val="y0nh2b"/>
          <w:rFonts w:asciiTheme="minorHAnsi" w:hAnsiTheme="minorHAnsi" w:cstheme="minorHAnsi"/>
          <w:color w:val="222222"/>
          <w:sz w:val="24"/>
        </w:rPr>
        <w:t xml:space="preserve"> and employers. </w:t>
      </w:r>
      <w:proofErr w:type="gramStart"/>
      <w:r w:rsidRPr="004C7318">
        <w:rPr>
          <w:rStyle w:val="y0nh2b"/>
          <w:rFonts w:asciiTheme="minorHAnsi" w:hAnsiTheme="minorHAnsi" w:cstheme="minorHAnsi"/>
          <w:color w:val="222222"/>
          <w:sz w:val="24"/>
        </w:rPr>
        <w:t>In order to</w:t>
      </w:r>
      <w:proofErr w:type="gramEnd"/>
      <w:r w:rsidRPr="004C7318">
        <w:rPr>
          <w:rStyle w:val="y0nh2b"/>
          <w:rFonts w:asciiTheme="minorHAnsi" w:hAnsiTheme="minorHAnsi" w:cstheme="minorHAnsi"/>
          <w:color w:val="222222"/>
          <w:sz w:val="24"/>
        </w:rPr>
        <w:t xml:space="preserve"> facilitate such a system</w:t>
      </w:r>
      <w:r w:rsidRPr="00F85A64">
        <w:rPr>
          <w:rStyle w:val="y0nh2b"/>
          <w:rFonts w:asciiTheme="minorHAnsi" w:hAnsiTheme="minorHAnsi" w:cstheme="minorHAnsi"/>
          <w:color w:val="000000" w:themeColor="text1"/>
          <w:sz w:val="24"/>
        </w:rPr>
        <w:t xml:space="preserve">, </w:t>
      </w:r>
      <w:r w:rsidR="0093606B" w:rsidRPr="00F85A64">
        <w:rPr>
          <w:rStyle w:val="y0nh2b"/>
          <w:rFonts w:asciiTheme="minorHAnsi" w:hAnsiTheme="minorHAnsi" w:cstheme="minorHAnsi"/>
          <w:color w:val="000000" w:themeColor="text1"/>
          <w:sz w:val="24"/>
        </w:rPr>
        <w:t>t</w:t>
      </w:r>
      <w:r w:rsidR="0093606B" w:rsidRPr="00F85A64">
        <w:rPr>
          <w:rFonts w:asciiTheme="minorHAnsi" w:hAnsiTheme="minorHAnsi" w:cstheme="minorHAnsi"/>
          <w:color w:val="000000" w:themeColor="text1"/>
          <w:sz w:val="24"/>
        </w:rPr>
        <w:t xml:space="preserve">he Agencies </w:t>
      </w:r>
      <w:r w:rsidRPr="004C7318">
        <w:rPr>
          <w:rStyle w:val="y0nh2b"/>
          <w:rFonts w:asciiTheme="minorHAnsi" w:hAnsiTheme="minorHAnsi" w:cstheme="minorHAnsi"/>
          <w:color w:val="222222"/>
          <w:sz w:val="24"/>
        </w:rPr>
        <w:t>agree to move to:</w:t>
      </w:r>
    </w:p>
    <w:p w14:paraId="1BE8DADD" w14:textId="77777777" w:rsidR="00EB7452" w:rsidRPr="004B0923" w:rsidRDefault="00EB7452" w:rsidP="00B614FB">
      <w:pPr>
        <w:pStyle w:val="ListParagraph"/>
        <w:widowControl/>
        <w:numPr>
          <w:ilvl w:val="0"/>
          <w:numId w:val="15"/>
        </w:numPr>
        <w:autoSpaceDE/>
        <w:autoSpaceDN/>
        <w:adjustRightInd/>
        <w:spacing w:after="160" w:line="259" w:lineRule="auto"/>
        <w:contextualSpacing/>
        <w:jc w:val="left"/>
        <w:rPr>
          <w:rFonts w:asciiTheme="minorHAnsi" w:hAnsiTheme="minorHAnsi" w:cstheme="minorHAnsi"/>
          <w:color w:val="000000" w:themeColor="text1"/>
          <w:sz w:val="24"/>
        </w:rPr>
      </w:pPr>
      <w:r w:rsidRPr="004C7318">
        <w:rPr>
          <w:rFonts w:asciiTheme="minorHAnsi" w:hAnsiTheme="minorHAnsi" w:cstheme="minorHAnsi"/>
          <w:sz w:val="24"/>
        </w:rPr>
        <w:t xml:space="preserve">Familiarize themselves with the basic eligibility and participation requirements, as well as </w:t>
      </w:r>
      <w:r w:rsidRPr="004B0923">
        <w:rPr>
          <w:rFonts w:asciiTheme="minorHAnsi" w:hAnsiTheme="minorHAnsi" w:cstheme="minorHAnsi"/>
          <w:color w:val="000000" w:themeColor="text1"/>
          <w:sz w:val="24"/>
        </w:rPr>
        <w:t xml:space="preserve">with the available services and benefits offered, for each of the </w:t>
      </w:r>
      <w:r w:rsidR="0093606B" w:rsidRPr="004B0923">
        <w:rPr>
          <w:rFonts w:asciiTheme="minorHAnsi" w:hAnsiTheme="minorHAnsi" w:cstheme="minorHAnsi"/>
          <w:color w:val="000000" w:themeColor="text1"/>
          <w:sz w:val="24"/>
        </w:rPr>
        <w:t xml:space="preserve">Agencies </w:t>
      </w:r>
      <w:r w:rsidRPr="004B0923">
        <w:rPr>
          <w:rFonts w:asciiTheme="minorHAnsi" w:hAnsiTheme="minorHAnsi" w:cstheme="minorHAnsi"/>
          <w:color w:val="000000" w:themeColor="text1"/>
          <w:sz w:val="24"/>
        </w:rPr>
        <w:t>program</w:t>
      </w:r>
      <w:r w:rsidR="0093606B" w:rsidRPr="004B0923">
        <w:rPr>
          <w:rFonts w:asciiTheme="minorHAnsi" w:hAnsiTheme="minorHAnsi" w:cstheme="minorHAnsi"/>
          <w:color w:val="000000" w:themeColor="text1"/>
          <w:sz w:val="24"/>
        </w:rPr>
        <w:t>s</w:t>
      </w:r>
      <w:r w:rsidRPr="004B0923">
        <w:rPr>
          <w:rFonts w:asciiTheme="minorHAnsi" w:hAnsiTheme="minorHAnsi" w:cstheme="minorHAnsi"/>
          <w:color w:val="000000" w:themeColor="text1"/>
          <w:sz w:val="24"/>
        </w:rPr>
        <w:t xml:space="preserve"> represented in the KCC network,</w:t>
      </w:r>
    </w:p>
    <w:p w14:paraId="4F211FEF" w14:textId="77777777" w:rsidR="00EB7452" w:rsidRPr="004B0923" w:rsidRDefault="00EB7452" w:rsidP="00B614FB">
      <w:pPr>
        <w:pStyle w:val="ListParagraph"/>
        <w:widowControl/>
        <w:numPr>
          <w:ilvl w:val="0"/>
          <w:numId w:val="15"/>
        </w:numPr>
        <w:autoSpaceDE/>
        <w:autoSpaceDN/>
        <w:adjustRightInd/>
        <w:spacing w:after="160" w:line="259" w:lineRule="auto"/>
        <w:contextualSpacing/>
        <w:jc w:val="left"/>
        <w:rPr>
          <w:rFonts w:asciiTheme="minorHAnsi" w:hAnsiTheme="minorHAnsi" w:cstheme="minorHAnsi"/>
          <w:color w:val="000000" w:themeColor="text1"/>
          <w:sz w:val="24"/>
        </w:rPr>
      </w:pPr>
      <w:r w:rsidRPr="004B0923">
        <w:rPr>
          <w:rFonts w:asciiTheme="minorHAnsi" w:hAnsiTheme="minorHAnsi" w:cstheme="minorHAnsi"/>
          <w:color w:val="000000" w:themeColor="text1"/>
          <w:sz w:val="24"/>
        </w:rPr>
        <w:t xml:space="preserve">Develop materials summarizing </w:t>
      </w:r>
      <w:r w:rsidR="0093606B" w:rsidRPr="004B0923">
        <w:rPr>
          <w:rFonts w:asciiTheme="minorHAnsi" w:hAnsiTheme="minorHAnsi" w:cstheme="minorHAnsi"/>
          <w:color w:val="000000" w:themeColor="text1"/>
          <w:sz w:val="24"/>
        </w:rPr>
        <w:t xml:space="preserve">respective </w:t>
      </w:r>
      <w:r w:rsidRPr="004B0923">
        <w:rPr>
          <w:rFonts w:asciiTheme="minorHAnsi" w:hAnsiTheme="minorHAnsi" w:cstheme="minorHAnsi"/>
          <w:color w:val="000000" w:themeColor="text1"/>
          <w:sz w:val="24"/>
        </w:rPr>
        <w:t>program requirements and making them available for partners and customers,</w:t>
      </w:r>
    </w:p>
    <w:p w14:paraId="44D2F0E3" w14:textId="77777777" w:rsidR="00EB7452" w:rsidRPr="004B0923" w:rsidRDefault="00EB7452" w:rsidP="00B614FB">
      <w:pPr>
        <w:pStyle w:val="ListParagraph"/>
        <w:widowControl/>
        <w:numPr>
          <w:ilvl w:val="0"/>
          <w:numId w:val="15"/>
        </w:numPr>
        <w:autoSpaceDE/>
        <w:autoSpaceDN/>
        <w:adjustRightInd/>
        <w:spacing w:after="160" w:line="259" w:lineRule="auto"/>
        <w:contextualSpacing/>
        <w:jc w:val="left"/>
        <w:rPr>
          <w:rFonts w:asciiTheme="minorHAnsi" w:hAnsiTheme="minorHAnsi" w:cstheme="minorHAnsi"/>
          <w:color w:val="000000" w:themeColor="text1"/>
          <w:sz w:val="24"/>
        </w:rPr>
      </w:pPr>
      <w:r w:rsidRPr="004B0923">
        <w:rPr>
          <w:rFonts w:asciiTheme="minorHAnsi" w:hAnsiTheme="minorHAnsi" w:cstheme="minorHAnsi"/>
          <w:color w:val="000000" w:themeColor="text1"/>
          <w:sz w:val="24"/>
        </w:rPr>
        <w:t>Develop and utilize common intake, eligibility determination, assessment and registration forms,</w:t>
      </w:r>
      <w:r w:rsidR="001918E6" w:rsidRPr="004B0923">
        <w:rPr>
          <w:rFonts w:asciiTheme="minorHAnsi" w:hAnsiTheme="minorHAnsi" w:cstheme="minorHAnsi"/>
          <w:color w:val="000000" w:themeColor="text1"/>
          <w:sz w:val="24"/>
        </w:rPr>
        <w:t xml:space="preserve"> as appropriate. </w:t>
      </w:r>
    </w:p>
    <w:p w14:paraId="6B6FFEDE" w14:textId="77777777" w:rsidR="00EB7452" w:rsidRPr="004B0923" w:rsidRDefault="00EB7452" w:rsidP="00B614FB">
      <w:pPr>
        <w:pStyle w:val="ListParagraph"/>
        <w:widowControl/>
        <w:numPr>
          <w:ilvl w:val="0"/>
          <w:numId w:val="15"/>
        </w:numPr>
        <w:autoSpaceDE/>
        <w:autoSpaceDN/>
        <w:adjustRightInd/>
        <w:spacing w:after="160" w:line="259" w:lineRule="auto"/>
        <w:contextualSpacing/>
        <w:jc w:val="left"/>
        <w:rPr>
          <w:rFonts w:asciiTheme="minorHAnsi" w:hAnsiTheme="minorHAnsi" w:cstheme="minorHAnsi"/>
          <w:color w:val="000000" w:themeColor="text1"/>
          <w:sz w:val="24"/>
        </w:rPr>
      </w:pPr>
      <w:r w:rsidRPr="004B0923">
        <w:rPr>
          <w:rFonts w:asciiTheme="minorHAnsi" w:hAnsiTheme="minorHAnsi" w:cstheme="minorHAnsi"/>
          <w:color w:val="000000" w:themeColor="text1"/>
          <w:sz w:val="24"/>
        </w:rPr>
        <w:t>Provide substantive referrals</w:t>
      </w:r>
      <w:r w:rsidR="001F3551" w:rsidRPr="004B0923">
        <w:rPr>
          <w:rFonts w:asciiTheme="minorHAnsi" w:hAnsiTheme="minorHAnsi" w:cstheme="minorHAnsi"/>
          <w:color w:val="000000" w:themeColor="text1"/>
          <w:sz w:val="24"/>
        </w:rPr>
        <w:t xml:space="preserve"> </w:t>
      </w:r>
      <w:r w:rsidRPr="004B0923">
        <w:rPr>
          <w:rFonts w:asciiTheme="minorHAnsi" w:hAnsiTheme="minorHAnsi" w:cstheme="minorHAnsi"/>
          <w:color w:val="000000" w:themeColor="text1"/>
          <w:sz w:val="24"/>
        </w:rPr>
        <w:t xml:space="preserve">to customers who are eligible for supplemental and complementary services and benefits under </w:t>
      </w:r>
      <w:r w:rsidR="0093606B" w:rsidRPr="004B0923">
        <w:rPr>
          <w:rFonts w:asciiTheme="minorHAnsi" w:hAnsiTheme="minorHAnsi" w:cstheme="minorHAnsi"/>
          <w:color w:val="000000" w:themeColor="text1"/>
          <w:sz w:val="24"/>
        </w:rPr>
        <w:t xml:space="preserve">the Agencies </w:t>
      </w:r>
      <w:r w:rsidRPr="004B0923">
        <w:rPr>
          <w:rFonts w:asciiTheme="minorHAnsi" w:hAnsiTheme="minorHAnsi" w:cstheme="minorHAnsi"/>
          <w:color w:val="000000" w:themeColor="text1"/>
          <w:sz w:val="24"/>
        </w:rPr>
        <w:t>programs,</w:t>
      </w:r>
    </w:p>
    <w:p w14:paraId="429172A6" w14:textId="77777777" w:rsidR="00EB7452" w:rsidRPr="004C7318" w:rsidRDefault="00EB7452" w:rsidP="00B614FB">
      <w:pPr>
        <w:pStyle w:val="ListParagraph"/>
        <w:widowControl/>
        <w:numPr>
          <w:ilvl w:val="0"/>
          <w:numId w:val="15"/>
        </w:numPr>
        <w:autoSpaceDE/>
        <w:autoSpaceDN/>
        <w:adjustRightInd/>
        <w:spacing w:after="160" w:line="259" w:lineRule="auto"/>
        <w:contextualSpacing/>
        <w:jc w:val="left"/>
        <w:rPr>
          <w:rFonts w:asciiTheme="minorHAnsi" w:hAnsiTheme="minorHAnsi" w:cstheme="minorHAnsi"/>
          <w:sz w:val="24"/>
        </w:rPr>
      </w:pPr>
      <w:r w:rsidRPr="004C7318">
        <w:rPr>
          <w:rFonts w:asciiTheme="minorHAnsi" w:hAnsiTheme="minorHAnsi" w:cstheme="minorHAnsi"/>
          <w:sz w:val="24"/>
        </w:rPr>
        <w:t xml:space="preserve">Regularly evaluate ways to improve the referral process, including the use of customer satisfaction surveys, </w:t>
      </w:r>
    </w:p>
    <w:p w14:paraId="60E828A3" w14:textId="77777777" w:rsidR="00EB7452" w:rsidRPr="004C7318" w:rsidRDefault="00EB7452" w:rsidP="00B614FB">
      <w:pPr>
        <w:pStyle w:val="ListParagraph"/>
        <w:widowControl/>
        <w:numPr>
          <w:ilvl w:val="0"/>
          <w:numId w:val="15"/>
        </w:numPr>
        <w:autoSpaceDE/>
        <w:autoSpaceDN/>
        <w:adjustRightInd/>
        <w:spacing w:after="160" w:line="259" w:lineRule="auto"/>
        <w:contextualSpacing/>
        <w:jc w:val="left"/>
        <w:rPr>
          <w:rFonts w:asciiTheme="minorHAnsi" w:hAnsiTheme="minorHAnsi" w:cstheme="minorHAnsi"/>
          <w:sz w:val="24"/>
        </w:rPr>
      </w:pPr>
      <w:r w:rsidRPr="004C7318">
        <w:rPr>
          <w:rFonts w:asciiTheme="minorHAnsi" w:hAnsiTheme="minorHAnsi" w:cstheme="minorHAnsi"/>
          <w:sz w:val="24"/>
        </w:rPr>
        <w:t>Commit to robust and ongoing communication required for an effective referral process, and</w:t>
      </w:r>
    </w:p>
    <w:p w14:paraId="456BE95B" w14:textId="77777777" w:rsidR="00EB7452" w:rsidRPr="004C7318" w:rsidRDefault="00EB7452" w:rsidP="00B614FB">
      <w:pPr>
        <w:pStyle w:val="ListParagraph"/>
        <w:widowControl/>
        <w:numPr>
          <w:ilvl w:val="0"/>
          <w:numId w:val="15"/>
        </w:numPr>
        <w:autoSpaceDE/>
        <w:autoSpaceDN/>
        <w:adjustRightInd/>
        <w:spacing w:after="160" w:line="259" w:lineRule="auto"/>
        <w:contextualSpacing/>
        <w:jc w:val="left"/>
        <w:rPr>
          <w:rFonts w:asciiTheme="minorHAnsi" w:hAnsiTheme="minorHAnsi" w:cstheme="minorHAnsi"/>
          <w:sz w:val="24"/>
        </w:rPr>
      </w:pPr>
      <w:r w:rsidRPr="004C7318">
        <w:rPr>
          <w:rFonts w:asciiTheme="minorHAnsi" w:hAnsiTheme="minorHAnsi" w:cstheme="minorHAnsi"/>
          <w:sz w:val="24"/>
        </w:rPr>
        <w:t xml:space="preserve">Commit to actively follow up on the results of referrals and </w:t>
      </w:r>
      <w:r w:rsidRPr="00F85A64">
        <w:rPr>
          <w:rFonts w:asciiTheme="minorHAnsi" w:hAnsiTheme="minorHAnsi" w:cstheme="minorHAnsi"/>
          <w:color w:val="000000" w:themeColor="text1"/>
          <w:sz w:val="24"/>
        </w:rPr>
        <w:t xml:space="preserve">assuring </w:t>
      </w:r>
      <w:r w:rsidR="0093606B" w:rsidRPr="00F85A64">
        <w:rPr>
          <w:rFonts w:asciiTheme="minorHAnsi" w:hAnsiTheme="minorHAnsi" w:cstheme="minorHAnsi"/>
          <w:color w:val="000000" w:themeColor="text1"/>
          <w:sz w:val="24"/>
        </w:rPr>
        <w:t xml:space="preserve">the Agencies </w:t>
      </w:r>
      <w:r w:rsidRPr="004C7318">
        <w:rPr>
          <w:rFonts w:asciiTheme="minorHAnsi" w:hAnsiTheme="minorHAnsi" w:cstheme="minorHAnsi"/>
          <w:sz w:val="24"/>
        </w:rPr>
        <w:t>resources are being leverage</w:t>
      </w:r>
      <w:r w:rsidR="006663F8" w:rsidRPr="004C7318">
        <w:rPr>
          <w:rFonts w:asciiTheme="minorHAnsi" w:hAnsiTheme="minorHAnsi" w:cstheme="minorHAnsi"/>
          <w:sz w:val="24"/>
        </w:rPr>
        <w:t>d</w:t>
      </w:r>
      <w:r w:rsidRPr="004C7318">
        <w:rPr>
          <w:rFonts w:asciiTheme="minorHAnsi" w:hAnsiTheme="minorHAnsi" w:cstheme="minorHAnsi"/>
          <w:sz w:val="24"/>
        </w:rPr>
        <w:t xml:space="preserve"> at an optimal level.</w:t>
      </w:r>
    </w:p>
    <w:p w14:paraId="57E4105D" w14:textId="052FA3C7" w:rsidR="00EB7452" w:rsidRDefault="00EB7452" w:rsidP="00EB7452">
      <w:pPr>
        <w:pStyle w:val="ListParagraph"/>
        <w:widowControl/>
        <w:autoSpaceDE/>
        <w:autoSpaceDN/>
        <w:adjustRightInd/>
        <w:spacing w:after="160" w:line="259" w:lineRule="auto"/>
        <w:ind w:firstLine="0"/>
        <w:contextualSpacing/>
        <w:jc w:val="left"/>
        <w:rPr>
          <w:rFonts w:asciiTheme="minorHAnsi" w:hAnsiTheme="minorHAnsi" w:cstheme="minorHAnsi"/>
          <w:sz w:val="24"/>
        </w:rPr>
      </w:pPr>
    </w:p>
    <w:p w14:paraId="0FAAB6DA" w14:textId="77777777" w:rsidR="0068750E" w:rsidRPr="004C7318" w:rsidRDefault="0068750E" w:rsidP="00EB7452">
      <w:pPr>
        <w:pStyle w:val="ListParagraph"/>
        <w:widowControl/>
        <w:autoSpaceDE/>
        <w:autoSpaceDN/>
        <w:adjustRightInd/>
        <w:spacing w:after="160" w:line="259" w:lineRule="auto"/>
        <w:ind w:firstLine="0"/>
        <w:contextualSpacing/>
        <w:jc w:val="left"/>
        <w:rPr>
          <w:rFonts w:asciiTheme="minorHAnsi" w:hAnsiTheme="minorHAnsi" w:cstheme="minorHAnsi"/>
          <w:sz w:val="24"/>
        </w:rPr>
      </w:pPr>
    </w:p>
    <w:p w14:paraId="6354A47D" w14:textId="77777777" w:rsidR="00EB7452" w:rsidRPr="004C7318" w:rsidRDefault="00EB7452" w:rsidP="00F437DB">
      <w:pPr>
        <w:pStyle w:val="ListParagraph"/>
        <w:numPr>
          <w:ilvl w:val="0"/>
          <w:numId w:val="41"/>
        </w:numPr>
        <w:rPr>
          <w:rFonts w:asciiTheme="minorHAnsi" w:hAnsiTheme="minorHAnsi" w:cstheme="minorHAnsi"/>
          <w:b/>
          <w:sz w:val="24"/>
        </w:rPr>
      </w:pPr>
      <w:r w:rsidRPr="004C7318">
        <w:rPr>
          <w:rFonts w:asciiTheme="minorHAnsi" w:hAnsiTheme="minorHAnsi" w:cstheme="minorHAnsi"/>
          <w:b/>
          <w:sz w:val="24"/>
        </w:rPr>
        <w:t>Accessibility</w:t>
      </w:r>
    </w:p>
    <w:p w14:paraId="41372E0B" w14:textId="77777777" w:rsidR="00EB7452" w:rsidRPr="004C7318" w:rsidRDefault="00EB7452" w:rsidP="003A0C37">
      <w:pPr>
        <w:ind w:left="0" w:firstLine="0"/>
        <w:rPr>
          <w:rFonts w:asciiTheme="minorHAnsi" w:hAnsiTheme="minorHAnsi" w:cstheme="minorHAnsi"/>
          <w:sz w:val="24"/>
        </w:rPr>
      </w:pPr>
      <w:r w:rsidRPr="004C7318">
        <w:rPr>
          <w:rFonts w:asciiTheme="minorHAnsi" w:hAnsiTheme="minorHAnsi" w:cstheme="minorHAnsi"/>
          <w:sz w:val="24"/>
        </w:rPr>
        <w:t xml:space="preserve">Accessibility to the services provided by the KCC and </w:t>
      </w:r>
      <w:r w:rsidR="0093606B" w:rsidRPr="00F85A64">
        <w:rPr>
          <w:rFonts w:asciiTheme="minorHAnsi" w:hAnsiTheme="minorHAnsi" w:cstheme="minorHAnsi"/>
          <w:color w:val="000000" w:themeColor="text1"/>
          <w:sz w:val="24"/>
        </w:rPr>
        <w:t xml:space="preserve">the Agencies </w:t>
      </w:r>
      <w:r w:rsidRPr="004C7318">
        <w:rPr>
          <w:rFonts w:asciiTheme="minorHAnsi" w:hAnsiTheme="minorHAnsi" w:cstheme="minorHAnsi"/>
          <w:sz w:val="24"/>
        </w:rPr>
        <w:t>is essential to meeting the requirements and goals of the KCC network. Job seekers and</w:t>
      </w:r>
      <w:r w:rsidRPr="00FE3661">
        <w:rPr>
          <w:rFonts w:asciiTheme="minorHAnsi" w:hAnsiTheme="minorHAnsi" w:cstheme="minorHAnsi"/>
          <w:color w:val="000000" w:themeColor="text1"/>
          <w:sz w:val="24"/>
        </w:rPr>
        <w:t xml:space="preserve"> </w:t>
      </w:r>
      <w:r w:rsidR="0093606B" w:rsidRPr="00FE3661">
        <w:rPr>
          <w:rFonts w:asciiTheme="minorHAnsi" w:hAnsiTheme="minorHAnsi" w:cstheme="minorHAnsi"/>
          <w:color w:val="000000" w:themeColor="text1"/>
          <w:sz w:val="24"/>
        </w:rPr>
        <w:t xml:space="preserve">employers </w:t>
      </w:r>
      <w:r w:rsidRPr="004C7318">
        <w:rPr>
          <w:rFonts w:asciiTheme="minorHAnsi" w:hAnsiTheme="minorHAnsi" w:cstheme="minorHAnsi"/>
          <w:sz w:val="24"/>
        </w:rPr>
        <w:t xml:space="preserve">must be able to access all information relevant to them via visits to physical locations as well as in virtual spaces, regardless of gender, age, race, religion, national origin, disability, veteran’s status, or </w:t>
      </w:r>
      <w:proofErr w:type="gramStart"/>
      <w:r w:rsidRPr="004C7318">
        <w:rPr>
          <w:rFonts w:asciiTheme="minorHAnsi" w:hAnsiTheme="minorHAnsi" w:cstheme="minorHAnsi"/>
          <w:sz w:val="24"/>
        </w:rPr>
        <w:t>on the basis of</w:t>
      </w:r>
      <w:proofErr w:type="gramEnd"/>
      <w:r w:rsidRPr="004C7318">
        <w:rPr>
          <w:rFonts w:asciiTheme="minorHAnsi" w:hAnsiTheme="minorHAnsi" w:cstheme="minorHAnsi"/>
          <w:sz w:val="24"/>
        </w:rPr>
        <w:t xml:space="preserve"> any other classification protected under State or Federal law. </w:t>
      </w:r>
    </w:p>
    <w:p w14:paraId="7CEE45A4" w14:textId="77777777" w:rsidR="007D3786" w:rsidRPr="004C7318" w:rsidRDefault="007D3786" w:rsidP="00EB7452">
      <w:pPr>
        <w:ind w:left="360" w:firstLine="0"/>
        <w:rPr>
          <w:rFonts w:asciiTheme="minorHAnsi" w:hAnsiTheme="minorHAnsi" w:cstheme="minorHAnsi"/>
          <w:sz w:val="24"/>
        </w:rPr>
      </w:pPr>
    </w:p>
    <w:p w14:paraId="5BF2A920" w14:textId="77777777" w:rsidR="007D3786" w:rsidRPr="004C7318" w:rsidRDefault="007D3786" w:rsidP="00F437DB">
      <w:pPr>
        <w:pStyle w:val="ListParagraph"/>
        <w:numPr>
          <w:ilvl w:val="1"/>
          <w:numId w:val="41"/>
        </w:numPr>
        <w:rPr>
          <w:rFonts w:asciiTheme="minorHAnsi" w:hAnsiTheme="minorHAnsi" w:cstheme="minorHAnsi"/>
          <w:b/>
          <w:sz w:val="24"/>
        </w:rPr>
      </w:pPr>
      <w:r w:rsidRPr="004C7318">
        <w:rPr>
          <w:rFonts w:asciiTheme="minorHAnsi" w:hAnsiTheme="minorHAnsi" w:cstheme="minorHAnsi"/>
          <w:b/>
          <w:sz w:val="24"/>
        </w:rPr>
        <w:t>Physical Accessibility</w:t>
      </w:r>
    </w:p>
    <w:p w14:paraId="074F16E8" w14:textId="77777777" w:rsidR="007D3786" w:rsidRPr="004B0923" w:rsidRDefault="007D3786" w:rsidP="003A0C37">
      <w:pPr>
        <w:pStyle w:val="ListParagraph"/>
        <w:ind w:left="360" w:firstLine="0"/>
        <w:rPr>
          <w:rFonts w:asciiTheme="minorHAnsi" w:hAnsiTheme="minorHAnsi" w:cstheme="minorHAnsi"/>
          <w:color w:val="000000" w:themeColor="text1"/>
          <w:sz w:val="24"/>
        </w:rPr>
      </w:pPr>
      <w:r w:rsidRPr="004C7318">
        <w:rPr>
          <w:rFonts w:asciiTheme="minorHAnsi" w:hAnsiTheme="minorHAnsi" w:cstheme="minorHAnsi"/>
          <w:sz w:val="24"/>
        </w:rPr>
        <w:t xml:space="preserve">One-stop centers will maintain a culture of inclusiveness and the physical characteristics of </w:t>
      </w:r>
      <w:r w:rsidRPr="004B0923">
        <w:rPr>
          <w:rFonts w:asciiTheme="minorHAnsi" w:hAnsiTheme="minorHAnsi" w:cstheme="minorHAnsi"/>
          <w:color w:val="000000" w:themeColor="text1"/>
          <w:sz w:val="24"/>
        </w:rPr>
        <w:t xml:space="preserve">the facility, both indoor and outdoor, will meet the latest standards of accessible design. Services will be available in a convenient, high traffic, and accessible location, </w:t>
      </w:r>
      <w:proofErr w:type="gramStart"/>
      <w:r w:rsidRPr="004B0923">
        <w:rPr>
          <w:rFonts w:asciiTheme="minorHAnsi" w:hAnsiTheme="minorHAnsi" w:cstheme="minorHAnsi"/>
          <w:color w:val="000000" w:themeColor="text1"/>
          <w:sz w:val="24"/>
        </w:rPr>
        <w:t>taking into account</w:t>
      </w:r>
      <w:proofErr w:type="gramEnd"/>
      <w:r w:rsidRPr="004B0923">
        <w:rPr>
          <w:rFonts w:asciiTheme="minorHAnsi" w:hAnsiTheme="minorHAnsi" w:cstheme="minorHAnsi"/>
          <w:color w:val="000000" w:themeColor="text1"/>
          <w:sz w:val="24"/>
        </w:rPr>
        <w:t xml:space="preserve"> reasonable distance from public transportation and adequate parking (including parking clearly marked for individuals with disabilities). Indoor space </w:t>
      </w:r>
      <w:r w:rsidR="001918E6" w:rsidRPr="004B0923">
        <w:rPr>
          <w:rFonts w:asciiTheme="minorHAnsi" w:hAnsiTheme="minorHAnsi" w:cstheme="minorHAnsi"/>
          <w:color w:val="000000" w:themeColor="text1"/>
          <w:sz w:val="24"/>
        </w:rPr>
        <w:t>will utilize a Universal Design that provides</w:t>
      </w:r>
      <w:r w:rsidRPr="004B0923">
        <w:rPr>
          <w:rFonts w:asciiTheme="minorHAnsi" w:hAnsiTheme="minorHAnsi" w:cstheme="minorHAnsi"/>
          <w:color w:val="000000" w:themeColor="text1"/>
          <w:sz w:val="24"/>
        </w:rPr>
        <w:t xml:space="preserve"> access for individuals with disabilities.</w:t>
      </w:r>
    </w:p>
    <w:p w14:paraId="002E7370" w14:textId="77777777" w:rsidR="007D3786" w:rsidRPr="004B0923" w:rsidRDefault="007D3786" w:rsidP="007D3786">
      <w:pPr>
        <w:pStyle w:val="ListParagraph"/>
        <w:ind w:left="840" w:firstLine="0"/>
        <w:rPr>
          <w:rFonts w:asciiTheme="minorHAnsi" w:hAnsiTheme="minorHAnsi" w:cstheme="minorHAnsi"/>
          <w:color w:val="000000" w:themeColor="text1"/>
          <w:sz w:val="22"/>
          <w:szCs w:val="22"/>
        </w:rPr>
      </w:pPr>
    </w:p>
    <w:p w14:paraId="110F4929" w14:textId="77777777" w:rsidR="007D3786" w:rsidRPr="004C7318" w:rsidRDefault="007D3786" w:rsidP="00F437DB">
      <w:pPr>
        <w:pStyle w:val="ListParagraph"/>
        <w:numPr>
          <w:ilvl w:val="1"/>
          <w:numId w:val="41"/>
        </w:numPr>
        <w:rPr>
          <w:rFonts w:asciiTheme="minorHAnsi" w:hAnsiTheme="minorHAnsi" w:cstheme="minorHAnsi"/>
          <w:b/>
          <w:sz w:val="24"/>
        </w:rPr>
      </w:pPr>
      <w:r w:rsidRPr="004C7318">
        <w:rPr>
          <w:rFonts w:asciiTheme="minorHAnsi" w:hAnsiTheme="minorHAnsi" w:cstheme="minorHAnsi"/>
          <w:b/>
          <w:sz w:val="24"/>
        </w:rPr>
        <w:t>Virtual Accessibility</w:t>
      </w:r>
    </w:p>
    <w:p w14:paraId="12766997" w14:textId="464C6B27" w:rsidR="007D3786" w:rsidRPr="004C7318" w:rsidRDefault="007D3786" w:rsidP="003A0C37">
      <w:pPr>
        <w:ind w:left="360" w:firstLine="0"/>
        <w:rPr>
          <w:rFonts w:asciiTheme="minorHAnsi" w:hAnsiTheme="minorHAnsi" w:cstheme="minorHAnsi"/>
          <w:color w:val="000000"/>
          <w:sz w:val="24"/>
        </w:rPr>
      </w:pPr>
      <w:r w:rsidRPr="004C7318">
        <w:rPr>
          <w:rFonts w:asciiTheme="minorHAnsi" w:hAnsiTheme="minorHAnsi" w:cstheme="minorHAnsi"/>
          <w:color w:val="000000"/>
          <w:sz w:val="24"/>
        </w:rPr>
        <w:t>The</w:t>
      </w:r>
      <w:r w:rsidRPr="00FE3661">
        <w:rPr>
          <w:rFonts w:asciiTheme="minorHAnsi" w:hAnsiTheme="minorHAnsi" w:cstheme="minorHAnsi"/>
          <w:color w:val="000000" w:themeColor="text1"/>
          <w:sz w:val="24"/>
        </w:rPr>
        <w:t xml:space="preserve"> </w:t>
      </w:r>
      <w:r w:rsidR="0093606B" w:rsidRPr="00FE3661">
        <w:rPr>
          <w:rFonts w:asciiTheme="minorHAnsi" w:hAnsiTheme="minorHAnsi" w:cstheme="minorHAnsi"/>
          <w:color w:val="000000" w:themeColor="text1"/>
          <w:sz w:val="24"/>
        </w:rPr>
        <w:t xml:space="preserve">WDB </w:t>
      </w:r>
      <w:r w:rsidRPr="004C7318">
        <w:rPr>
          <w:rFonts w:asciiTheme="minorHAnsi" w:hAnsiTheme="minorHAnsi" w:cstheme="minorHAnsi"/>
          <w:color w:val="000000"/>
          <w:sz w:val="24"/>
        </w:rPr>
        <w:t xml:space="preserve">will work with the </w:t>
      </w:r>
      <w:r w:rsidR="000E7B3E">
        <w:rPr>
          <w:rFonts w:asciiTheme="minorHAnsi" w:hAnsiTheme="minorHAnsi" w:cstheme="minorHAnsi"/>
          <w:color w:val="000000"/>
          <w:sz w:val="24"/>
        </w:rPr>
        <w:t xml:space="preserve">Office of the </w:t>
      </w:r>
      <w:r w:rsidRPr="004C7318">
        <w:rPr>
          <w:rFonts w:asciiTheme="minorHAnsi" w:hAnsiTheme="minorHAnsi" w:cstheme="minorHAnsi"/>
          <w:color w:val="000000"/>
          <w:sz w:val="24"/>
        </w:rPr>
        <w:t xml:space="preserve">Kentucky </w:t>
      </w:r>
      <w:r w:rsidRPr="00FE3661">
        <w:rPr>
          <w:rFonts w:asciiTheme="minorHAnsi" w:hAnsiTheme="minorHAnsi" w:cstheme="minorHAnsi"/>
          <w:color w:val="000000" w:themeColor="text1"/>
          <w:sz w:val="24"/>
        </w:rPr>
        <w:t xml:space="preserve">Workforce </w:t>
      </w:r>
      <w:r w:rsidR="0093606B" w:rsidRPr="00FE3661">
        <w:rPr>
          <w:rFonts w:asciiTheme="minorHAnsi" w:hAnsiTheme="minorHAnsi" w:cstheme="minorHAnsi"/>
          <w:color w:val="000000" w:themeColor="text1"/>
          <w:sz w:val="24"/>
        </w:rPr>
        <w:t>Innovation</w:t>
      </w:r>
      <w:r w:rsidR="0093606B" w:rsidRPr="00FE3661">
        <w:rPr>
          <w:rFonts w:asciiTheme="minorHAnsi" w:hAnsiTheme="minorHAnsi" w:cstheme="minorHAnsi"/>
          <w:color w:val="000000"/>
          <w:sz w:val="24"/>
        </w:rPr>
        <w:t xml:space="preserve"> </w:t>
      </w:r>
      <w:r w:rsidRPr="00EB6D24">
        <w:rPr>
          <w:rFonts w:asciiTheme="minorHAnsi" w:hAnsiTheme="minorHAnsi" w:cstheme="minorHAnsi"/>
          <w:color w:val="000000" w:themeColor="text1"/>
          <w:sz w:val="24"/>
        </w:rPr>
        <w:t>Board (</w:t>
      </w:r>
      <w:proofErr w:type="spellStart"/>
      <w:r w:rsidR="000E7B3E">
        <w:rPr>
          <w:rFonts w:asciiTheme="minorHAnsi" w:hAnsiTheme="minorHAnsi" w:cstheme="minorHAnsi"/>
          <w:color w:val="000000" w:themeColor="text1"/>
          <w:sz w:val="24"/>
        </w:rPr>
        <w:t>O</w:t>
      </w:r>
      <w:r w:rsidR="0093606B" w:rsidRPr="00EB6D24">
        <w:rPr>
          <w:rFonts w:asciiTheme="minorHAnsi" w:hAnsiTheme="minorHAnsi" w:cstheme="minorHAnsi"/>
          <w:color w:val="000000" w:themeColor="text1"/>
          <w:sz w:val="24"/>
        </w:rPr>
        <w:t>KWIB</w:t>
      </w:r>
      <w:proofErr w:type="spellEnd"/>
      <w:r w:rsidRPr="00EB6D24">
        <w:rPr>
          <w:rFonts w:asciiTheme="minorHAnsi" w:hAnsiTheme="minorHAnsi" w:cstheme="minorHAnsi"/>
          <w:color w:val="000000" w:themeColor="text1"/>
          <w:sz w:val="24"/>
        </w:rPr>
        <w:t xml:space="preserve">) </w:t>
      </w:r>
      <w:r w:rsidRPr="004C7318">
        <w:rPr>
          <w:rFonts w:asciiTheme="minorHAnsi" w:hAnsiTheme="minorHAnsi" w:cstheme="minorHAnsi"/>
          <w:color w:val="000000"/>
          <w:sz w:val="24"/>
        </w:rPr>
        <w:t xml:space="preserve">to ensure that job seekers and </w:t>
      </w:r>
      <w:r w:rsidR="0093606B" w:rsidRPr="00FE3661">
        <w:rPr>
          <w:rFonts w:asciiTheme="minorHAnsi" w:hAnsiTheme="minorHAnsi" w:cstheme="minorHAnsi"/>
          <w:color w:val="000000" w:themeColor="text1"/>
          <w:sz w:val="24"/>
        </w:rPr>
        <w:t xml:space="preserve">employers </w:t>
      </w:r>
      <w:r w:rsidRPr="00FE3661">
        <w:rPr>
          <w:rFonts w:asciiTheme="minorHAnsi" w:hAnsiTheme="minorHAnsi" w:cstheme="minorHAnsi"/>
          <w:color w:val="000000" w:themeColor="text1"/>
          <w:sz w:val="24"/>
        </w:rPr>
        <w:t xml:space="preserve">have </w:t>
      </w:r>
      <w:r w:rsidRPr="004C7318">
        <w:rPr>
          <w:rFonts w:asciiTheme="minorHAnsi" w:hAnsiTheme="minorHAnsi" w:cstheme="minorHAnsi"/>
          <w:color w:val="000000"/>
          <w:sz w:val="24"/>
        </w:rPr>
        <w:t xml:space="preserve">access to the same information online as in a physical facility. Information must be clearly marked and compliant with Section 508 of the U.S. Department of Health and Human Services code. </w:t>
      </w:r>
      <w:r w:rsidR="0093606B" w:rsidRPr="00FE3661">
        <w:rPr>
          <w:rFonts w:asciiTheme="minorHAnsi" w:hAnsiTheme="minorHAnsi" w:cstheme="minorHAnsi"/>
          <w:color w:val="000000" w:themeColor="text1"/>
          <w:sz w:val="24"/>
        </w:rPr>
        <w:t xml:space="preserve">The Agencies </w:t>
      </w:r>
      <w:r w:rsidRPr="004C7318">
        <w:rPr>
          <w:rFonts w:asciiTheme="minorHAnsi" w:hAnsiTheme="minorHAnsi" w:cstheme="minorHAnsi"/>
          <w:color w:val="000000"/>
          <w:sz w:val="24"/>
        </w:rPr>
        <w:t xml:space="preserve">will comply with the Plain Writing Act of 2010; the law that requires that </w:t>
      </w:r>
      <w:r w:rsidR="00E8519B">
        <w:rPr>
          <w:rFonts w:asciiTheme="minorHAnsi" w:hAnsiTheme="minorHAnsi" w:cstheme="minorHAnsi"/>
          <w:color w:val="000000"/>
          <w:sz w:val="24"/>
        </w:rPr>
        <w:t>F</w:t>
      </w:r>
      <w:r w:rsidRPr="004C7318">
        <w:rPr>
          <w:rFonts w:asciiTheme="minorHAnsi" w:hAnsiTheme="minorHAnsi" w:cstheme="minorHAnsi"/>
          <w:color w:val="000000"/>
          <w:sz w:val="24"/>
        </w:rPr>
        <w:t xml:space="preserve">ederal agencies use "clear Government communication that the public can understand and use" and all information kept virtually will be updated regularly to ensure dissemination </w:t>
      </w:r>
      <w:r w:rsidRPr="003A4050">
        <w:rPr>
          <w:rFonts w:asciiTheme="minorHAnsi" w:hAnsiTheme="minorHAnsi" w:cstheme="minorHAnsi"/>
          <w:color w:val="000000"/>
          <w:sz w:val="24"/>
        </w:rPr>
        <w:t xml:space="preserve">of correct information. </w:t>
      </w:r>
      <w:r w:rsidR="0093606B" w:rsidRPr="003A4050">
        <w:rPr>
          <w:rFonts w:asciiTheme="minorHAnsi" w:hAnsiTheme="minorHAnsi" w:cstheme="minorHAnsi"/>
          <w:color w:val="000000" w:themeColor="text1"/>
          <w:sz w:val="24"/>
        </w:rPr>
        <w:t xml:space="preserve">The Agencies </w:t>
      </w:r>
      <w:r w:rsidRPr="003A4050">
        <w:rPr>
          <w:rFonts w:asciiTheme="minorHAnsi" w:hAnsiTheme="minorHAnsi" w:cstheme="minorHAnsi"/>
          <w:color w:val="000000"/>
          <w:sz w:val="24"/>
        </w:rPr>
        <w:t>should</w:t>
      </w:r>
      <w:r w:rsidR="00560C0B">
        <w:rPr>
          <w:rFonts w:asciiTheme="minorHAnsi" w:hAnsiTheme="minorHAnsi" w:cstheme="minorHAnsi"/>
          <w:color w:val="000000"/>
          <w:sz w:val="24"/>
        </w:rPr>
        <w:t xml:space="preserve"> </w:t>
      </w:r>
      <w:r w:rsidRPr="003A4050">
        <w:rPr>
          <w:rFonts w:asciiTheme="minorHAnsi" w:hAnsiTheme="minorHAnsi" w:cstheme="minorHAnsi"/>
          <w:color w:val="000000"/>
          <w:sz w:val="24"/>
        </w:rPr>
        <w:t>have their own web presence via a website and/or the use of social media</w:t>
      </w:r>
      <w:r w:rsidR="003A4050" w:rsidRPr="003A4050">
        <w:rPr>
          <w:rFonts w:asciiTheme="minorHAnsi" w:hAnsiTheme="minorHAnsi" w:cstheme="minorHAnsi"/>
          <w:color w:val="000000"/>
          <w:sz w:val="24"/>
        </w:rPr>
        <w:t>.</w:t>
      </w:r>
      <w:r w:rsidR="00F91E0E" w:rsidRPr="003A4050">
        <w:rPr>
          <w:rFonts w:asciiTheme="minorHAnsi" w:hAnsiTheme="minorHAnsi" w:cstheme="minorHAnsi"/>
          <w:color w:val="000000"/>
          <w:sz w:val="24"/>
        </w:rPr>
        <w:t xml:space="preserve"> </w:t>
      </w:r>
    </w:p>
    <w:p w14:paraId="63BD7078" w14:textId="23358D75" w:rsidR="007D3786" w:rsidRDefault="007D3786" w:rsidP="007D3786">
      <w:pPr>
        <w:ind w:left="360" w:firstLine="0"/>
        <w:rPr>
          <w:rFonts w:asciiTheme="minorHAnsi" w:hAnsiTheme="minorHAnsi" w:cstheme="minorHAnsi"/>
          <w:color w:val="000000"/>
          <w:sz w:val="24"/>
        </w:rPr>
      </w:pPr>
    </w:p>
    <w:p w14:paraId="58808730" w14:textId="77777777" w:rsidR="0068750E" w:rsidRPr="004C7318" w:rsidRDefault="0068750E" w:rsidP="007D3786">
      <w:pPr>
        <w:ind w:left="360" w:firstLine="0"/>
        <w:rPr>
          <w:rFonts w:asciiTheme="minorHAnsi" w:hAnsiTheme="minorHAnsi" w:cstheme="minorHAnsi"/>
          <w:color w:val="000000"/>
          <w:sz w:val="24"/>
        </w:rPr>
      </w:pPr>
    </w:p>
    <w:p w14:paraId="75909AD7" w14:textId="77777777" w:rsidR="007D3786" w:rsidRPr="004C7318" w:rsidRDefault="007D3786" w:rsidP="00F437DB">
      <w:pPr>
        <w:pStyle w:val="ListParagraph"/>
        <w:numPr>
          <w:ilvl w:val="1"/>
          <w:numId w:val="41"/>
        </w:numPr>
        <w:rPr>
          <w:rFonts w:asciiTheme="minorHAnsi" w:hAnsiTheme="minorHAnsi" w:cstheme="minorHAnsi"/>
          <w:b/>
          <w:color w:val="000000"/>
          <w:sz w:val="24"/>
        </w:rPr>
      </w:pPr>
      <w:r w:rsidRPr="004C7318">
        <w:rPr>
          <w:rFonts w:asciiTheme="minorHAnsi" w:hAnsiTheme="minorHAnsi" w:cstheme="minorHAnsi"/>
          <w:b/>
          <w:color w:val="000000"/>
          <w:sz w:val="24"/>
        </w:rPr>
        <w:t>Communication Accessibility</w:t>
      </w:r>
    </w:p>
    <w:p w14:paraId="4791280F" w14:textId="77777777" w:rsidR="007D3786" w:rsidRPr="004C7318" w:rsidRDefault="007D3786" w:rsidP="001F5C5D">
      <w:pPr>
        <w:pStyle w:val="ListParagraph"/>
        <w:ind w:left="360" w:firstLine="0"/>
        <w:rPr>
          <w:rFonts w:asciiTheme="minorHAnsi" w:hAnsiTheme="minorHAnsi" w:cstheme="minorHAnsi"/>
          <w:color w:val="000000"/>
          <w:sz w:val="24"/>
        </w:rPr>
      </w:pPr>
      <w:r w:rsidRPr="004C7318">
        <w:rPr>
          <w:rFonts w:asciiTheme="minorHAnsi" w:hAnsiTheme="minorHAnsi" w:cstheme="minorHAnsi"/>
          <w:sz w:val="24"/>
        </w:rPr>
        <w:t xml:space="preserve">Communications access, for purposes </w:t>
      </w:r>
      <w:r w:rsidRPr="00EB6D24">
        <w:rPr>
          <w:rFonts w:asciiTheme="minorHAnsi" w:hAnsiTheme="minorHAnsi" w:cstheme="minorHAnsi"/>
          <w:color w:val="000000" w:themeColor="text1"/>
          <w:sz w:val="24"/>
        </w:rPr>
        <w:t xml:space="preserve">of </w:t>
      </w:r>
      <w:r w:rsidR="0093606B" w:rsidRPr="00EB6D24">
        <w:rPr>
          <w:rFonts w:asciiTheme="minorHAnsi" w:hAnsiTheme="minorHAnsi" w:cstheme="minorHAnsi"/>
          <w:color w:val="000000" w:themeColor="text1"/>
          <w:sz w:val="24"/>
        </w:rPr>
        <w:t>the Agreement</w:t>
      </w:r>
      <w:r w:rsidRPr="004C7318">
        <w:rPr>
          <w:rFonts w:asciiTheme="minorHAnsi" w:hAnsiTheme="minorHAnsi" w:cstheme="minorHAnsi"/>
          <w:sz w:val="24"/>
        </w:rPr>
        <w:t xml:space="preserve">, means that individuals with sensory disabilities can communicate (and be communicated with) on an equal footing with those who do not have such disabilities. </w:t>
      </w:r>
      <w:r w:rsidR="0093606B" w:rsidRPr="00EB6D24">
        <w:rPr>
          <w:rFonts w:asciiTheme="minorHAnsi" w:hAnsiTheme="minorHAnsi" w:cstheme="minorHAnsi"/>
          <w:color w:val="000000" w:themeColor="text1"/>
          <w:sz w:val="24"/>
        </w:rPr>
        <w:t xml:space="preserve">The Agencies </w:t>
      </w:r>
      <w:r w:rsidRPr="004C7318">
        <w:rPr>
          <w:rFonts w:asciiTheme="minorHAnsi" w:hAnsiTheme="minorHAnsi" w:cstheme="minorHAnsi"/>
          <w:sz w:val="24"/>
        </w:rPr>
        <w:t>agree that they will provide accommodations for individuals who have communication challenges, including but not limited to individuals who are deaf and hard of hearing, individuals with vision impairments, and individuals with speech-language impairments.</w:t>
      </w:r>
      <w:r w:rsidRPr="004C7318">
        <w:rPr>
          <w:rFonts w:asciiTheme="minorHAnsi" w:hAnsiTheme="minorHAnsi" w:cstheme="minorHAnsi"/>
          <w:color w:val="000000"/>
          <w:sz w:val="24"/>
        </w:rPr>
        <w:tab/>
      </w:r>
      <w:r w:rsidRPr="004C7318">
        <w:rPr>
          <w:rFonts w:asciiTheme="minorHAnsi" w:hAnsiTheme="minorHAnsi" w:cstheme="minorHAnsi"/>
          <w:color w:val="000000"/>
          <w:sz w:val="24"/>
        </w:rPr>
        <w:tab/>
      </w:r>
    </w:p>
    <w:p w14:paraId="26BAAE54" w14:textId="77777777" w:rsidR="007D3786" w:rsidRPr="004C7318" w:rsidRDefault="007D3786" w:rsidP="007D3786">
      <w:pPr>
        <w:pStyle w:val="ListParagraph"/>
        <w:ind w:left="840" w:firstLine="0"/>
        <w:rPr>
          <w:rFonts w:asciiTheme="minorHAnsi" w:hAnsiTheme="minorHAnsi" w:cstheme="minorHAnsi"/>
          <w:color w:val="000000"/>
          <w:sz w:val="24"/>
        </w:rPr>
      </w:pPr>
    </w:p>
    <w:p w14:paraId="62BE8F0D" w14:textId="77777777" w:rsidR="007D3786" w:rsidRPr="004C7318" w:rsidRDefault="007D3786" w:rsidP="00F437DB">
      <w:pPr>
        <w:pStyle w:val="ListParagraph"/>
        <w:numPr>
          <w:ilvl w:val="1"/>
          <w:numId w:val="41"/>
        </w:numPr>
        <w:rPr>
          <w:rFonts w:asciiTheme="minorHAnsi" w:hAnsiTheme="minorHAnsi" w:cstheme="minorHAnsi"/>
          <w:b/>
          <w:color w:val="000000"/>
          <w:sz w:val="24"/>
        </w:rPr>
      </w:pPr>
      <w:r w:rsidRPr="004C7318">
        <w:rPr>
          <w:rFonts w:asciiTheme="minorHAnsi" w:hAnsiTheme="minorHAnsi" w:cstheme="minorHAnsi"/>
          <w:b/>
          <w:color w:val="000000"/>
          <w:sz w:val="24"/>
        </w:rPr>
        <w:t>Programmatic Accessibility</w:t>
      </w:r>
    </w:p>
    <w:p w14:paraId="4382CAF3" w14:textId="77777777" w:rsidR="007D3786" w:rsidRPr="004C7318" w:rsidRDefault="0093606B" w:rsidP="001F5C5D">
      <w:pPr>
        <w:pStyle w:val="ListParagraph"/>
        <w:ind w:left="360" w:firstLine="0"/>
        <w:rPr>
          <w:rFonts w:asciiTheme="minorHAnsi" w:hAnsiTheme="minorHAnsi" w:cstheme="minorHAnsi"/>
          <w:sz w:val="24"/>
        </w:rPr>
      </w:pPr>
      <w:r w:rsidRPr="00EB6D24">
        <w:rPr>
          <w:rFonts w:asciiTheme="minorHAnsi" w:hAnsiTheme="minorHAnsi" w:cstheme="minorHAnsi"/>
          <w:color w:val="000000" w:themeColor="text1"/>
          <w:sz w:val="24"/>
        </w:rPr>
        <w:t xml:space="preserve">The Agencies </w:t>
      </w:r>
      <w:r w:rsidR="007D3786" w:rsidRPr="00EB6D24">
        <w:rPr>
          <w:rFonts w:asciiTheme="minorHAnsi" w:hAnsiTheme="minorHAnsi" w:cstheme="minorHAnsi"/>
          <w:color w:val="000000" w:themeColor="text1"/>
          <w:sz w:val="24"/>
        </w:rPr>
        <w:t xml:space="preserve">agree </w:t>
      </w:r>
      <w:r w:rsidR="007D3786" w:rsidRPr="004C7318">
        <w:rPr>
          <w:rFonts w:asciiTheme="minorHAnsi" w:hAnsiTheme="minorHAnsi" w:cstheme="minorHAnsi"/>
          <w:sz w:val="24"/>
        </w:rPr>
        <w:t xml:space="preserve">that they will not discriminate in their employment practices or services </w:t>
      </w:r>
      <w:proofErr w:type="gramStart"/>
      <w:r w:rsidR="007D3786" w:rsidRPr="004C7318">
        <w:rPr>
          <w:rFonts w:asciiTheme="minorHAnsi" w:hAnsiTheme="minorHAnsi" w:cstheme="minorHAnsi"/>
          <w:sz w:val="24"/>
        </w:rPr>
        <w:t>on the basis of</w:t>
      </w:r>
      <w:proofErr w:type="gramEnd"/>
      <w:r w:rsidR="007D3786" w:rsidRPr="004C7318">
        <w:rPr>
          <w:rFonts w:asciiTheme="minorHAnsi" w:hAnsiTheme="minorHAnsi" w:cstheme="minorHAnsi"/>
          <w:sz w:val="24"/>
        </w:rPr>
        <w:t xml:space="preserve"> gender, gender identity and/or expression, age, race, religion, national origin, disability, veteran’s status, or on the basis of any other classification protected under </w:t>
      </w:r>
      <w:r w:rsidR="00E8519B">
        <w:rPr>
          <w:rFonts w:asciiTheme="minorHAnsi" w:hAnsiTheme="minorHAnsi" w:cstheme="minorHAnsi"/>
          <w:sz w:val="24"/>
        </w:rPr>
        <w:t>S</w:t>
      </w:r>
      <w:r w:rsidR="007D3786" w:rsidRPr="004C7318">
        <w:rPr>
          <w:rFonts w:asciiTheme="minorHAnsi" w:hAnsiTheme="minorHAnsi" w:cstheme="minorHAnsi"/>
          <w:sz w:val="24"/>
        </w:rPr>
        <w:t xml:space="preserve">tate or </w:t>
      </w:r>
      <w:r w:rsidR="00E8519B">
        <w:rPr>
          <w:rFonts w:asciiTheme="minorHAnsi" w:hAnsiTheme="minorHAnsi" w:cstheme="minorHAnsi"/>
          <w:sz w:val="24"/>
        </w:rPr>
        <w:t>F</w:t>
      </w:r>
      <w:r w:rsidR="007D3786" w:rsidRPr="004C7318">
        <w:rPr>
          <w:rFonts w:asciiTheme="minorHAnsi" w:hAnsiTheme="minorHAnsi" w:cstheme="minorHAnsi"/>
          <w:sz w:val="24"/>
        </w:rPr>
        <w:t>ederal law.</w:t>
      </w:r>
    </w:p>
    <w:p w14:paraId="0BB0B555" w14:textId="77777777" w:rsidR="007D3786" w:rsidRPr="004C7318" w:rsidRDefault="0093606B" w:rsidP="00B614FB">
      <w:pPr>
        <w:pStyle w:val="ListParagraph"/>
        <w:numPr>
          <w:ilvl w:val="0"/>
          <w:numId w:val="26"/>
        </w:numPr>
        <w:rPr>
          <w:rFonts w:asciiTheme="minorHAnsi" w:hAnsiTheme="minorHAnsi" w:cstheme="minorHAnsi"/>
          <w:b/>
          <w:sz w:val="24"/>
        </w:rPr>
      </w:pPr>
      <w:r w:rsidRPr="00EB6D24">
        <w:rPr>
          <w:rFonts w:asciiTheme="minorHAnsi" w:hAnsiTheme="minorHAnsi" w:cstheme="minorHAnsi"/>
          <w:color w:val="000000" w:themeColor="text1"/>
          <w:sz w:val="24"/>
        </w:rPr>
        <w:t xml:space="preserve">The Agencies </w:t>
      </w:r>
      <w:r w:rsidR="007D3786" w:rsidRPr="00EB6D24">
        <w:rPr>
          <w:rFonts w:asciiTheme="minorHAnsi" w:hAnsiTheme="minorHAnsi" w:cstheme="minorHAnsi"/>
          <w:color w:val="000000" w:themeColor="text1"/>
          <w:sz w:val="24"/>
        </w:rPr>
        <w:t xml:space="preserve">must </w:t>
      </w:r>
      <w:r w:rsidR="007D3786" w:rsidRPr="004C7318">
        <w:rPr>
          <w:rFonts w:asciiTheme="minorHAnsi" w:hAnsiTheme="minorHAnsi" w:cstheme="minorHAnsi"/>
          <w:sz w:val="24"/>
        </w:rPr>
        <w:t xml:space="preserve">assure that they have policies and procedures in place to address these issues, and that such policies and procedures have been disseminated to their employees and otherwise posted as required by law. </w:t>
      </w:r>
    </w:p>
    <w:p w14:paraId="15292452" w14:textId="77777777" w:rsidR="007D3786" w:rsidRPr="004C7318" w:rsidRDefault="0093606B" w:rsidP="00B614FB">
      <w:pPr>
        <w:pStyle w:val="ListParagraph"/>
        <w:numPr>
          <w:ilvl w:val="0"/>
          <w:numId w:val="26"/>
        </w:numPr>
        <w:rPr>
          <w:rFonts w:asciiTheme="minorHAnsi" w:hAnsiTheme="minorHAnsi" w:cstheme="minorHAnsi"/>
          <w:b/>
          <w:sz w:val="24"/>
        </w:rPr>
      </w:pPr>
      <w:r w:rsidRPr="00EB6D24">
        <w:rPr>
          <w:rFonts w:asciiTheme="minorHAnsi" w:hAnsiTheme="minorHAnsi" w:cstheme="minorHAnsi"/>
          <w:color w:val="000000" w:themeColor="text1"/>
          <w:sz w:val="24"/>
        </w:rPr>
        <w:t xml:space="preserve">The Agencies </w:t>
      </w:r>
      <w:r w:rsidR="007D3786" w:rsidRPr="004C7318">
        <w:rPr>
          <w:rFonts w:asciiTheme="minorHAnsi" w:hAnsiTheme="minorHAnsi" w:cstheme="minorHAnsi"/>
          <w:sz w:val="24"/>
        </w:rPr>
        <w:t xml:space="preserve">further assure that they are currently in compliance with all applicable </w:t>
      </w:r>
      <w:r w:rsidR="00E8519B">
        <w:rPr>
          <w:rFonts w:asciiTheme="minorHAnsi" w:hAnsiTheme="minorHAnsi" w:cstheme="minorHAnsi"/>
          <w:sz w:val="24"/>
        </w:rPr>
        <w:t>S</w:t>
      </w:r>
      <w:r w:rsidR="007D3786" w:rsidRPr="004C7318">
        <w:rPr>
          <w:rFonts w:asciiTheme="minorHAnsi" w:hAnsiTheme="minorHAnsi" w:cstheme="minorHAnsi"/>
          <w:sz w:val="24"/>
        </w:rPr>
        <w:t xml:space="preserve">tate and </w:t>
      </w:r>
      <w:r w:rsidR="00E8519B">
        <w:rPr>
          <w:rFonts w:asciiTheme="minorHAnsi" w:hAnsiTheme="minorHAnsi" w:cstheme="minorHAnsi"/>
          <w:sz w:val="24"/>
        </w:rPr>
        <w:t>F</w:t>
      </w:r>
      <w:r w:rsidR="007D3786" w:rsidRPr="004C7318">
        <w:rPr>
          <w:rFonts w:asciiTheme="minorHAnsi" w:hAnsiTheme="minorHAnsi" w:cstheme="minorHAnsi"/>
          <w:sz w:val="24"/>
        </w:rPr>
        <w:t xml:space="preserve">ederal laws and regulations regarding these issues. </w:t>
      </w:r>
    </w:p>
    <w:p w14:paraId="6663183B" w14:textId="77777777" w:rsidR="00384A70" w:rsidRPr="004C7318" w:rsidRDefault="0093606B" w:rsidP="00B614FB">
      <w:pPr>
        <w:pStyle w:val="ListParagraph"/>
        <w:numPr>
          <w:ilvl w:val="0"/>
          <w:numId w:val="26"/>
        </w:numPr>
        <w:rPr>
          <w:rFonts w:asciiTheme="minorHAnsi" w:hAnsiTheme="minorHAnsi" w:cstheme="minorHAnsi"/>
          <w:b/>
          <w:sz w:val="24"/>
        </w:rPr>
      </w:pPr>
      <w:r w:rsidRPr="00EB6D24">
        <w:rPr>
          <w:rFonts w:asciiTheme="minorHAnsi" w:hAnsiTheme="minorHAnsi" w:cstheme="minorHAnsi"/>
          <w:color w:val="000000" w:themeColor="text1"/>
          <w:sz w:val="24"/>
        </w:rPr>
        <w:t xml:space="preserve">The Agencies </w:t>
      </w:r>
      <w:r w:rsidR="007D3786" w:rsidRPr="004C7318">
        <w:rPr>
          <w:rFonts w:asciiTheme="minorHAnsi" w:hAnsiTheme="minorHAnsi" w:cstheme="minorHAnsi"/>
          <w:sz w:val="24"/>
        </w:rPr>
        <w:t xml:space="preserve">will cooperate with </w:t>
      </w:r>
      <w:r w:rsidR="00384A70" w:rsidRPr="004C7318">
        <w:rPr>
          <w:rFonts w:asciiTheme="minorHAnsi" w:hAnsiTheme="minorHAnsi" w:cstheme="minorHAnsi"/>
          <w:sz w:val="24"/>
        </w:rPr>
        <w:t xml:space="preserve">KCC </w:t>
      </w:r>
      <w:r w:rsidR="007D3786" w:rsidRPr="004C7318">
        <w:rPr>
          <w:rFonts w:asciiTheme="minorHAnsi" w:hAnsiTheme="minorHAnsi" w:cstheme="minorHAnsi"/>
          <w:sz w:val="24"/>
        </w:rPr>
        <w:t xml:space="preserve">compliance monitoring that is conducted </w:t>
      </w:r>
      <w:r w:rsidR="00FB4936" w:rsidRPr="00EB6D24">
        <w:rPr>
          <w:rFonts w:asciiTheme="minorHAnsi" w:hAnsiTheme="minorHAnsi" w:cstheme="minorHAnsi"/>
          <w:color w:val="000000" w:themeColor="text1"/>
          <w:sz w:val="24"/>
        </w:rPr>
        <w:t>by WDB staff</w:t>
      </w:r>
      <w:r w:rsidR="007D3786" w:rsidRPr="00EB6D24">
        <w:rPr>
          <w:rFonts w:asciiTheme="minorHAnsi" w:hAnsiTheme="minorHAnsi" w:cstheme="minorHAnsi"/>
          <w:color w:val="000000" w:themeColor="text1"/>
          <w:sz w:val="24"/>
        </w:rPr>
        <w:t xml:space="preserve"> </w:t>
      </w:r>
      <w:r w:rsidR="007D3786" w:rsidRPr="004C7318">
        <w:rPr>
          <w:rFonts w:asciiTheme="minorHAnsi" w:hAnsiTheme="minorHAnsi" w:cstheme="minorHAnsi"/>
          <w:sz w:val="24"/>
        </w:rPr>
        <w:t xml:space="preserve">to ensure that </w:t>
      </w:r>
      <w:r w:rsidR="00FB4936" w:rsidRPr="00EB6D24">
        <w:rPr>
          <w:rFonts w:asciiTheme="minorHAnsi" w:hAnsiTheme="minorHAnsi" w:cstheme="minorHAnsi"/>
          <w:color w:val="000000" w:themeColor="text1"/>
          <w:sz w:val="24"/>
        </w:rPr>
        <w:t xml:space="preserve">the Agencies </w:t>
      </w:r>
      <w:r w:rsidR="007D3786" w:rsidRPr="004C7318">
        <w:rPr>
          <w:rFonts w:asciiTheme="minorHAnsi" w:hAnsiTheme="minorHAnsi" w:cstheme="minorHAnsi"/>
          <w:sz w:val="24"/>
        </w:rPr>
        <w:t xml:space="preserve">programs, services, technology, and materials are physically and programmatically accessible and available to all. </w:t>
      </w:r>
    </w:p>
    <w:p w14:paraId="02A5835A" w14:textId="12709CF6" w:rsidR="00384A70" w:rsidRPr="004C7318" w:rsidRDefault="007D3786" w:rsidP="00B614FB">
      <w:pPr>
        <w:pStyle w:val="ListParagraph"/>
        <w:numPr>
          <w:ilvl w:val="0"/>
          <w:numId w:val="26"/>
        </w:numPr>
        <w:rPr>
          <w:rFonts w:asciiTheme="minorHAnsi" w:hAnsiTheme="minorHAnsi" w:cstheme="minorHAnsi"/>
          <w:b/>
          <w:sz w:val="24"/>
        </w:rPr>
      </w:pPr>
      <w:r w:rsidRPr="004C7318">
        <w:rPr>
          <w:rFonts w:asciiTheme="minorHAnsi" w:hAnsiTheme="minorHAnsi" w:cstheme="minorHAnsi"/>
          <w:sz w:val="24"/>
        </w:rPr>
        <w:t>Additionally, staff members</w:t>
      </w:r>
      <w:r w:rsidR="00B52870">
        <w:rPr>
          <w:rFonts w:asciiTheme="minorHAnsi" w:hAnsiTheme="minorHAnsi" w:cstheme="minorHAnsi"/>
          <w:sz w:val="24"/>
        </w:rPr>
        <w:t xml:space="preserve"> currently designated as </w:t>
      </w:r>
      <w:proofErr w:type="spellStart"/>
      <w:r w:rsidR="00B52870">
        <w:rPr>
          <w:rFonts w:asciiTheme="minorHAnsi" w:hAnsiTheme="minorHAnsi" w:cstheme="minorHAnsi"/>
          <w:sz w:val="24"/>
        </w:rPr>
        <w:t>EEO</w:t>
      </w:r>
      <w:proofErr w:type="spellEnd"/>
      <w:r w:rsidR="00B52870">
        <w:rPr>
          <w:rFonts w:asciiTheme="minorHAnsi" w:hAnsiTheme="minorHAnsi" w:cstheme="minorHAnsi"/>
          <w:sz w:val="24"/>
        </w:rPr>
        <w:t xml:space="preserve"> Coordinators,</w:t>
      </w:r>
      <w:r w:rsidRPr="004C7318">
        <w:rPr>
          <w:rFonts w:asciiTheme="minorHAnsi" w:hAnsiTheme="minorHAnsi" w:cstheme="minorHAnsi"/>
          <w:sz w:val="24"/>
        </w:rPr>
        <w:t xml:space="preserve"> will be trained </w:t>
      </w:r>
      <w:r w:rsidR="00B52870">
        <w:rPr>
          <w:rFonts w:asciiTheme="minorHAnsi" w:hAnsiTheme="minorHAnsi" w:cstheme="minorHAnsi"/>
          <w:sz w:val="24"/>
        </w:rPr>
        <w:t xml:space="preserve">by the OSO and Center management in all programmatic elements offered by the Kentucky Career Center </w:t>
      </w:r>
      <w:proofErr w:type="gramStart"/>
      <w:r w:rsidR="00B52870">
        <w:rPr>
          <w:rFonts w:asciiTheme="minorHAnsi" w:hAnsiTheme="minorHAnsi" w:cstheme="minorHAnsi"/>
          <w:sz w:val="24"/>
        </w:rPr>
        <w:t>so as to</w:t>
      </w:r>
      <w:proofErr w:type="gramEnd"/>
      <w:r w:rsidRPr="004C7318">
        <w:rPr>
          <w:rFonts w:asciiTheme="minorHAnsi" w:hAnsiTheme="minorHAnsi" w:cstheme="minorHAnsi"/>
          <w:sz w:val="24"/>
        </w:rPr>
        <w:t xml:space="preserve"> provide </w:t>
      </w:r>
      <w:r w:rsidR="00384A70" w:rsidRPr="004C7318">
        <w:rPr>
          <w:rFonts w:asciiTheme="minorHAnsi" w:hAnsiTheme="minorHAnsi" w:cstheme="minorHAnsi"/>
          <w:sz w:val="24"/>
        </w:rPr>
        <w:t xml:space="preserve">KCC </w:t>
      </w:r>
      <w:r w:rsidRPr="004C7318">
        <w:rPr>
          <w:rFonts w:asciiTheme="minorHAnsi" w:hAnsiTheme="minorHAnsi" w:cstheme="minorHAnsi"/>
          <w:sz w:val="24"/>
        </w:rPr>
        <w:t xml:space="preserve">services to all, regardless of range of abilities, mobility, age, language, learning style, or comprehension or education level. </w:t>
      </w:r>
    </w:p>
    <w:p w14:paraId="22ACC719" w14:textId="77777777" w:rsidR="00384A70" w:rsidRPr="004C7318" w:rsidRDefault="007D3786" w:rsidP="00B614FB">
      <w:pPr>
        <w:pStyle w:val="ListParagraph"/>
        <w:numPr>
          <w:ilvl w:val="0"/>
          <w:numId w:val="26"/>
        </w:numPr>
        <w:rPr>
          <w:rFonts w:asciiTheme="minorHAnsi" w:hAnsiTheme="minorHAnsi" w:cstheme="minorHAnsi"/>
          <w:b/>
          <w:sz w:val="24"/>
        </w:rPr>
      </w:pPr>
      <w:r w:rsidRPr="004C7318">
        <w:rPr>
          <w:rFonts w:asciiTheme="minorHAnsi" w:hAnsiTheme="minorHAnsi" w:cstheme="minorHAnsi"/>
          <w:sz w:val="24"/>
        </w:rPr>
        <w:t xml:space="preserve">An interpreter will be provided in real time or, if not available, within a reasonable timeframe to any customer with a language barrier. </w:t>
      </w:r>
    </w:p>
    <w:p w14:paraId="595ED4C9" w14:textId="77777777" w:rsidR="007D3786" w:rsidRPr="004C7318" w:rsidRDefault="007D3786" w:rsidP="00B614FB">
      <w:pPr>
        <w:pStyle w:val="ListParagraph"/>
        <w:numPr>
          <w:ilvl w:val="0"/>
          <w:numId w:val="26"/>
        </w:numPr>
        <w:rPr>
          <w:rFonts w:asciiTheme="minorHAnsi" w:hAnsiTheme="minorHAnsi" w:cstheme="minorHAnsi"/>
          <w:b/>
          <w:sz w:val="24"/>
        </w:rPr>
      </w:pPr>
      <w:r w:rsidRPr="004C7318">
        <w:rPr>
          <w:rFonts w:asciiTheme="minorHAnsi" w:hAnsiTheme="minorHAnsi" w:cstheme="minorHAnsi"/>
          <w:sz w:val="24"/>
        </w:rPr>
        <w:t xml:space="preserve">Assistive devices, such as screen-reading software programs (e.g., JAWS and DRAGON) and assistive listening devices must be available </w:t>
      </w:r>
      <w:r w:rsidR="00384A70" w:rsidRPr="004C7318">
        <w:rPr>
          <w:rFonts w:asciiTheme="minorHAnsi" w:hAnsiTheme="minorHAnsi" w:cstheme="minorHAnsi"/>
          <w:sz w:val="24"/>
        </w:rPr>
        <w:t xml:space="preserve">at the KCC </w:t>
      </w:r>
      <w:r w:rsidRPr="004C7318">
        <w:rPr>
          <w:rFonts w:asciiTheme="minorHAnsi" w:hAnsiTheme="minorHAnsi" w:cstheme="minorHAnsi"/>
          <w:sz w:val="24"/>
        </w:rPr>
        <w:t>to ensure physical and programmatic accessibility</w:t>
      </w:r>
      <w:r w:rsidR="00384A70" w:rsidRPr="004C7318">
        <w:rPr>
          <w:rFonts w:asciiTheme="minorHAnsi" w:hAnsiTheme="minorHAnsi" w:cstheme="minorHAnsi"/>
          <w:sz w:val="24"/>
        </w:rPr>
        <w:t>.</w:t>
      </w:r>
    </w:p>
    <w:p w14:paraId="26161789" w14:textId="55CF136E" w:rsidR="00EB7452" w:rsidRDefault="00EB7452" w:rsidP="007D3786">
      <w:pPr>
        <w:ind w:left="0" w:firstLine="0"/>
        <w:rPr>
          <w:rFonts w:asciiTheme="minorHAnsi" w:hAnsiTheme="minorHAnsi" w:cstheme="minorHAnsi"/>
          <w:sz w:val="24"/>
        </w:rPr>
      </w:pPr>
    </w:p>
    <w:p w14:paraId="04293862" w14:textId="77777777" w:rsidR="0068750E" w:rsidRPr="004C7318" w:rsidRDefault="0068750E" w:rsidP="007D3786">
      <w:pPr>
        <w:ind w:left="0" w:firstLine="0"/>
        <w:rPr>
          <w:rFonts w:asciiTheme="minorHAnsi" w:hAnsiTheme="minorHAnsi" w:cstheme="minorHAnsi"/>
          <w:sz w:val="24"/>
        </w:rPr>
      </w:pPr>
    </w:p>
    <w:p w14:paraId="3891A78E" w14:textId="77777777" w:rsidR="00EB7452" w:rsidRPr="004C7318" w:rsidRDefault="00EB7452" w:rsidP="00F437DB">
      <w:pPr>
        <w:pStyle w:val="ListParagraph"/>
        <w:numPr>
          <w:ilvl w:val="0"/>
          <w:numId w:val="41"/>
        </w:numPr>
        <w:rPr>
          <w:rFonts w:asciiTheme="minorHAnsi" w:hAnsiTheme="minorHAnsi" w:cstheme="minorHAnsi"/>
          <w:b/>
          <w:sz w:val="24"/>
        </w:rPr>
      </w:pPr>
      <w:r w:rsidRPr="004C7318">
        <w:rPr>
          <w:rFonts w:asciiTheme="minorHAnsi" w:hAnsiTheme="minorHAnsi" w:cstheme="minorHAnsi"/>
          <w:b/>
          <w:sz w:val="24"/>
        </w:rPr>
        <w:t>Outreach</w:t>
      </w:r>
    </w:p>
    <w:p w14:paraId="46D5C2AF" w14:textId="77777777" w:rsidR="00EB7452" w:rsidRPr="004C7318" w:rsidRDefault="00EB7452" w:rsidP="003A0C37">
      <w:pPr>
        <w:ind w:left="0" w:firstLine="0"/>
        <w:rPr>
          <w:rFonts w:asciiTheme="minorHAnsi" w:hAnsiTheme="minorHAnsi" w:cstheme="minorHAnsi"/>
          <w:sz w:val="24"/>
        </w:rPr>
      </w:pPr>
      <w:r w:rsidRPr="004C7318">
        <w:rPr>
          <w:rFonts w:asciiTheme="minorHAnsi" w:hAnsiTheme="minorHAnsi" w:cstheme="minorHAnsi"/>
          <w:sz w:val="24"/>
        </w:rPr>
        <w:t xml:space="preserve">The </w:t>
      </w:r>
      <w:r w:rsidR="00245F39" w:rsidRPr="00EB6D24">
        <w:rPr>
          <w:rFonts w:asciiTheme="minorHAnsi" w:hAnsiTheme="minorHAnsi" w:cstheme="minorHAnsi"/>
          <w:color w:val="000000" w:themeColor="text1"/>
          <w:sz w:val="24"/>
        </w:rPr>
        <w:t>OSO</w:t>
      </w:r>
      <w:r w:rsidRPr="00EB6D24">
        <w:rPr>
          <w:rFonts w:asciiTheme="minorHAnsi" w:hAnsiTheme="minorHAnsi" w:cstheme="minorHAnsi"/>
          <w:color w:val="000000" w:themeColor="text1"/>
          <w:sz w:val="24"/>
        </w:rPr>
        <w:t xml:space="preserve">, </w:t>
      </w:r>
      <w:r w:rsidRPr="004C7318">
        <w:rPr>
          <w:rFonts w:asciiTheme="minorHAnsi" w:hAnsiTheme="minorHAnsi" w:cstheme="minorHAnsi"/>
          <w:sz w:val="24"/>
        </w:rPr>
        <w:t xml:space="preserve">with inclusion of </w:t>
      </w:r>
      <w:r w:rsidR="00FB4936" w:rsidRPr="00EB6D24">
        <w:rPr>
          <w:rFonts w:asciiTheme="minorHAnsi" w:hAnsiTheme="minorHAnsi" w:cstheme="minorHAnsi"/>
          <w:color w:val="000000" w:themeColor="text1"/>
          <w:sz w:val="24"/>
        </w:rPr>
        <w:t>the Agencies</w:t>
      </w:r>
      <w:r w:rsidRPr="00EB6D24">
        <w:rPr>
          <w:rFonts w:asciiTheme="minorHAnsi" w:hAnsiTheme="minorHAnsi" w:cstheme="minorHAnsi"/>
          <w:color w:val="000000" w:themeColor="text1"/>
          <w:sz w:val="24"/>
        </w:rPr>
        <w:t xml:space="preserve"> input</w:t>
      </w:r>
      <w:r w:rsidRPr="004C7318">
        <w:rPr>
          <w:rFonts w:asciiTheme="minorHAnsi" w:hAnsiTheme="minorHAnsi" w:cstheme="minorHAnsi"/>
          <w:sz w:val="24"/>
        </w:rPr>
        <w:t>, will develop and implement a strategic outreach plan to submit to the</w:t>
      </w:r>
      <w:r w:rsidRPr="00EB6D24">
        <w:rPr>
          <w:rFonts w:asciiTheme="minorHAnsi" w:hAnsiTheme="minorHAnsi" w:cstheme="minorHAnsi"/>
          <w:color w:val="000000" w:themeColor="text1"/>
          <w:sz w:val="24"/>
        </w:rPr>
        <w:t xml:space="preserve"> </w:t>
      </w:r>
      <w:r w:rsidR="00FB4936" w:rsidRPr="00EB6D24">
        <w:rPr>
          <w:rFonts w:asciiTheme="minorHAnsi" w:hAnsiTheme="minorHAnsi" w:cstheme="minorHAnsi"/>
          <w:color w:val="000000" w:themeColor="text1"/>
          <w:sz w:val="24"/>
        </w:rPr>
        <w:t xml:space="preserve">WDB </w:t>
      </w:r>
      <w:r w:rsidRPr="004C7318">
        <w:rPr>
          <w:rFonts w:asciiTheme="minorHAnsi" w:hAnsiTheme="minorHAnsi" w:cstheme="minorHAnsi"/>
          <w:sz w:val="24"/>
        </w:rPr>
        <w:t>that will include, at a minimum:</w:t>
      </w:r>
    </w:p>
    <w:p w14:paraId="119A9416" w14:textId="292B46BC" w:rsidR="00EB7452" w:rsidRPr="004C7318" w:rsidRDefault="00EB7452" w:rsidP="00B614FB">
      <w:pPr>
        <w:pStyle w:val="ListParagraph"/>
        <w:widowControl/>
        <w:numPr>
          <w:ilvl w:val="0"/>
          <w:numId w:val="16"/>
        </w:numPr>
        <w:autoSpaceDE/>
        <w:autoSpaceDN/>
        <w:adjustRightInd/>
        <w:spacing w:after="160" w:line="259" w:lineRule="auto"/>
        <w:contextualSpacing/>
        <w:jc w:val="left"/>
        <w:rPr>
          <w:rFonts w:asciiTheme="minorHAnsi" w:hAnsiTheme="minorHAnsi" w:cstheme="minorHAnsi"/>
          <w:sz w:val="24"/>
        </w:rPr>
      </w:pPr>
      <w:r w:rsidRPr="004C7318">
        <w:rPr>
          <w:rFonts w:asciiTheme="minorHAnsi" w:hAnsiTheme="minorHAnsi" w:cstheme="minorHAnsi"/>
          <w:sz w:val="24"/>
        </w:rPr>
        <w:t>Utiliz</w:t>
      </w:r>
      <w:r w:rsidR="00560C0B">
        <w:rPr>
          <w:rFonts w:asciiTheme="minorHAnsi" w:hAnsiTheme="minorHAnsi" w:cstheme="minorHAnsi"/>
          <w:sz w:val="24"/>
        </w:rPr>
        <w:t xml:space="preserve">ing </w:t>
      </w:r>
      <w:r w:rsidRPr="004C7318">
        <w:rPr>
          <w:rFonts w:asciiTheme="minorHAnsi" w:hAnsiTheme="minorHAnsi" w:cstheme="minorHAnsi"/>
          <w:sz w:val="24"/>
        </w:rPr>
        <w:t>methods for outreach and marketing including, but not li</w:t>
      </w:r>
      <w:r w:rsidR="00CA43D9">
        <w:rPr>
          <w:rFonts w:asciiTheme="minorHAnsi" w:hAnsiTheme="minorHAnsi" w:cstheme="minorHAnsi"/>
          <w:sz w:val="24"/>
        </w:rPr>
        <w:t xml:space="preserve">mited to, distributing printed </w:t>
      </w:r>
      <w:r w:rsidRPr="004C7318">
        <w:rPr>
          <w:rFonts w:asciiTheme="minorHAnsi" w:hAnsiTheme="minorHAnsi" w:cstheme="minorHAnsi"/>
          <w:sz w:val="24"/>
        </w:rPr>
        <w:t>material, being active on social media platforms and radio advertisements and attend various community events to provide information regarding the KCC,</w:t>
      </w:r>
    </w:p>
    <w:p w14:paraId="722FC1AB" w14:textId="77777777" w:rsidR="00EB7452" w:rsidRPr="004C7318" w:rsidRDefault="00EB7452" w:rsidP="00B614FB">
      <w:pPr>
        <w:pStyle w:val="ListParagraph"/>
        <w:widowControl/>
        <w:numPr>
          <w:ilvl w:val="0"/>
          <w:numId w:val="16"/>
        </w:numPr>
        <w:autoSpaceDE/>
        <w:autoSpaceDN/>
        <w:adjustRightInd/>
        <w:spacing w:after="160" w:line="259" w:lineRule="auto"/>
        <w:contextualSpacing/>
        <w:jc w:val="left"/>
        <w:rPr>
          <w:rFonts w:asciiTheme="minorHAnsi" w:hAnsiTheme="minorHAnsi" w:cstheme="minorHAnsi"/>
          <w:sz w:val="24"/>
        </w:rPr>
      </w:pPr>
      <w:r w:rsidRPr="004C7318">
        <w:rPr>
          <w:rFonts w:asciiTheme="minorHAnsi" w:hAnsiTheme="minorHAnsi" w:cstheme="minorHAnsi"/>
          <w:sz w:val="24"/>
        </w:rPr>
        <w:t>An outreach and recruitment plan to the region’s job seekers, including targeted efforts to populations most at-risk or most in need,</w:t>
      </w:r>
    </w:p>
    <w:p w14:paraId="2D25A75F" w14:textId="6C666FD0" w:rsidR="00EB7452" w:rsidRPr="004C7318" w:rsidRDefault="00EB7452" w:rsidP="00B614FB">
      <w:pPr>
        <w:pStyle w:val="ListParagraph"/>
        <w:widowControl/>
        <w:numPr>
          <w:ilvl w:val="0"/>
          <w:numId w:val="16"/>
        </w:numPr>
        <w:autoSpaceDE/>
        <w:autoSpaceDN/>
        <w:adjustRightInd/>
        <w:spacing w:after="160" w:line="259" w:lineRule="auto"/>
        <w:contextualSpacing/>
        <w:jc w:val="left"/>
        <w:rPr>
          <w:rFonts w:asciiTheme="minorHAnsi" w:hAnsiTheme="minorHAnsi" w:cstheme="minorHAnsi"/>
          <w:sz w:val="24"/>
        </w:rPr>
      </w:pPr>
      <w:r w:rsidRPr="004C7318">
        <w:rPr>
          <w:rFonts w:asciiTheme="minorHAnsi" w:hAnsiTheme="minorHAnsi" w:cstheme="minorHAnsi"/>
          <w:sz w:val="24"/>
        </w:rPr>
        <w:t>Utiliz</w:t>
      </w:r>
      <w:r w:rsidR="00560C0B">
        <w:rPr>
          <w:rFonts w:asciiTheme="minorHAnsi" w:hAnsiTheme="minorHAnsi" w:cstheme="minorHAnsi"/>
          <w:sz w:val="24"/>
        </w:rPr>
        <w:t xml:space="preserve">ing </w:t>
      </w:r>
      <w:proofErr w:type="spellStart"/>
      <w:r w:rsidR="00B01C37" w:rsidRPr="00EB6D24">
        <w:rPr>
          <w:rFonts w:asciiTheme="minorHAnsi" w:hAnsiTheme="minorHAnsi" w:cstheme="minorHAnsi"/>
          <w:color w:val="000000" w:themeColor="text1"/>
          <w:sz w:val="24"/>
        </w:rPr>
        <w:t>LMI</w:t>
      </w:r>
      <w:proofErr w:type="spellEnd"/>
      <w:r w:rsidRPr="00EB6D24">
        <w:rPr>
          <w:rFonts w:asciiTheme="minorHAnsi" w:hAnsiTheme="minorHAnsi" w:cstheme="minorHAnsi"/>
          <w:color w:val="000000" w:themeColor="text1"/>
          <w:sz w:val="24"/>
        </w:rPr>
        <w:t xml:space="preserve">, </w:t>
      </w:r>
      <w:r w:rsidRPr="004C7318">
        <w:rPr>
          <w:rFonts w:asciiTheme="minorHAnsi" w:hAnsiTheme="minorHAnsi" w:cstheme="minorHAnsi"/>
          <w:sz w:val="24"/>
        </w:rPr>
        <w:t>along with knowledge from the Business Service</w:t>
      </w:r>
      <w:r w:rsidR="006663F8" w:rsidRPr="004C7318">
        <w:rPr>
          <w:rFonts w:asciiTheme="minorHAnsi" w:hAnsiTheme="minorHAnsi" w:cstheme="minorHAnsi"/>
          <w:sz w:val="24"/>
        </w:rPr>
        <w:t>s</w:t>
      </w:r>
      <w:r w:rsidRPr="004C7318">
        <w:rPr>
          <w:rFonts w:asciiTheme="minorHAnsi" w:hAnsiTheme="minorHAnsi" w:cstheme="minorHAnsi"/>
          <w:sz w:val="24"/>
        </w:rPr>
        <w:t xml:space="preserve"> Team as the foundation for marketing,</w:t>
      </w:r>
    </w:p>
    <w:p w14:paraId="1892B0DF" w14:textId="39155B46" w:rsidR="00EB7452" w:rsidRPr="004C7318" w:rsidRDefault="00EB7452" w:rsidP="00B614FB">
      <w:pPr>
        <w:pStyle w:val="ListParagraph"/>
        <w:widowControl/>
        <w:numPr>
          <w:ilvl w:val="0"/>
          <w:numId w:val="16"/>
        </w:numPr>
        <w:autoSpaceDE/>
        <w:autoSpaceDN/>
        <w:adjustRightInd/>
        <w:spacing w:after="160" w:line="259" w:lineRule="auto"/>
        <w:contextualSpacing/>
        <w:jc w:val="left"/>
        <w:rPr>
          <w:rFonts w:asciiTheme="minorHAnsi" w:hAnsiTheme="minorHAnsi" w:cstheme="minorHAnsi"/>
          <w:sz w:val="24"/>
        </w:rPr>
      </w:pPr>
      <w:r w:rsidRPr="004C7318">
        <w:rPr>
          <w:rFonts w:asciiTheme="minorHAnsi" w:hAnsiTheme="minorHAnsi" w:cstheme="minorHAnsi"/>
          <w:sz w:val="24"/>
        </w:rPr>
        <w:lastRenderedPageBreak/>
        <w:t>Develop</w:t>
      </w:r>
      <w:r w:rsidR="00646284">
        <w:rPr>
          <w:rFonts w:asciiTheme="minorHAnsi" w:hAnsiTheme="minorHAnsi" w:cstheme="minorHAnsi"/>
          <w:sz w:val="24"/>
        </w:rPr>
        <w:t>ing</w:t>
      </w:r>
      <w:r w:rsidRPr="004C7318">
        <w:rPr>
          <w:rFonts w:asciiTheme="minorHAnsi" w:hAnsiTheme="minorHAnsi" w:cstheme="minorHAnsi"/>
          <w:sz w:val="24"/>
        </w:rPr>
        <w:t xml:space="preserve"> an outreach and recruitment plan to meet the needs of </w:t>
      </w:r>
      <w:r w:rsidRPr="00EB6D24">
        <w:rPr>
          <w:rFonts w:asciiTheme="minorHAnsi" w:hAnsiTheme="minorHAnsi" w:cstheme="minorHAnsi"/>
          <w:color w:val="000000" w:themeColor="text1"/>
          <w:sz w:val="24"/>
        </w:rPr>
        <w:t xml:space="preserve">the </w:t>
      </w:r>
      <w:r w:rsidR="00B01C37" w:rsidRPr="00EB6D24">
        <w:rPr>
          <w:rFonts w:asciiTheme="minorHAnsi" w:hAnsiTheme="minorHAnsi" w:cstheme="minorHAnsi"/>
          <w:color w:val="000000" w:themeColor="text1"/>
          <w:sz w:val="24"/>
        </w:rPr>
        <w:t xml:space="preserve">WDA </w:t>
      </w:r>
      <w:r w:rsidRPr="004C7318">
        <w:rPr>
          <w:rFonts w:asciiTheme="minorHAnsi" w:hAnsiTheme="minorHAnsi" w:cstheme="minorHAnsi"/>
          <w:sz w:val="24"/>
        </w:rPr>
        <w:t xml:space="preserve">and the customers it serves including, but not limited to, Adults, Dislocated Workers and </w:t>
      </w:r>
      <w:r w:rsidR="00B01C37" w:rsidRPr="00EB6D24">
        <w:rPr>
          <w:rFonts w:asciiTheme="minorHAnsi" w:hAnsiTheme="minorHAnsi" w:cstheme="minorHAnsi"/>
          <w:color w:val="000000" w:themeColor="text1"/>
          <w:sz w:val="24"/>
        </w:rPr>
        <w:t>Y</w:t>
      </w:r>
      <w:r w:rsidRPr="00EB6D24">
        <w:rPr>
          <w:rFonts w:asciiTheme="minorHAnsi" w:hAnsiTheme="minorHAnsi" w:cstheme="minorHAnsi"/>
          <w:color w:val="000000" w:themeColor="text1"/>
          <w:sz w:val="24"/>
        </w:rPr>
        <w:t>o</w:t>
      </w:r>
      <w:r w:rsidRPr="004C7318">
        <w:rPr>
          <w:rFonts w:asciiTheme="minorHAnsi" w:hAnsiTheme="minorHAnsi" w:cstheme="minorHAnsi"/>
          <w:sz w:val="24"/>
        </w:rPr>
        <w:t xml:space="preserve">uth, based on knowledge of local </w:t>
      </w:r>
      <w:r w:rsidR="00B01C37">
        <w:rPr>
          <w:rFonts w:asciiTheme="minorHAnsi" w:hAnsiTheme="minorHAnsi" w:cstheme="minorHAnsi"/>
          <w:sz w:val="24"/>
        </w:rPr>
        <w:t xml:space="preserve">employer </w:t>
      </w:r>
      <w:r w:rsidRPr="004C7318">
        <w:rPr>
          <w:rFonts w:asciiTheme="minorHAnsi" w:hAnsiTheme="minorHAnsi" w:cstheme="minorHAnsi"/>
          <w:sz w:val="24"/>
        </w:rPr>
        <w:t xml:space="preserve">needs, job seeker needs and other economic indicators. </w:t>
      </w:r>
    </w:p>
    <w:p w14:paraId="4E9807D1" w14:textId="77777777" w:rsidR="00EB7452" w:rsidRPr="004C7318" w:rsidRDefault="00EB7452" w:rsidP="00B614FB">
      <w:pPr>
        <w:pStyle w:val="ListParagraph"/>
        <w:widowControl/>
        <w:numPr>
          <w:ilvl w:val="0"/>
          <w:numId w:val="16"/>
        </w:numPr>
        <w:autoSpaceDE/>
        <w:autoSpaceDN/>
        <w:adjustRightInd/>
        <w:spacing w:after="160" w:line="259" w:lineRule="auto"/>
        <w:contextualSpacing/>
        <w:jc w:val="left"/>
        <w:rPr>
          <w:rFonts w:asciiTheme="minorHAnsi" w:hAnsiTheme="minorHAnsi" w:cstheme="minorHAnsi"/>
          <w:sz w:val="24"/>
        </w:rPr>
      </w:pPr>
      <w:r w:rsidRPr="004C7318">
        <w:rPr>
          <w:rFonts w:asciiTheme="minorHAnsi" w:hAnsiTheme="minorHAnsi" w:cstheme="minorHAnsi"/>
          <w:sz w:val="24"/>
        </w:rPr>
        <w:t>Clear objectives and outcomes, and</w:t>
      </w:r>
    </w:p>
    <w:p w14:paraId="3970CE98" w14:textId="77777777" w:rsidR="00047513" w:rsidRDefault="00EB7452" w:rsidP="003149A1">
      <w:pPr>
        <w:pStyle w:val="ListParagraph"/>
        <w:widowControl/>
        <w:numPr>
          <w:ilvl w:val="0"/>
          <w:numId w:val="16"/>
        </w:numPr>
        <w:autoSpaceDE/>
        <w:autoSpaceDN/>
        <w:adjustRightInd/>
        <w:spacing w:after="160" w:line="259" w:lineRule="auto"/>
        <w:contextualSpacing/>
        <w:jc w:val="left"/>
        <w:rPr>
          <w:rFonts w:asciiTheme="minorHAnsi" w:hAnsiTheme="minorHAnsi" w:cstheme="minorHAnsi"/>
          <w:sz w:val="24"/>
        </w:rPr>
      </w:pPr>
      <w:r w:rsidRPr="004C7318">
        <w:rPr>
          <w:rFonts w:asciiTheme="minorHAnsi" w:hAnsiTheme="minorHAnsi" w:cstheme="minorHAnsi"/>
          <w:sz w:val="24"/>
        </w:rPr>
        <w:t xml:space="preserve">Leveraging any statewide outreach materials relevant to the region. </w:t>
      </w:r>
    </w:p>
    <w:p w14:paraId="37B265C0" w14:textId="3C64BDC6" w:rsidR="003149A1" w:rsidRDefault="003149A1" w:rsidP="003149A1">
      <w:pPr>
        <w:pStyle w:val="ListParagraph"/>
        <w:widowControl/>
        <w:autoSpaceDE/>
        <w:autoSpaceDN/>
        <w:adjustRightInd/>
        <w:spacing w:after="160" w:line="259" w:lineRule="auto"/>
        <w:ind w:left="360" w:firstLine="0"/>
        <w:contextualSpacing/>
        <w:jc w:val="left"/>
        <w:rPr>
          <w:rFonts w:asciiTheme="minorHAnsi" w:hAnsiTheme="minorHAnsi" w:cstheme="minorHAnsi"/>
          <w:sz w:val="24"/>
        </w:rPr>
      </w:pPr>
    </w:p>
    <w:p w14:paraId="7FD13B47" w14:textId="77777777" w:rsidR="0068750E" w:rsidRPr="003149A1" w:rsidRDefault="0068750E" w:rsidP="003149A1">
      <w:pPr>
        <w:pStyle w:val="ListParagraph"/>
        <w:widowControl/>
        <w:autoSpaceDE/>
        <w:autoSpaceDN/>
        <w:adjustRightInd/>
        <w:spacing w:after="160" w:line="259" w:lineRule="auto"/>
        <w:ind w:left="360" w:firstLine="0"/>
        <w:contextualSpacing/>
        <w:jc w:val="left"/>
        <w:rPr>
          <w:rFonts w:asciiTheme="minorHAnsi" w:hAnsiTheme="minorHAnsi" w:cstheme="minorHAnsi"/>
          <w:sz w:val="24"/>
        </w:rPr>
      </w:pPr>
    </w:p>
    <w:p w14:paraId="51F649FF" w14:textId="77777777" w:rsidR="00047513" w:rsidRPr="004C7318" w:rsidRDefault="00047513" w:rsidP="00F437DB">
      <w:pPr>
        <w:pStyle w:val="ListParagraph"/>
        <w:numPr>
          <w:ilvl w:val="0"/>
          <w:numId w:val="41"/>
        </w:numPr>
        <w:rPr>
          <w:rFonts w:asciiTheme="minorHAnsi" w:hAnsiTheme="minorHAnsi" w:cstheme="minorHAnsi"/>
          <w:b/>
          <w:sz w:val="24"/>
        </w:rPr>
      </w:pPr>
      <w:r w:rsidRPr="004C7318">
        <w:rPr>
          <w:rFonts w:asciiTheme="minorHAnsi" w:hAnsiTheme="minorHAnsi" w:cstheme="minorHAnsi"/>
          <w:b/>
          <w:sz w:val="24"/>
        </w:rPr>
        <w:t>Monitoring</w:t>
      </w:r>
    </w:p>
    <w:p w14:paraId="70818DE8" w14:textId="110385A6" w:rsidR="00047513" w:rsidRPr="004C7318" w:rsidRDefault="00047513" w:rsidP="003A0C37">
      <w:pPr>
        <w:ind w:left="0" w:firstLine="0"/>
        <w:rPr>
          <w:rFonts w:asciiTheme="minorHAnsi" w:hAnsiTheme="minorHAnsi" w:cstheme="minorHAnsi"/>
          <w:sz w:val="24"/>
        </w:rPr>
      </w:pPr>
      <w:r w:rsidRPr="004C7318">
        <w:rPr>
          <w:rFonts w:asciiTheme="minorHAnsi" w:hAnsiTheme="minorHAnsi" w:cstheme="minorHAnsi"/>
          <w:sz w:val="24"/>
        </w:rPr>
        <w:t>The WDB, or its designated staff</w:t>
      </w:r>
      <w:r w:rsidRPr="00EB6D24">
        <w:rPr>
          <w:rFonts w:asciiTheme="minorHAnsi" w:hAnsiTheme="minorHAnsi" w:cstheme="minorHAnsi"/>
          <w:color w:val="000000" w:themeColor="text1"/>
          <w:sz w:val="24"/>
        </w:rPr>
        <w:t xml:space="preserve">, </w:t>
      </w:r>
      <w:r w:rsidR="00646284">
        <w:rPr>
          <w:rFonts w:asciiTheme="minorHAnsi" w:hAnsiTheme="minorHAnsi" w:cstheme="minorHAnsi"/>
          <w:color w:val="000000" w:themeColor="text1"/>
          <w:sz w:val="24"/>
        </w:rPr>
        <w:t>the Department of Workforce Investment (</w:t>
      </w:r>
      <w:r w:rsidR="00C111EE" w:rsidRPr="00EB6D24">
        <w:rPr>
          <w:rFonts w:asciiTheme="minorHAnsi" w:hAnsiTheme="minorHAnsi" w:cstheme="minorHAnsi"/>
          <w:color w:val="000000" w:themeColor="text1"/>
          <w:sz w:val="24"/>
        </w:rPr>
        <w:t>DWI</w:t>
      </w:r>
      <w:r w:rsidR="00646284">
        <w:rPr>
          <w:rFonts w:asciiTheme="minorHAnsi" w:hAnsiTheme="minorHAnsi" w:cstheme="minorHAnsi"/>
          <w:color w:val="000000" w:themeColor="text1"/>
          <w:sz w:val="24"/>
        </w:rPr>
        <w:t>)</w:t>
      </w:r>
      <w:r w:rsidR="00C111EE" w:rsidRPr="00EB6D24">
        <w:rPr>
          <w:rFonts w:asciiTheme="minorHAnsi" w:hAnsiTheme="minorHAnsi" w:cstheme="minorHAnsi"/>
          <w:color w:val="000000" w:themeColor="text1"/>
          <w:sz w:val="24"/>
        </w:rPr>
        <w:t xml:space="preserve">, </w:t>
      </w:r>
      <w:r w:rsidRPr="00EB6D24">
        <w:rPr>
          <w:rFonts w:asciiTheme="minorHAnsi" w:hAnsiTheme="minorHAnsi" w:cstheme="minorHAnsi"/>
          <w:color w:val="000000" w:themeColor="text1"/>
          <w:sz w:val="24"/>
        </w:rPr>
        <w:t>the U</w:t>
      </w:r>
      <w:r w:rsidR="00C111EE" w:rsidRPr="00EB6D24">
        <w:rPr>
          <w:rFonts w:asciiTheme="minorHAnsi" w:hAnsiTheme="minorHAnsi" w:cstheme="minorHAnsi"/>
          <w:color w:val="000000" w:themeColor="text1"/>
          <w:sz w:val="24"/>
        </w:rPr>
        <w:t>.</w:t>
      </w:r>
      <w:r w:rsidRPr="00EB6D24">
        <w:rPr>
          <w:rFonts w:asciiTheme="minorHAnsi" w:hAnsiTheme="minorHAnsi" w:cstheme="minorHAnsi"/>
          <w:color w:val="000000" w:themeColor="text1"/>
          <w:sz w:val="24"/>
        </w:rPr>
        <w:t>S</w:t>
      </w:r>
      <w:r w:rsidR="00C111EE" w:rsidRPr="00EB6D24">
        <w:rPr>
          <w:rFonts w:asciiTheme="minorHAnsi" w:hAnsiTheme="minorHAnsi" w:cstheme="minorHAnsi"/>
          <w:color w:val="000000" w:themeColor="text1"/>
          <w:sz w:val="24"/>
        </w:rPr>
        <w:t>.</w:t>
      </w:r>
      <w:r w:rsidRPr="00EB6D24">
        <w:rPr>
          <w:rFonts w:asciiTheme="minorHAnsi" w:hAnsiTheme="minorHAnsi" w:cstheme="minorHAnsi"/>
          <w:color w:val="000000" w:themeColor="text1"/>
          <w:sz w:val="24"/>
        </w:rPr>
        <w:t xml:space="preserve"> Departments </w:t>
      </w:r>
      <w:r w:rsidRPr="004C7318">
        <w:rPr>
          <w:rFonts w:asciiTheme="minorHAnsi" w:hAnsiTheme="minorHAnsi" w:cstheme="minorHAnsi"/>
          <w:sz w:val="24"/>
        </w:rPr>
        <w:t>of Labor, Education and Health and Human Services have authority to conduct fiscal and programmatic monitoring to ensure that:</w:t>
      </w:r>
    </w:p>
    <w:p w14:paraId="352DE80E" w14:textId="3FA31BF0" w:rsidR="00047513" w:rsidRPr="004C7318" w:rsidRDefault="00047513" w:rsidP="00B614FB">
      <w:pPr>
        <w:pStyle w:val="ListParagraph"/>
        <w:widowControl/>
        <w:numPr>
          <w:ilvl w:val="0"/>
          <w:numId w:val="18"/>
        </w:numPr>
        <w:autoSpaceDE/>
        <w:autoSpaceDN/>
        <w:adjustRightInd/>
        <w:spacing w:after="160" w:line="259" w:lineRule="auto"/>
        <w:contextualSpacing/>
        <w:jc w:val="left"/>
        <w:rPr>
          <w:rFonts w:asciiTheme="minorHAnsi" w:hAnsiTheme="minorHAnsi" w:cstheme="minorHAnsi"/>
          <w:sz w:val="24"/>
        </w:rPr>
      </w:pPr>
      <w:r w:rsidRPr="004C7318">
        <w:rPr>
          <w:rFonts w:asciiTheme="minorHAnsi" w:hAnsiTheme="minorHAnsi" w:cstheme="minorHAnsi"/>
          <w:sz w:val="24"/>
        </w:rPr>
        <w:t>Federal awards are used for authoriz</w:t>
      </w:r>
      <w:r w:rsidR="00560C0B">
        <w:rPr>
          <w:rFonts w:asciiTheme="minorHAnsi" w:hAnsiTheme="minorHAnsi" w:cstheme="minorHAnsi"/>
          <w:sz w:val="24"/>
        </w:rPr>
        <w:t xml:space="preserve">ed </w:t>
      </w:r>
      <w:r w:rsidRPr="004C7318">
        <w:rPr>
          <w:rFonts w:asciiTheme="minorHAnsi" w:hAnsiTheme="minorHAnsi" w:cstheme="minorHAnsi"/>
          <w:sz w:val="24"/>
        </w:rPr>
        <w:t>purposes in compliance with law, regulations,</w:t>
      </w:r>
      <w:r w:rsidR="00EB6D24">
        <w:rPr>
          <w:rFonts w:asciiTheme="minorHAnsi" w:hAnsiTheme="minorHAnsi" w:cstheme="minorHAnsi"/>
          <w:sz w:val="24"/>
        </w:rPr>
        <w:t xml:space="preserve"> </w:t>
      </w:r>
      <w:r w:rsidRPr="004C7318">
        <w:rPr>
          <w:rFonts w:asciiTheme="minorHAnsi" w:hAnsiTheme="minorHAnsi" w:cstheme="minorHAnsi"/>
          <w:sz w:val="24"/>
        </w:rPr>
        <w:t>state policies,</w:t>
      </w:r>
      <w:r w:rsidR="00C111EE">
        <w:rPr>
          <w:rFonts w:asciiTheme="minorHAnsi" w:hAnsiTheme="minorHAnsi" w:cstheme="minorHAnsi"/>
          <w:sz w:val="24"/>
        </w:rPr>
        <w:t xml:space="preserve"> </w:t>
      </w:r>
      <w:r w:rsidR="00C111EE" w:rsidRPr="00EB6D24">
        <w:rPr>
          <w:rFonts w:asciiTheme="minorHAnsi" w:hAnsiTheme="minorHAnsi" w:cstheme="minorHAnsi"/>
          <w:color w:val="000000" w:themeColor="text1"/>
          <w:sz w:val="24"/>
        </w:rPr>
        <w:t>and WDB policies</w:t>
      </w:r>
      <w:r w:rsidR="00560C0B">
        <w:rPr>
          <w:rFonts w:asciiTheme="minorHAnsi" w:hAnsiTheme="minorHAnsi" w:cstheme="minorHAnsi"/>
          <w:color w:val="000000" w:themeColor="text1"/>
          <w:sz w:val="24"/>
        </w:rPr>
        <w:t>,</w:t>
      </w:r>
    </w:p>
    <w:p w14:paraId="3D2C34C8" w14:textId="77777777" w:rsidR="00047513" w:rsidRPr="004C7318" w:rsidRDefault="00047513" w:rsidP="00B614FB">
      <w:pPr>
        <w:pStyle w:val="ListParagraph"/>
        <w:widowControl/>
        <w:numPr>
          <w:ilvl w:val="0"/>
          <w:numId w:val="18"/>
        </w:numPr>
        <w:autoSpaceDE/>
        <w:autoSpaceDN/>
        <w:adjustRightInd/>
        <w:spacing w:after="160" w:line="259" w:lineRule="auto"/>
        <w:contextualSpacing/>
        <w:jc w:val="left"/>
        <w:rPr>
          <w:rFonts w:asciiTheme="minorHAnsi" w:hAnsiTheme="minorHAnsi" w:cstheme="minorHAnsi"/>
          <w:sz w:val="24"/>
        </w:rPr>
      </w:pPr>
      <w:r w:rsidRPr="004C7318">
        <w:rPr>
          <w:rFonts w:asciiTheme="minorHAnsi" w:hAnsiTheme="minorHAnsi" w:cstheme="minorHAnsi"/>
          <w:sz w:val="24"/>
        </w:rPr>
        <w:t>Those laws, regulations, and policies are enforced properly,</w:t>
      </w:r>
    </w:p>
    <w:p w14:paraId="63F1B25F" w14:textId="77777777" w:rsidR="00047513" w:rsidRPr="004C7318" w:rsidRDefault="00047513" w:rsidP="00B614FB">
      <w:pPr>
        <w:pStyle w:val="ListParagraph"/>
        <w:widowControl/>
        <w:numPr>
          <w:ilvl w:val="0"/>
          <w:numId w:val="18"/>
        </w:numPr>
        <w:autoSpaceDE/>
        <w:autoSpaceDN/>
        <w:adjustRightInd/>
        <w:spacing w:after="160" w:line="259" w:lineRule="auto"/>
        <w:contextualSpacing/>
        <w:jc w:val="left"/>
        <w:rPr>
          <w:rFonts w:asciiTheme="minorHAnsi" w:hAnsiTheme="minorHAnsi" w:cstheme="minorHAnsi"/>
          <w:sz w:val="24"/>
        </w:rPr>
      </w:pPr>
      <w:r w:rsidRPr="004C7318">
        <w:rPr>
          <w:rFonts w:asciiTheme="minorHAnsi" w:hAnsiTheme="minorHAnsi" w:cstheme="minorHAnsi"/>
          <w:sz w:val="24"/>
        </w:rPr>
        <w:t>Performance data are recorded, tracked and reviewed for quality to ensure accuracy and completeness,</w:t>
      </w:r>
    </w:p>
    <w:p w14:paraId="4A54DEEC" w14:textId="77777777" w:rsidR="00047513" w:rsidRPr="004C7318" w:rsidRDefault="00047513" w:rsidP="00B614FB">
      <w:pPr>
        <w:pStyle w:val="ListParagraph"/>
        <w:widowControl/>
        <w:numPr>
          <w:ilvl w:val="0"/>
          <w:numId w:val="18"/>
        </w:numPr>
        <w:autoSpaceDE/>
        <w:autoSpaceDN/>
        <w:adjustRightInd/>
        <w:spacing w:after="160" w:line="259" w:lineRule="auto"/>
        <w:contextualSpacing/>
        <w:jc w:val="left"/>
        <w:rPr>
          <w:rFonts w:asciiTheme="minorHAnsi" w:hAnsiTheme="minorHAnsi" w:cstheme="minorHAnsi"/>
          <w:sz w:val="24"/>
        </w:rPr>
      </w:pPr>
      <w:r w:rsidRPr="004C7318">
        <w:rPr>
          <w:rFonts w:asciiTheme="minorHAnsi" w:hAnsiTheme="minorHAnsi" w:cstheme="minorHAnsi"/>
          <w:sz w:val="24"/>
        </w:rPr>
        <w:t>Outcomes are assessed and analyze</w:t>
      </w:r>
      <w:r w:rsidR="006663F8" w:rsidRPr="004C7318">
        <w:rPr>
          <w:rFonts w:asciiTheme="minorHAnsi" w:hAnsiTheme="minorHAnsi" w:cstheme="minorHAnsi"/>
          <w:sz w:val="24"/>
        </w:rPr>
        <w:t>d</w:t>
      </w:r>
      <w:r w:rsidRPr="004C7318">
        <w:rPr>
          <w:rFonts w:asciiTheme="minorHAnsi" w:hAnsiTheme="minorHAnsi" w:cstheme="minorHAnsi"/>
          <w:sz w:val="24"/>
        </w:rPr>
        <w:t xml:space="preserve"> periodically to ensure that performance goals are met,</w:t>
      </w:r>
    </w:p>
    <w:p w14:paraId="34F8D99A" w14:textId="77777777" w:rsidR="00047513" w:rsidRPr="004C7318" w:rsidRDefault="00047513" w:rsidP="00B614FB">
      <w:pPr>
        <w:pStyle w:val="ListParagraph"/>
        <w:widowControl/>
        <w:numPr>
          <w:ilvl w:val="0"/>
          <w:numId w:val="18"/>
        </w:numPr>
        <w:autoSpaceDE/>
        <w:autoSpaceDN/>
        <w:adjustRightInd/>
        <w:spacing w:after="160" w:line="259" w:lineRule="auto"/>
        <w:contextualSpacing/>
        <w:jc w:val="left"/>
        <w:rPr>
          <w:rFonts w:asciiTheme="minorHAnsi" w:hAnsiTheme="minorHAnsi" w:cstheme="minorHAnsi"/>
          <w:sz w:val="24"/>
        </w:rPr>
      </w:pPr>
      <w:r w:rsidRPr="004C7318">
        <w:rPr>
          <w:rFonts w:asciiTheme="minorHAnsi" w:hAnsiTheme="minorHAnsi" w:cstheme="minorHAnsi"/>
          <w:sz w:val="24"/>
        </w:rPr>
        <w:t>Appropriate procedures and internal controls are maintained, and record retention policies are followed, and</w:t>
      </w:r>
    </w:p>
    <w:p w14:paraId="49C0C8EE" w14:textId="77777777" w:rsidR="00047513" w:rsidRPr="004C7318" w:rsidRDefault="00C111EE" w:rsidP="00B614FB">
      <w:pPr>
        <w:pStyle w:val="ListParagraph"/>
        <w:widowControl/>
        <w:numPr>
          <w:ilvl w:val="0"/>
          <w:numId w:val="18"/>
        </w:numPr>
        <w:autoSpaceDE/>
        <w:autoSpaceDN/>
        <w:adjustRightInd/>
        <w:spacing w:after="160" w:line="259" w:lineRule="auto"/>
        <w:contextualSpacing/>
        <w:jc w:val="left"/>
        <w:rPr>
          <w:rFonts w:asciiTheme="minorHAnsi" w:hAnsiTheme="minorHAnsi" w:cstheme="minorHAnsi"/>
          <w:sz w:val="24"/>
        </w:rPr>
      </w:pPr>
      <w:r w:rsidRPr="00EB6D24">
        <w:rPr>
          <w:rFonts w:asciiTheme="minorHAnsi" w:hAnsiTheme="minorHAnsi" w:cstheme="minorHAnsi"/>
          <w:color w:val="000000" w:themeColor="text1"/>
          <w:sz w:val="24"/>
        </w:rPr>
        <w:t xml:space="preserve">The Agreement </w:t>
      </w:r>
      <w:r w:rsidR="00047513" w:rsidRPr="00EB6D24">
        <w:rPr>
          <w:rFonts w:asciiTheme="minorHAnsi" w:hAnsiTheme="minorHAnsi" w:cstheme="minorHAnsi"/>
          <w:color w:val="000000" w:themeColor="text1"/>
          <w:sz w:val="24"/>
        </w:rPr>
        <w:t xml:space="preserve">terms </w:t>
      </w:r>
      <w:r w:rsidR="00047513" w:rsidRPr="004C7318">
        <w:rPr>
          <w:rFonts w:asciiTheme="minorHAnsi" w:hAnsiTheme="minorHAnsi" w:cstheme="minorHAnsi"/>
          <w:sz w:val="24"/>
        </w:rPr>
        <w:t>and conditions are fulfilled.</w:t>
      </w:r>
    </w:p>
    <w:p w14:paraId="03E92017" w14:textId="18DC17A5" w:rsidR="00047513" w:rsidRDefault="00047513" w:rsidP="00047513">
      <w:pPr>
        <w:pStyle w:val="ListParagraph"/>
        <w:widowControl/>
        <w:autoSpaceDE/>
        <w:autoSpaceDN/>
        <w:adjustRightInd/>
        <w:spacing w:after="160" w:line="259" w:lineRule="auto"/>
        <w:ind w:firstLine="0"/>
        <w:contextualSpacing/>
        <w:jc w:val="left"/>
        <w:rPr>
          <w:rFonts w:asciiTheme="minorHAnsi" w:hAnsiTheme="minorHAnsi" w:cstheme="minorHAnsi"/>
          <w:sz w:val="24"/>
        </w:rPr>
      </w:pPr>
    </w:p>
    <w:p w14:paraId="4E83CA5D" w14:textId="77777777" w:rsidR="0068750E" w:rsidRPr="004C7318" w:rsidRDefault="0068750E" w:rsidP="00047513">
      <w:pPr>
        <w:pStyle w:val="ListParagraph"/>
        <w:widowControl/>
        <w:autoSpaceDE/>
        <w:autoSpaceDN/>
        <w:adjustRightInd/>
        <w:spacing w:after="160" w:line="259" w:lineRule="auto"/>
        <w:ind w:firstLine="0"/>
        <w:contextualSpacing/>
        <w:jc w:val="left"/>
        <w:rPr>
          <w:rFonts w:asciiTheme="minorHAnsi" w:hAnsiTheme="minorHAnsi" w:cstheme="minorHAnsi"/>
          <w:sz w:val="24"/>
        </w:rPr>
      </w:pPr>
    </w:p>
    <w:p w14:paraId="2180CCBA" w14:textId="67F31909" w:rsidR="00047513" w:rsidRPr="00E87407" w:rsidRDefault="00E87407" w:rsidP="00F437DB">
      <w:pPr>
        <w:pStyle w:val="ListParagraph"/>
        <w:numPr>
          <w:ilvl w:val="0"/>
          <w:numId w:val="41"/>
        </w:numPr>
        <w:rPr>
          <w:rFonts w:asciiTheme="minorHAnsi" w:hAnsiTheme="minorHAnsi" w:cstheme="minorHAnsi"/>
          <w:b/>
          <w:sz w:val="24"/>
        </w:rPr>
      </w:pPr>
      <w:r>
        <w:rPr>
          <w:rFonts w:asciiTheme="minorHAnsi" w:hAnsiTheme="minorHAnsi" w:cstheme="minorHAnsi"/>
          <w:b/>
          <w:sz w:val="24"/>
        </w:rPr>
        <w:t>Indemnification</w:t>
      </w:r>
      <w:r w:rsidR="00A3217E">
        <w:rPr>
          <w:rFonts w:asciiTheme="minorHAnsi" w:hAnsiTheme="minorHAnsi" w:cstheme="minorHAnsi"/>
          <w:b/>
          <w:sz w:val="24"/>
        </w:rPr>
        <w:t>/Liability Clause</w:t>
      </w:r>
    </w:p>
    <w:p w14:paraId="3232E03C" w14:textId="77777777" w:rsidR="00A3217E" w:rsidRPr="00A3217E" w:rsidRDefault="00A3217E" w:rsidP="00A3217E">
      <w:pPr>
        <w:ind w:left="0" w:firstLine="0"/>
        <w:rPr>
          <w:rFonts w:asciiTheme="minorHAnsi" w:hAnsiTheme="minorHAnsi" w:cstheme="minorHAnsi"/>
          <w:sz w:val="24"/>
        </w:rPr>
      </w:pPr>
      <w:r w:rsidRPr="00A3217E">
        <w:rPr>
          <w:rFonts w:asciiTheme="minorHAnsi" w:hAnsiTheme="minorHAnsi" w:cstheme="minorHAnsi"/>
          <w:sz w:val="24"/>
        </w:rPr>
        <w:t>All parties to this MOU recognize the partnership consists of various levels of government, not-for-profit, and for-profit entities. Each party to this agreement shall be responsible for injury to persons or damage to property resulting from negligence on the part of itself, its employees, its agents, or its officers. Provided, however, in the event the party is a state agency or subcontracts for services with a state agency subject to the jurisdiction of the Kentucky Claims Commission pursuant to KRS 49.040 through KRS 49.170, the state agency’s tort liability shall be limited to an award from the Kentucky Claims Commission up to the jurisdictional amount.  No partner assumes any responsibility for any other party, state or non-state, for the consequences of any act or omission of any third party. The parties acknowledge the Green River Workforce Development Board and the One-Stop Operator have no responsibility and/or liability for any actions of the one-stop center employees, agents, and/or assignees. Likewise, the parties have no responsibility and/or liability for any actions of the Green River Workforce Development Board or the One-Stop Operator.</w:t>
      </w:r>
    </w:p>
    <w:p w14:paraId="1A37300E" w14:textId="30F73F2F" w:rsidR="00047513" w:rsidRDefault="00047513" w:rsidP="00047513">
      <w:pPr>
        <w:ind w:left="360" w:firstLine="0"/>
        <w:rPr>
          <w:rFonts w:asciiTheme="minorHAnsi" w:hAnsiTheme="minorHAnsi" w:cstheme="minorHAnsi"/>
          <w:sz w:val="24"/>
        </w:rPr>
      </w:pPr>
    </w:p>
    <w:p w14:paraId="183FA90C" w14:textId="77777777" w:rsidR="0068750E" w:rsidRPr="004C7318" w:rsidRDefault="0068750E" w:rsidP="00047513">
      <w:pPr>
        <w:ind w:left="360" w:firstLine="0"/>
        <w:rPr>
          <w:rFonts w:asciiTheme="minorHAnsi" w:hAnsiTheme="minorHAnsi" w:cstheme="minorHAnsi"/>
          <w:sz w:val="24"/>
        </w:rPr>
      </w:pPr>
    </w:p>
    <w:p w14:paraId="523B536A" w14:textId="77777777" w:rsidR="00047513" w:rsidRPr="004C7318" w:rsidRDefault="00047513" w:rsidP="00F437DB">
      <w:pPr>
        <w:pStyle w:val="ListParagraph"/>
        <w:numPr>
          <w:ilvl w:val="0"/>
          <w:numId w:val="41"/>
        </w:numPr>
        <w:rPr>
          <w:rFonts w:asciiTheme="minorHAnsi" w:hAnsiTheme="minorHAnsi" w:cstheme="minorHAnsi"/>
          <w:b/>
          <w:sz w:val="24"/>
        </w:rPr>
      </w:pPr>
      <w:r w:rsidRPr="004C7318">
        <w:rPr>
          <w:rFonts w:asciiTheme="minorHAnsi" w:hAnsiTheme="minorHAnsi" w:cstheme="minorHAnsi"/>
          <w:b/>
          <w:sz w:val="24"/>
        </w:rPr>
        <w:t>Severability</w:t>
      </w:r>
    </w:p>
    <w:p w14:paraId="48FBEA8A" w14:textId="77777777" w:rsidR="00047513" w:rsidRPr="004C7318" w:rsidRDefault="00047513" w:rsidP="003A0C37">
      <w:pPr>
        <w:ind w:left="0" w:firstLine="0"/>
        <w:rPr>
          <w:rFonts w:asciiTheme="minorHAnsi" w:hAnsiTheme="minorHAnsi" w:cstheme="minorHAnsi"/>
          <w:sz w:val="24"/>
        </w:rPr>
      </w:pPr>
      <w:r w:rsidRPr="004C7318">
        <w:rPr>
          <w:rFonts w:asciiTheme="minorHAnsi" w:hAnsiTheme="minorHAnsi" w:cstheme="minorHAnsi"/>
          <w:sz w:val="24"/>
        </w:rPr>
        <w:t xml:space="preserve">If any part of </w:t>
      </w:r>
      <w:r w:rsidR="00C111EE" w:rsidRPr="00EB6D24">
        <w:rPr>
          <w:rFonts w:asciiTheme="minorHAnsi" w:hAnsiTheme="minorHAnsi" w:cstheme="minorHAnsi"/>
          <w:color w:val="000000" w:themeColor="text1"/>
          <w:sz w:val="24"/>
        </w:rPr>
        <w:t xml:space="preserve">the Agreement </w:t>
      </w:r>
      <w:r w:rsidRPr="00EB6D24">
        <w:rPr>
          <w:rFonts w:asciiTheme="minorHAnsi" w:hAnsiTheme="minorHAnsi" w:cstheme="minorHAnsi"/>
          <w:color w:val="000000" w:themeColor="text1"/>
          <w:sz w:val="24"/>
        </w:rPr>
        <w:t xml:space="preserve">is </w:t>
      </w:r>
      <w:r w:rsidRPr="004C7318">
        <w:rPr>
          <w:rFonts w:asciiTheme="minorHAnsi" w:hAnsiTheme="minorHAnsi" w:cstheme="minorHAnsi"/>
          <w:sz w:val="24"/>
        </w:rPr>
        <w:t xml:space="preserve">found to be null or void or is otherwise stricken, the rest of </w:t>
      </w:r>
      <w:r w:rsidR="00C111EE" w:rsidRPr="008B1D91">
        <w:rPr>
          <w:rFonts w:asciiTheme="minorHAnsi" w:hAnsiTheme="minorHAnsi" w:cstheme="minorHAnsi"/>
          <w:color w:val="000000" w:themeColor="text1"/>
          <w:sz w:val="24"/>
        </w:rPr>
        <w:t xml:space="preserve">the Agreement </w:t>
      </w:r>
      <w:r w:rsidRPr="004C7318">
        <w:rPr>
          <w:rFonts w:asciiTheme="minorHAnsi" w:hAnsiTheme="minorHAnsi" w:cstheme="minorHAnsi"/>
          <w:sz w:val="24"/>
        </w:rPr>
        <w:t>shall remain in force.</w:t>
      </w:r>
    </w:p>
    <w:p w14:paraId="03619298" w14:textId="5D44E2F6" w:rsidR="00047513" w:rsidRDefault="00047513" w:rsidP="00047513">
      <w:pPr>
        <w:ind w:left="360" w:firstLine="0"/>
        <w:rPr>
          <w:rFonts w:asciiTheme="minorHAnsi" w:hAnsiTheme="minorHAnsi" w:cstheme="minorHAnsi"/>
          <w:color w:val="000000" w:themeColor="text1"/>
          <w:sz w:val="24"/>
        </w:rPr>
      </w:pPr>
    </w:p>
    <w:p w14:paraId="36C3DAA6" w14:textId="77777777" w:rsidR="0068750E" w:rsidRPr="004B0923" w:rsidRDefault="0068750E" w:rsidP="00047513">
      <w:pPr>
        <w:ind w:left="360" w:firstLine="0"/>
        <w:rPr>
          <w:rFonts w:asciiTheme="minorHAnsi" w:hAnsiTheme="minorHAnsi" w:cstheme="minorHAnsi"/>
          <w:color w:val="000000" w:themeColor="text1"/>
          <w:sz w:val="24"/>
        </w:rPr>
      </w:pPr>
    </w:p>
    <w:p w14:paraId="51417841" w14:textId="77777777" w:rsidR="00047513" w:rsidRPr="004B0923" w:rsidRDefault="00047513" w:rsidP="00F437DB">
      <w:pPr>
        <w:pStyle w:val="ListParagraph"/>
        <w:numPr>
          <w:ilvl w:val="0"/>
          <w:numId w:val="41"/>
        </w:numPr>
        <w:rPr>
          <w:rFonts w:asciiTheme="minorHAnsi" w:hAnsiTheme="minorHAnsi" w:cstheme="minorHAnsi"/>
          <w:b/>
          <w:color w:val="000000" w:themeColor="text1"/>
          <w:sz w:val="24"/>
        </w:rPr>
      </w:pPr>
      <w:r w:rsidRPr="004B0923">
        <w:rPr>
          <w:rFonts w:asciiTheme="minorHAnsi" w:hAnsiTheme="minorHAnsi" w:cstheme="minorHAnsi"/>
          <w:b/>
          <w:color w:val="000000" w:themeColor="text1"/>
          <w:sz w:val="24"/>
        </w:rPr>
        <w:t>Priority of Services</w:t>
      </w:r>
    </w:p>
    <w:p w14:paraId="57AF47CE" w14:textId="6712A845" w:rsidR="008D36DA" w:rsidRPr="004B0923" w:rsidRDefault="008D36DA" w:rsidP="008D36DA">
      <w:pPr>
        <w:pStyle w:val="ListParagraph"/>
        <w:ind w:left="0" w:firstLine="0"/>
        <w:rPr>
          <w:rFonts w:asciiTheme="minorHAnsi" w:hAnsiTheme="minorHAnsi" w:cstheme="minorHAnsi"/>
          <w:color w:val="000000" w:themeColor="text1"/>
          <w:sz w:val="24"/>
        </w:rPr>
      </w:pPr>
      <w:r w:rsidRPr="004B0923">
        <w:rPr>
          <w:rFonts w:asciiTheme="minorHAnsi" w:hAnsiTheme="minorHAnsi" w:cstheme="minorHAnsi"/>
          <w:color w:val="000000" w:themeColor="text1"/>
          <w:sz w:val="24"/>
        </w:rPr>
        <w:t xml:space="preserve">Those Agencies, as outlined in 38 U.S.C. sec. 4215 and its implementing regulations and guidance, and </w:t>
      </w:r>
      <w:r w:rsidRPr="004B0923">
        <w:rPr>
          <w:rFonts w:asciiTheme="minorHAnsi" w:hAnsiTheme="minorHAnsi" w:cstheme="minorHAnsi"/>
          <w:color w:val="000000" w:themeColor="text1"/>
          <w:sz w:val="24"/>
        </w:rPr>
        <w:lastRenderedPageBreak/>
        <w:t xml:space="preserve">WIOA sec. 134(c)(3)(E), certify that they will adhere to all </w:t>
      </w:r>
      <w:r w:rsidR="003B01BC">
        <w:rPr>
          <w:rFonts w:asciiTheme="minorHAnsi" w:hAnsiTheme="minorHAnsi" w:cstheme="minorHAnsi"/>
          <w:color w:val="000000" w:themeColor="text1"/>
          <w:sz w:val="24"/>
        </w:rPr>
        <w:t xml:space="preserve">US </w:t>
      </w:r>
      <w:proofErr w:type="spellStart"/>
      <w:r w:rsidRPr="004B0923">
        <w:rPr>
          <w:rFonts w:asciiTheme="minorHAnsi" w:hAnsiTheme="minorHAnsi" w:cstheme="minorHAnsi"/>
          <w:color w:val="000000" w:themeColor="text1"/>
          <w:sz w:val="24"/>
        </w:rPr>
        <w:t>DOL</w:t>
      </w:r>
      <w:proofErr w:type="spellEnd"/>
      <w:r w:rsidRPr="004B0923">
        <w:rPr>
          <w:rFonts w:asciiTheme="minorHAnsi" w:hAnsiTheme="minorHAnsi" w:cstheme="minorHAnsi"/>
          <w:color w:val="000000" w:themeColor="text1"/>
          <w:sz w:val="24"/>
        </w:rPr>
        <w:t xml:space="preserve"> </w:t>
      </w:r>
      <w:r w:rsidR="003B01BC">
        <w:rPr>
          <w:rFonts w:asciiTheme="minorHAnsi" w:hAnsiTheme="minorHAnsi" w:cstheme="minorHAnsi"/>
          <w:color w:val="000000" w:themeColor="text1"/>
          <w:sz w:val="24"/>
        </w:rPr>
        <w:t xml:space="preserve">and state </w:t>
      </w:r>
      <w:r w:rsidRPr="004B0923">
        <w:rPr>
          <w:rFonts w:asciiTheme="minorHAnsi" w:hAnsiTheme="minorHAnsi" w:cstheme="minorHAnsi"/>
          <w:color w:val="000000" w:themeColor="text1"/>
          <w:sz w:val="24"/>
        </w:rPr>
        <w:t xml:space="preserve">statutes, regulations, policies, guidance and plans regarding priority of service in the KCC including, but not limited to, priority of service for veterans and their eligible spouses, and priority of service for the WIOA title I Adult program. KCC Partners will target recruitment of special populations that receive a focus for KCC services under WIOA, such as individuals with disabilities, low-income individuals, basic skills deficient youth, and English language learners, if WIOA services are provided. </w:t>
      </w:r>
    </w:p>
    <w:p w14:paraId="7A627CC7" w14:textId="12A7DFA2" w:rsidR="00384A70" w:rsidRDefault="00384A70" w:rsidP="00047513">
      <w:pPr>
        <w:ind w:left="360" w:firstLine="0"/>
        <w:rPr>
          <w:rFonts w:asciiTheme="minorHAnsi" w:hAnsiTheme="minorHAnsi" w:cstheme="minorHAnsi"/>
          <w:color w:val="000000" w:themeColor="text1"/>
          <w:sz w:val="24"/>
        </w:rPr>
      </w:pPr>
    </w:p>
    <w:p w14:paraId="4D3B0EB6" w14:textId="77777777" w:rsidR="0068750E" w:rsidRPr="004B0923" w:rsidRDefault="0068750E" w:rsidP="00047513">
      <w:pPr>
        <w:ind w:left="360" w:firstLine="0"/>
        <w:rPr>
          <w:rFonts w:asciiTheme="minorHAnsi" w:hAnsiTheme="minorHAnsi" w:cstheme="minorHAnsi"/>
          <w:color w:val="000000" w:themeColor="text1"/>
          <w:sz w:val="24"/>
        </w:rPr>
      </w:pPr>
    </w:p>
    <w:p w14:paraId="2F59E16B" w14:textId="77777777" w:rsidR="00384A70" w:rsidRPr="004C7318" w:rsidRDefault="00384A70" w:rsidP="00F437DB">
      <w:pPr>
        <w:pStyle w:val="ListParagraph"/>
        <w:numPr>
          <w:ilvl w:val="0"/>
          <w:numId w:val="41"/>
        </w:numPr>
        <w:rPr>
          <w:rFonts w:asciiTheme="minorHAnsi" w:hAnsiTheme="minorHAnsi" w:cstheme="minorHAnsi"/>
          <w:b/>
          <w:sz w:val="24"/>
        </w:rPr>
      </w:pPr>
      <w:r w:rsidRPr="004C7318">
        <w:rPr>
          <w:rFonts w:asciiTheme="minorHAnsi" w:hAnsiTheme="minorHAnsi" w:cstheme="minorHAnsi"/>
          <w:b/>
          <w:sz w:val="24"/>
        </w:rPr>
        <w:t>Drug and Alcohol-free Workplace</w:t>
      </w:r>
    </w:p>
    <w:p w14:paraId="26299AEB" w14:textId="77777777" w:rsidR="00384A70" w:rsidRPr="004C7318" w:rsidRDefault="00AE216A" w:rsidP="003A0C37">
      <w:pPr>
        <w:pStyle w:val="ListParagraph"/>
        <w:ind w:left="0" w:firstLine="0"/>
        <w:rPr>
          <w:rFonts w:asciiTheme="minorHAnsi" w:hAnsiTheme="minorHAnsi" w:cstheme="minorHAnsi"/>
          <w:b/>
          <w:sz w:val="24"/>
        </w:rPr>
      </w:pPr>
      <w:r w:rsidRPr="008B1D91">
        <w:rPr>
          <w:rFonts w:asciiTheme="minorHAnsi" w:hAnsiTheme="minorHAnsi" w:cstheme="minorHAnsi"/>
          <w:color w:val="000000" w:themeColor="text1"/>
          <w:sz w:val="24"/>
        </w:rPr>
        <w:t xml:space="preserve">The Agencies party </w:t>
      </w:r>
      <w:r w:rsidR="00384A70" w:rsidRPr="004C7318">
        <w:rPr>
          <w:rFonts w:asciiTheme="minorHAnsi" w:hAnsiTheme="minorHAnsi" w:cstheme="minorHAnsi"/>
          <w:sz w:val="24"/>
        </w:rPr>
        <w:t>to</w:t>
      </w:r>
      <w:r w:rsidR="00384A70" w:rsidRPr="008B1D91">
        <w:rPr>
          <w:rFonts w:asciiTheme="minorHAnsi" w:hAnsiTheme="minorHAnsi" w:cstheme="minorHAnsi"/>
          <w:color w:val="000000" w:themeColor="text1"/>
          <w:sz w:val="24"/>
        </w:rPr>
        <w:t xml:space="preserve"> </w:t>
      </w:r>
      <w:r w:rsidRPr="008B1D91">
        <w:rPr>
          <w:rFonts w:asciiTheme="minorHAnsi" w:hAnsiTheme="minorHAnsi" w:cstheme="minorHAnsi"/>
          <w:color w:val="000000" w:themeColor="text1"/>
          <w:sz w:val="24"/>
        </w:rPr>
        <w:t>the Agreement</w:t>
      </w:r>
      <w:r>
        <w:rPr>
          <w:rFonts w:asciiTheme="minorHAnsi" w:hAnsiTheme="minorHAnsi" w:cstheme="minorHAnsi"/>
          <w:color w:val="FF0000"/>
          <w:sz w:val="24"/>
        </w:rPr>
        <w:t xml:space="preserve"> </w:t>
      </w:r>
      <w:r w:rsidR="00384A70" w:rsidRPr="004C7318">
        <w:rPr>
          <w:rFonts w:asciiTheme="minorHAnsi" w:hAnsiTheme="minorHAnsi" w:cstheme="minorHAnsi"/>
          <w:sz w:val="24"/>
        </w:rPr>
        <w:t xml:space="preserve">certify </w:t>
      </w:r>
      <w:r w:rsidRPr="008B1D91">
        <w:rPr>
          <w:rFonts w:asciiTheme="minorHAnsi" w:hAnsiTheme="minorHAnsi" w:cstheme="minorHAnsi"/>
          <w:color w:val="000000" w:themeColor="text1"/>
          <w:sz w:val="24"/>
        </w:rPr>
        <w:t xml:space="preserve">compliance </w:t>
      </w:r>
      <w:r w:rsidR="00384A70" w:rsidRPr="008B1D91">
        <w:rPr>
          <w:rFonts w:asciiTheme="minorHAnsi" w:hAnsiTheme="minorHAnsi" w:cstheme="minorHAnsi"/>
          <w:color w:val="000000" w:themeColor="text1"/>
          <w:sz w:val="24"/>
        </w:rPr>
        <w:t xml:space="preserve">with </w:t>
      </w:r>
      <w:r w:rsidR="00384A70" w:rsidRPr="004C7318">
        <w:rPr>
          <w:rFonts w:asciiTheme="minorHAnsi" w:hAnsiTheme="minorHAnsi" w:cstheme="minorHAnsi"/>
          <w:sz w:val="24"/>
        </w:rPr>
        <w:t>the Drug-Free Workplace Act of 1988, 41 U.S.C. 702 et seq., and 2 CFR part 182 which require that all organizations receiving grants from any Federal agency maintain a drug-free workplace. The</w:t>
      </w:r>
      <w:r w:rsidR="00384A70" w:rsidRPr="008B1D91">
        <w:rPr>
          <w:rFonts w:asciiTheme="minorHAnsi" w:hAnsiTheme="minorHAnsi" w:cstheme="minorHAnsi"/>
          <w:color w:val="000000" w:themeColor="text1"/>
          <w:sz w:val="24"/>
        </w:rPr>
        <w:t xml:space="preserve"> </w:t>
      </w:r>
      <w:r w:rsidRPr="008B1D91">
        <w:rPr>
          <w:rFonts w:asciiTheme="minorHAnsi" w:hAnsiTheme="minorHAnsi" w:cstheme="minorHAnsi"/>
          <w:color w:val="000000" w:themeColor="text1"/>
          <w:sz w:val="24"/>
        </w:rPr>
        <w:t xml:space="preserve">Agencies </w:t>
      </w:r>
      <w:r w:rsidR="00384A70" w:rsidRPr="004C7318">
        <w:rPr>
          <w:rFonts w:asciiTheme="minorHAnsi" w:hAnsiTheme="minorHAnsi" w:cstheme="minorHAnsi"/>
          <w:sz w:val="24"/>
        </w:rPr>
        <w:t xml:space="preserve">must notify the awarding office if an employee of the </w:t>
      </w:r>
      <w:r w:rsidRPr="008B1D91">
        <w:rPr>
          <w:rFonts w:asciiTheme="minorHAnsi" w:hAnsiTheme="minorHAnsi" w:cstheme="minorHAnsi"/>
          <w:color w:val="000000" w:themeColor="text1"/>
          <w:sz w:val="24"/>
        </w:rPr>
        <w:t>Agencies</w:t>
      </w:r>
      <w:r w:rsidR="00384A70" w:rsidRPr="004C7318">
        <w:rPr>
          <w:rFonts w:asciiTheme="minorHAnsi" w:hAnsiTheme="minorHAnsi" w:cstheme="minorHAnsi"/>
          <w:sz w:val="24"/>
        </w:rPr>
        <w:t xml:space="preserve"> is convicted of violating a criminal drug statute. Failure to comply with these requirements may be cause for suspension or debarment under 2 CFR part 180, as adopted by the U.S. Department of Education at 2 CFR 3485, and the </w:t>
      </w:r>
      <w:r w:rsidR="00947352" w:rsidRPr="008B1D91">
        <w:rPr>
          <w:rFonts w:asciiTheme="minorHAnsi" w:hAnsiTheme="minorHAnsi" w:cstheme="minorHAnsi"/>
          <w:color w:val="000000" w:themeColor="text1"/>
          <w:sz w:val="24"/>
        </w:rPr>
        <w:t xml:space="preserve">USDOL </w:t>
      </w:r>
      <w:r w:rsidR="00384A70" w:rsidRPr="004C7318">
        <w:rPr>
          <w:rFonts w:asciiTheme="minorHAnsi" w:hAnsiTheme="minorHAnsi" w:cstheme="minorHAnsi"/>
          <w:sz w:val="24"/>
        </w:rPr>
        <w:t>regulations at 29 CFR part 94.</w:t>
      </w:r>
    </w:p>
    <w:p w14:paraId="2528E311" w14:textId="6DB0332E" w:rsidR="00384A70" w:rsidRDefault="00384A70" w:rsidP="00047513">
      <w:pPr>
        <w:ind w:left="360" w:firstLine="0"/>
        <w:rPr>
          <w:rFonts w:asciiTheme="minorHAnsi" w:hAnsiTheme="minorHAnsi" w:cstheme="minorHAnsi"/>
          <w:sz w:val="24"/>
        </w:rPr>
      </w:pPr>
    </w:p>
    <w:p w14:paraId="1BA86E77" w14:textId="77777777" w:rsidR="0068750E" w:rsidRPr="004C7318" w:rsidRDefault="0068750E" w:rsidP="00047513">
      <w:pPr>
        <w:ind w:left="360" w:firstLine="0"/>
        <w:rPr>
          <w:rFonts w:asciiTheme="minorHAnsi" w:hAnsiTheme="minorHAnsi" w:cstheme="minorHAnsi"/>
          <w:sz w:val="24"/>
        </w:rPr>
      </w:pPr>
    </w:p>
    <w:p w14:paraId="2C9BD7C5" w14:textId="77777777" w:rsidR="00047513" w:rsidRPr="004C7318" w:rsidRDefault="00384A70" w:rsidP="00F437DB">
      <w:pPr>
        <w:pStyle w:val="ListParagraph"/>
        <w:numPr>
          <w:ilvl w:val="0"/>
          <w:numId w:val="41"/>
        </w:numPr>
        <w:rPr>
          <w:rFonts w:asciiTheme="minorHAnsi" w:hAnsiTheme="minorHAnsi" w:cstheme="minorHAnsi"/>
          <w:b/>
          <w:sz w:val="24"/>
        </w:rPr>
      </w:pPr>
      <w:r w:rsidRPr="004C7318">
        <w:rPr>
          <w:rFonts w:asciiTheme="minorHAnsi" w:hAnsiTheme="minorHAnsi" w:cstheme="minorHAnsi"/>
          <w:b/>
          <w:sz w:val="24"/>
        </w:rPr>
        <w:t xml:space="preserve">Certification Regarding Lobbying </w:t>
      </w:r>
    </w:p>
    <w:p w14:paraId="71B17D2D" w14:textId="77777777" w:rsidR="00384A70" w:rsidRPr="004C7318" w:rsidRDefault="00AE216A" w:rsidP="003A0C37">
      <w:pPr>
        <w:pStyle w:val="ListParagraph"/>
        <w:ind w:left="0" w:firstLine="0"/>
        <w:rPr>
          <w:rFonts w:asciiTheme="minorHAnsi" w:hAnsiTheme="minorHAnsi" w:cstheme="minorHAnsi"/>
          <w:sz w:val="24"/>
        </w:rPr>
      </w:pPr>
      <w:r w:rsidRPr="008B1D91">
        <w:rPr>
          <w:rFonts w:asciiTheme="minorHAnsi" w:hAnsiTheme="minorHAnsi" w:cstheme="minorHAnsi"/>
          <w:color w:val="000000" w:themeColor="text1"/>
          <w:sz w:val="24"/>
        </w:rPr>
        <w:t xml:space="preserve">The Agencies </w:t>
      </w:r>
      <w:r w:rsidR="00384A70" w:rsidRPr="008B1D91">
        <w:rPr>
          <w:rFonts w:asciiTheme="minorHAnsi" w:hAnsiTheme="minorHAnsi" w:cstheme="minorHAnsi"/>
          <w:color w:val="000000" w:themeColor="text1"/>
          <w:sz w:val="24"/>
        </w:rPr>
        <w:t xml:space="preserve">shall </w:t>
      </w:r>
      <w:r w:rsidR="00384A70" w:rsidRPr="004C7318">
        <w:rPr>
          <w:rFonts w:asciiTheme="minorHAnsi" w:hAnsiTheme="minorHAnsi" w:cstheme="minorHAnsi"/>
          <w:sz w:val="24"/>
        </w:rPr>
        <w:t>comply with the Byrd Anti-Lobbying Amendment (31 U.S.C. Section1352), 29 C.F.R. Part 93, and 34 CFR part 82, as well as the requirements in the Uniform Guidance at 2 CFR 200.450. The</w:t>
      </w:r>
      <w:r w:rsidR="00384A70" w:rsidRPr="008B1D91">
        <w:rPr>
          <w:rFonts w:asciiTheme="minorHAnsi" w:hAnsiTheme="minorHAnsi" w:cstheme="minorHAnsi"/>
          <w:color w:val="000000" w:themeColor="text1"/>
          <w:sz w:val="24"/>
        </w:rPr>
        <w:t xml:space="preserve"> </w:t>
      </w:r>
      <w:r w:rsidRPr="008B1D91">
        <w:rPr>
          <w:rFonts w:asciiTheme="minorHAnsi" w:hAnsiTheme="minorHAnsi" w:cstheme="minorHAnsi"/>
          <w:color w:val="000000" w:themeColor="text1"/>
          <w:sz w:val="24"/>
        </w:rPr>
        <w:t xml:space="preserve">Agencies </w:t>
      </w:r>
      <w:r w:rsidR="00384A70" w:rsidRPr="004C7318">
        <w:rPr>
          <w:rFonts w:asciiTheme="minorHAnsi" w:hAnsiTheme="minorHAnsi" w:cstheme="minorHAnsi"/>
          <w:sz w:val="24"/>
        </w:rPr>
        <w:t xml:space="preserve">shall not lobby </w:t>
      </w:r>
      <w:r w:rsidR="00E8519B">
        <w:rPr>
          <w:rFonts w:asciiTheme="minorHAnsi" w:hAnsiTheme="minorHAnsi" w:cstheme="minorHAnsi"/>
          <w:sz w:val="24"/>
        </w:rPr>
        <w:t>F</w:t>
      </w:r>
      <w:r w:rsidR="00384A70" w:rsidRPr="004C7318">
        <w:rPr>
          <w:rFonts w:asciiTheme="minorHAnsi" w:hAnsiTheme="minorHAnsi" w:cstheme="minorHAnsi"/>
          <w:sz w:val="24"/>
        </w:rPr>
        <w:t xml:space="preserve">ederal entities using </w:t>
      </w:r>
      <w:r w:rsidR="00E8519B">
        <w:rPr>
          <w:rFonts w:asciiTheme="minorHAnsi" w:hAnsiTheme="minorHAnsi" w:cstheme="minorHAnsi"/>
          <w:sz w:val="24"/>
        </w:rPr>
        <w:t>F</w:t>
      </w:r>
      <w:r w:rsidR="00384A70" w:rsidRPr="004C7318">
        <w:rPr>
          <w:rFonts w:asciiTheme="minorHAnsi" w:hAnsiTheme="minorHAnsi" w:cstheme="minorHAnsi"/>
          <w:sz w:val="24"/>
        </w:rPr>
        <w:t>ederal funds and will disclose lobbying activities as required by law and regulations.</w:t>
      </w:r>
    </w:p>
    <w:p w14:paraId="411C14AB" w14:textId="27A27D5C" w:rsidR="00384A70" w:rsidRDefault="00384A70" w:rsidP="00384A70">
      <w:pPr>
        <w:pStyle w:val="ListParagraph"/>
        <w:ind w:left="360" w:firstLine="0"/>
        <w:rPr>
          <w:rFonts w:asciiTheme="minorHAnsi" w:hAnsiTheme="minorHAnsi" w:cstheme="minorHAnsi"/>
          <w:sz w:val="24"/>
        </w:rPr>
      </w:pPr>
    </w:p>
    <w:p w14:paraId="1FAFF9C2" w14:textId="77777777" w:rsidR="0068750E" w:rsidRPr="004C7318" w:rsidRDefault="0068750E" w:rsidP="00384A70">
      <w:pPr>
        <w:pStyle w:val="ListParagraph"/>
        <w:ind w:left="360" w:firstLine="0"/>
        <w:rPr>
          <w:rFonts w:asciiTheme="minorHAnsi" w:hAnsiTheme="minorHAnsi" w:cstheme="minorHAnsi"/>
          <w:sz w:val="24"/>
        </w:rPr>
      </w:pPr>
    </w:p>
    <w:p w14:paraId="6D51BE8F" w14:textId="77777777" w:rsidR="00384A70" w:rsidRPr="004C7318" w:rsidRDefault="00384A70" w:rsidP="00F437DB">
      <w:pPr>
        <w:pStyle w:val="ListParagraph"/>
        <w:numPr>
          <w:ilvl w:val="0"/>
          <w:numId w:val="41"/>
        </w:numPr>
        <w:rPr>
          <w:rFonts w:asciiTheme="minorHAnsi" w:hAnsiTheme="minorHAnsi" w:cstheme="minorHAnsi"/>
          <w:b/>
          <w:sz w:val="24"/>
        </w:rPr>
      </w:pPr>
      <w:r w:rsidRPr="004C7318">
        <w:rPr>
          <w:rFonts w:asciiTheme="minorHAnsi" w:hAnsiTheme="minorHAnsi" w:cstheme="minorHAnsi"/>
          <w:b/>
          <w:sz w:val="24"/>
        </w:rPr>
        <w:t>Debarment and Suspension</w:t>
      </w:r>
      <w:r w:rsidRPr="004C7318">
        <w:rPr>
          <w:rFonts w:asciiTheme="minorHAnsi" w:hAnsiTheme="minorHAnsi" w:cstheme="minorHAnsi"/>
          <w:b/>
          <w:sz w:val="24"/>
        </w:rPr>
        <w:tab/>
      </w:r>
    </w:p>
    <w:p w14:paraId="74085700" w14:textId="77777777" w:rsidR="00384A70" w:rsidRPr="004C7318" w:rsidRDefault="00AE216A" w:rsidP="003A0C37">
      <w:pPr>
        <w:pStyle w:val="ListParagraph"/>
        <w:ind w:left="0" w:firstLine="0"/>
        <w:rPr>
          <w:rFonts w:asciiTheme="minorHAnsi" w:hAnsiTheme="minorHAnsi" w:cstheme="minorHAnsi"/>
          <w:b/>
          <w:sz w:val="24"/>
        </w:rPr>
      </w:pPr>
      <w:r w:rsidRPr="008B1D91">
        <w:rPr>
          <w:rFonts w:asciiTheme="minorHAnsi" w:hAnsiTheme="minorHAnsi" w:cstheme="minorHAnsi"/>
          <w:color w:val="000000" w:themeColor="text1"/>
          <w:sz w:val="24"/>
        </w:rPr>
        <w:t xml:space="preserve">The Agencies </w:t>
      </w:r>
      <w:r w:rsidR="00384A70" w:rsidRPr="004C7318">
        <w:rPr>
          <w:rFonts w:asciiTheme="minorHAnsi" w:hAnsiTheme="minorHAnsi" w:cstheme="minorHAnsi"/>
          <w:sz w:val="24"/>
        </w:rPr>
        <w:t xml:space="preserve">shall comply with the debarment and suspension requirements (E.0.12549 and12689) and 2 CFR part 180 and as adopted by the </w:t>
      </w:r>
      <w:r w:rsidR="00947352" w:rsidRPr="008B1D91">
        <w:rPr>
          <w:rFonts w:asciiTheme="minorHAnsi" w:hAnsiTheme="minorHAnsi" w:cstheme="minorHAnsi"/>
          <w:color w:val="000000" w:themeColor="text1"/>
          <w:sz w:val="24"/>
        </w:rPr>
        <w:t xml:space="preserve">USDOL </w:t>
      </w:r>
      <w:r w:rsidR="00384A70" w:rsidRPr="004C7318">
        <w:rPr>
          <w:rFonts w:asciiTheme="minorHAnsi" w:hAnsiTheme="minorHAnsi" w:cstheme="minorHAnsi"/>
          <w:sz w:val="24"/>
        </w:rPr>
        <w:t>at 29 CFR part 2998 and by the U.S. Department of Education at 2 CFR 3485.</w:t>
      </w:r>
    </w:p>
    <w:p w14:paraId="7EFEA04B" w14:textId="3D0D37F5" w:rsidR="00384A70" w:rsidRDefault="00384A70" w:rsidP="00384A70">
      <w:pPr>
        <w:pStyle w:val="ListParagraph"/>
        <w:ind w:left="360" w:firstLine="0"/>
        <w:rPr>
          <w:rFonts w:asciiTheme="minorHAnsi" w:hAnsiTheme="minorHAnsi" w:cstheme="minorHAnsi"/>
          <w:b/>
          <w:sz w:val="24"/>
        </w:rPr>
      </w:pPr>
    </w:p>
    <w:p w14:paraId="3F28797C" w14:textId="77777777" w:rsidR="0068750E" w:rsidRPr="004C7318" w:rsidRDefault="0068750E" w:rsidP="00384A70">
      <w:pPr>
        <w:pStyle w:val="ListParagraph"/>
        <w:ind w:left="360" w:firstLine="0"/>
        <w:rPr>
          <w:rFonts w:asciiTheme="minorHAnsi" w:hAnsiTheme="minorHAnsi" w:cstheme="minorHAnsi"/>
          <w:b/>
          <w:sz w:val="24"/>
        </w:rPr>
      </w:pPr>
    </w:p>
    <w:p w14:paraId="095862D9" w14:textId="77777777" w:rsidR="00047513" w:rsidRPr="004C7318" w:rsidRDefault="00047513" w:rsidP="00F437DB">
      <w:pPr>
        <w:pStyle w:val="ListParagraph"/>
        <w:numPr>
          <w:ilvl w:val="0"/>
          <w:numId w:val="41"/>
        </w:numPr>
        <w:rPr>
          <w:rFonts w:asciiTheme="minorHAnsi" w:hAnsiTheme="minorHAnsi" w:cstheme="minorHAnsi"/>
          <w:b/>
          <w:sz w:val="24"/>
        </w:rPr>
      </w:pPr>
      <w:r w:rsidRPr="004C7318">
        <w:rPr>
          <w:rFonts w:asciiTheme="minorHAnsi" w:hAnsiTheme="minorHAnsi" w:cstheme="minorHAnsi"/>
          <w:b/>
          <w:sz w:val="24"/>
        </w:rPr>
        <w:t>Governing Law</w:t>
      </w:r>
    </w:p>
    <w:p w14:paraId="1ED4CD37" w14:textId="77777777" w:rsidR="002A4268" w:rsidRPr="004C7318" w:rsidRDefault="00AE216A" w:rsidP="003A0C37">
      <w:pPr>
        <w:ind w:left="0" w:firstLine="0"/>
        <w:rPr>
          <w:rFonts w:asciiTheme="minorHAnsi" w:hAnsiTheme="minorHAnsi" w:cstheme="minorHAnsi"/>
          <w:sz w:val="24"/>
        </w:rPr>
      </w:pPr>
      <w:r w:rsidRPr="008B1D91">
        <w:rPr>
          <w:rFonts w:asciiTheme="minorHAnsi" w:hAnsiTheme="minorHAnsi" w:cstheme="minorHAnsi"/>
          <w:color w:val="000000" w:themeColor="text1"/>
          <w:sz w:val="24"/>
        </w:rPr>
        <w:t xml:space="preserve">The Agreement </w:t>
      </w:r>
      <w:r w:rsidR="00047513" w:rsidRPr="004C7318">
        <w:rPr>
          <w:rFonts w:asciiTheme="minorHAnsi" w:hAnsiTheme="minorHAnsi" w:cstheme="minorHAnsi"/>
          <w:sz w:val="24"/>
        </w:rPr>
        <w:t xml:space="preserve">will be construed, interpreted, and enforced according to the laws of the Commonwealth of Kentucky.  </w:t>
      </w:r>
      <w:r w:rsidRPr="008B1D91">
        <w:rPr>
          <w:rFonts w:asciiTheme="minorHAnsi" w:hAnsiTheme="minorHAnsi" w:cstheme="minorHAnsi"/>
          <w:color w:val="000000" w:themeColor="text1"/>
          <w:sz w:val="24"/>
        </w:rPr>
        <w:t xml:space="preserve">The Agencies </w:t>
      </w:r>
      <w:r w:rsidR="00047513" w:rsidRPr="004C7318">
        <w:rPr>
          <w:rFonts w:asciiTheme="minorHAnsi" w:hAnsiTheme="minorHAnsi" w:cstheme="minorHAnsi"/>
          <w:sz w:val="24"/>
        </w:rPr>
        <w:t xml:space="preserve">shall comply with all applicable </w:t>
      </w:r>
      <w:r w:rsidR="00E8519B">
        <w:rPr>
          <w:rFonts w:asciiTheme="minorHAnsi" w:hAnsiTheme="minorHAnsi" w:cstheme="minorHAnsi"/>
          <w:sz w:val="24"/>
        </w:rPr>
        <w:t>F</w:t>
      </w:r>
      <w:r w:rsidR="00047513" w:rsidRPr="004C7318">
        <w:rPr>
          <w:rFonts w:asciiTheme="minorHAnsi" w:hAnsiTheme="minorHAnsi" w:cstheme="minorHAnsi"/>
          <w:sz w:val="24"/>
        </w:rPr>
        <w:t xml:space="preserve">ederal and </w:t>
      </w:r>
      <w:r w:rsidR="00E8519B">
        <w:rPr>
          <w:rFonts w:asciiTheme="minorHAnsi" w:hAnsiTheme="minorHAnsi" w:cstheme="minorHAnsi"/>
          <w:sz w:val="24"/>
        </w:rPr>
        <w:t>S</w:t>
      </w:r>
      <w:r w:rsidR="00047513" w:rsidRPr="004C7318">
        <w:rPr>
          <w:rFonts w:asciiTheme="minorHAnsi" w:hAnsiTheme="minorHAnsi" w:cstheme="minorHAnsi"/>
          <w:sz w:val="24"/>
        </w:rPr>
        <w:t xml:space="preserve">tate laws and regulations, and local laws to the extent that they are not in conflict with </w:t>
      </w:r>
      <w:r w:rsidR="00E8519B">
        <w:rPr>
          <w:rFonts w:asciiTheme="minorHAnsi" w:hAnsiTheme="minorHAnsi" w:cstheme="minorHAnsi"/>
          <w:sz w:val="24"/>
        </w:rPr>
        <w:t>S</w:t>
      </w:r>
      <w:r w:rsidR="00047513" w:rsidRPr="004C7318">
        <w:rPr>
          <w:rFonts w:asciiTheme="minorHAnsi" w:hAnsiTheme="minorHAnsi" w:cstheme="minorHAnsi"/>
          <w:sz w:val="24"/>
        </w:rPr>
        <w:t xml:space="preserve">tate or </w:t>
      </w:r>
      <w:r w:rsidR="00E8519B">
        <w:rPr>
          <w:rFonts w:asciiTheme="minorHAnsi" w:hAnsiTheme="minorHAnsi" w:cstheme="minorHAnsi"/>
          <w:sz w:val="24"/>
        </w:rPr>
        <w:t>F</w:t>
      </w:r>
      <w:r w:rsidR="00047513" w:rsidRPr="004C7318">
        <w:rPr>
          <w:rFonts w:asciiTheme="minorHAnsi" w:hAnsiTheme="minorHAnsi" w:cstheme="minorHAnsi"/>
          <w:sz w:val="24"/>
        </w:rPr>
        <w:t>ederal requirements.</w:t>
      </w:r>
    </w:p>
    <w:p w14:paraId="64D17B2A" w14:textId="4FC444A3" w:rsidR="004A2B48" w:rsidRDefault="004A2B48" w:rsidP="00F92984">
      <w:pPr>
        <w:ind w:left="0" w:firstLine="0"/>
        <w:jc w:val="left"/>
        <w:rPr>
          <w:rFonts w:asciiTheme="minorHAnsi" w:hAnsiTheme="minorHAnsi" w:cstheme="minorHAnsi"/>
          <w:sz w:val="24"/>
        </w:rPr>
      </w:pPr>
    </w:p>
    <w:p w14:paraId="378A040C" w14:textId="77777777" w:rsidR="0068750E" w:rsidRPr="004C7318" w:rsidRDefault="0068750E" w:rsidP="00F92984">
      <w:pPr>
        <w:ind w:left="0" w:firstLine="0"/>
        <w:jc w:val="left"/>
        <w:rPr>
          <w:rFonts w:asciiTheme="minorHAnsi" w:hAnsiTheme="minorHAnsi" w:cstheme="minorHAnsi"/>
          <w:sz w:val="24"/>
        </w:rPr>
      </w:pPr>
    </w:p>
    <w:p w14:paraId="536EDF56" w14:textId="7A37F523" w:rsidR="008450E9" w:rsidRPr="004C7318" w:rsidRDefault="00047513" w:rsidP="00047513">
      <w:pPr>
        <w:pStyle w:val="BodyText2"/>
        <w:ind w:left="360"/>
        <w:jc w:val="left"/>
        <w:rPr>
          <w:rFonts w:asciiTheme="minorHAnsi" w:hAnsiTheme="minorHAnsi" w:cstheme="minorHAnsi"/>
          <w:b/>
        </w:rPr>
      </w:pPr>
      <w:r w:rsidRPr="004C7318">
        <w:rPr>
          <w:rFonts w:asciiTheme="minorHAnsi" w:hAnsiTheme="minorHAnsi" w:cstheme="minorHAnsi"/>
          <w:b/>
        </w:rPr>
        <w:t>2</w:t>
      </w:r>
      <w:r w:rsidR="0068750E">
        <w:rPr>
          <w:rFonts w:asciiTheme="minorHAnsi" w:hAnsiTheme="minorHAnsi" w:cstheme="minorHAnsi"/>
          <w:b/>
        </w:rPr>
        <w:t>2</w:t>
      </w:r>
      <w:r w:rsidR="008450E9" w:rsidRPr="004C7318">
        <w:rPr>
          <w:rFonts w:asciiTheme="minorHAnsi" w:hAnsiTheme="minorHAnsi" w:cstheme="minorHAnsi"/>
          <w:b/>
        </w:rPr>
        <w:t>.</w:t>
      </w:r>
      <w:r w:rsidR="008450E9" w:rsidRPr="004C7318">
        <w:rPr>
          <w:rFonts w:asciiTheme="minorHAnsi" w:hAnsiTheme="minorHAnsi" w:cstheme="minorHAnsi"/>
          <w:b/>
        </w:rPr>
        <w:tab/>
        <w:t>Amendment or Cancellation of Agreement</w:t>
      </w:r>
    </w:p>
    <w:p w14:paraId="5F7AC15A" w14:textId="5320A061" w:rsidR="008450E9" w:rsidRDefault="008450E9" w:rsidP="00AA4898">
      <w:pPr>
        <w:ind w:left="0" w:firstLine="0"/>
        <w:jc w:val="left"/>
        <w:rPr>
          <w:rFonts w:asciiTheme="minorHAnsi" w:hAnsiTheme="minorHAnsi" w:cstheme="minorHAnsi"/>
          <w:sz w:val="24"/>
        </w:rPr>
      </w:pPr>
      <w:r w:rsidRPr="004C7318">
        <w:rPr>
          <w:rFonts w:asciiTheme="minorHAnsi" w:hAnsiTheme="minorHAnsi" w:cstheme="minorHAnsi"/>
          <w:sz w:val="24"/>
        </w:rPr>
        <w:t xml:space="preserve">The Agreement may be amended at any time in writing and by mutual consent of the </w:t>
      </w:r>
      <w:r w:rsidR="000E7388" w:rsidRPr="00FB0CC0">
        <w:rPr>
          <w:rFonts w:asciiTheme="minorHAnsi" w:hAnsiTheme="minorHAnsi" w:cstheme="minorHAnsi"/>
          <w:color w:val="000000" w:themeColor="text1"/>
          <w:sz w:val="24"/>
        </w:rPr>
        <w:t>WDB,</w:t>
      </w:r>
      <w:r w:rsidRPr="004C7318">
        <w:rPr>
          <w:rFonts w:asciiTheme="minorHAnsi" w:hAnsiTheme="minorHAnsi" w:cstheme="minorHAnsi"/>
          <w:sz w:val="24"/>
        </w:rPr>
        <w:t xml:space="preserve"> </w:t>
      </w:r>
      <w:proofErr w:type="spellStart"/>
      <w:r w:rsidR="000E7388" w:rsidRPr="00FB0CC0">
        <w:rPr>
          <w:rFonts w:asciiTheme="minorHAnsi" w:hAnsiTheme="minorHAnsi" w:cstheme="minorHAnsi"/>
          <w:color w:val="000000" w:themeColor="text1"/>
          <w:sz w:val="24"/>
        </w:rPr>
        <w:t>LEOs</w:t>
      </w:r>
      <w:proofErr w:type="spellEnd"/>
      <w:r w:rsidR="000E7388" w:rsidRPr="00FB0CC0">
        <w:rPr>
          <w:rFonts w:asciiTheme="minorHAnsi" w:hAnsiTheme="minorHAnsi" w:cstheme="minorHAnsi"/>
          <w:color w:val="000000" w:themeColor="text1"/>
          <w:sz w:val="24"/>
        </w:rPr>
        <w:t xml:space="preserve"> </w:t>
      </w:r>
      <w:r w:rsidRPr="004C7318">
        <w:rPr>
          <w:rFonts w:asciiTheme="minorHAnsi" w:hAnsiTheme="minorHAnsi" w:cstheme="minorHAnsi"/>
          <w:sz w:val="24"/>
        </w:rPr>
        <w:t xml:space="preserve">and the </w:t>
      </w:r>
      <w:r w:rsidR="00F6707C" w:rsidRPr="004C7318">
        <w:rPr>
          <w:rFonts w:asciiTheme="minorHAnsi" w:hAnsiTheme="minorHAnsi" w:cstheme="minorHAnsi"/>
          <w:sz w:val="24"/>
        </w:rPr>
        <w:t>Agencies</w:t>
      </w:r>
      <w:r w:rsidRPr="004C7318">
        <w:rPr>
          <w:rFonts w:asciiTheme="minorHAnsi" w:hAnsiTheme="minorHAnsi" w:cstheme="minorHAnsi"/>
          <w:sz w:val="24"/>
        </w:rPr>
        <w:t>.  Each Agency may cancel its participation in the Agreement upon sixty (</w:t>
      </w:r>
      <w:r w:rsidR="00560C0B">
        <w:rPr>
          <w:rFonts w:asciiTheme="minorHAnsi" w:hAnsiTheme="minorHAnsi" w:cstheme="minorHAnsi"/>
          <w:sz w:val="24"/>
        </w:rPr>
        <w:t>30</w:t>
      </w:r>
      <w:r w:rsidRPr="004C7318">
        <w:rPr>
          <w:rFonts w:asciiTheme="minorHAnsi" w:hAnsiTheme="minorHAnsi" w:cstheme="minorHAnsi"/>
          <w:sz w:val="24"/>
        </w:rPr>
        <w:t xml:space="preserve">) days written notice to the other </w:t>
      </w:r>
      <w:r w:rsidR="00F6707C" w:rsidRPr="004C7318">
        <w:rPr>
          <w:rFonts w:asciiTheme="minorHAnsi" w:hAnsiTheme="minorHAnsi" w:cstheme="minorHAnsi"/>
          <w:sz w:val="24"/>
        </w:rPr>
        <w:t>Agencies</w:t>
      </w:r>
      <w:r w:rsidRPr="004C7318">
        <w:rPr>
          <w:rFonts w:asciiTheme="minorHAnsi" w:hAnsiTheme="minorHAnsi" w:cstheme="minorHAnsi"/>
          <w:sz w:val="24"/>
        </w:rPr>
        <w:t xml:space="preserve">.  In the event an Agency determines that funds are unavailable to carry out the activities set forth in this Agreement, the Agency shall terminate this Agreement by notifying all other </w:t>
      </w:r>
      <w:r w:rsidR="00F6707C" w:rsidRPr="004C7318">
        <w:rPr>
          <w:rFonts w:asciiTheme="minorHAnsi" w:hAnsiTheme="minorHAnsi" w:cstheme="minorHAnsi"/>
          <w:sz w:val="24"/>
        </w:rPr>
        <w:t>Agencies</w:t>
      </w:r>
      <w:r w:rsidRPr="004C7318">
        <w:rPr>
          <w:rFonts w:asciiTheme="minorHAnsi" w:hAnsiTheme="minorHAnsi" w:cstheme="minorHAnsi"/>
          <w:sz w:val="24"/>
        </w:rPr>
        <w:t xml:space="preserve"> in writing immediately and the Agreement shall terminate upon the delivery of such written notification.  When the cancellation is for cause, i.e., a material and significant breach of any of the provisions of this Agreement, it may be canceled </w:t>
      </w:r>
      <w:r w:rsidR="003B01BC">
        <w:rPr>
          <w:rFonts w:asciiTheme="minorHAnsi" w:hAnsiTheme="minorHAnsi" w:cstheme="minorHAnsi"/>
          <w:sz w:val="24"/>
        </w:rPr>
        <w:t xml:space="preserve">immediately </w:t>
      </w:r>
      <w:r w:rsidRPr="004C7318">
        <w:rPr>
          <w:rFonts w:asciiTheme="minorHAnsi" w:hAnsiTheme="minorHAnsi" w:cstheme="minorHAnsi"/>
          <w:sz w:val="24"/>
        </w:rPr>
        <w:t xml:space="preserve">upon delivery of written notice to the other </w:t>
      </w:r>
      <w:r w:rsidR="00F6707C" w:rsidRPr="004C7318">
        <w:rPr>
          <w:rFonts w:asciiTheme="minorHAnsi" w:hAnsiTheme="minorHAnsi" w:cstheme="minorHAnsi"/>
          <w:sz w:val="24"/>
        </w:rPr>
        <w:t>Agencies</w:t>
      </w:r>
      <w:r w:rsidRPr="004C7318">
        <w:rPr>
          <w:rFonts w:asciiTheme="minorHAnsi" w:hAnsiTheme="minorHAnsi" w:cstheme="minorHAnsi"/>
          <w:sz w:val="24"/>
        </w:rPr>
        <w:t xml:space="preserve">. </w:t>
      </w:r>
    </w:p>
    <w:p w14:paraId="7C2CABD9" w14:textId="58C99AF8" w:rsidR="00AC71A7" w:rsidRDefault="00AC71A7" w:rsidP="00AA4898">
      <w:pPr>
        <w:ind w:left="0" w:firstLine="0"/>
        <w:jc w:val="left"/>
        <w:rPr>
          <w:rFonts w:asciiTheme="minorHAnsi" w:hAnsiTheme="minorHAnsi" w:cstheme="minorHAnsi"/>
          <w:sz w:val="24"/>
        </w:rPr>
      </w:pPr>
    </w:p>
    <w:p w14:paraId="494AEEBD" w14:textId="5851AB34" w:rsidR="00AC71A7" w:rsidRDefault="0068750E" w:rsidP="00AC71A7">
      <w:pPr>
        <w:ind w:left="0" w:firstLine="0"/>
        <w:jc w:val="left"/>
        <w:rPr>
          <w:rFonts w:asciiTheme="minorHAnsi" w:hAnsiTheme="minorHAnsi" w:cstheme="minorHAnsi"/>
          <w:b/>
          <w:sz w:val="24"/>
        </w:rPr>
      </w:pPr>
      <w:r>
        <w:rPr>
          <w:rFonts w:asciiTheme="minorHAnsi" w:hAnsiTheme="minorHAnsi" w:cstheme="minorHAnsi"/>
          <w:b/>
          <w:sz w:val="24"/>
        </w:rPr>
        <w:t>23</w:t>
      </w:r>
      <w:r w:rsidR="00AC71A7" w:rsidRPr="00AC71A7">
        <w:rPr>
          <w:rFonts w:asciiTheme="minorHAnsi" w:hAnsiTheme="minorHAnsi" w:cstheme="minorHAnsi"/>
          <w:b/>
          <w:sz w:val="24"/>
        </w:rPr>
        <w:t>.</w:t>
      </w:r>
      <w:r w:rsidR="00AC71A7">
        <w:rPr>
          <w:rFonts w:asciiTheme="minorHAnsi" w:hAnsiTheme="minorHAnsi" w:cstheme="minorHAnsi"/>
          <w:b/>
          <w:sz w:val="24"/>
        </w:rPr>
        <w:tab/>
      </w:r>
      <w:r w:rsidR="00AC71A7" w:rsidRPr="00AC71A7">
        <w:rPr>
          <w:rFonts w:asciiTheme="minorHAnsi" w:hAnsiTheme="minorHAnsi" w:cstheme="minorHAnsi"/>
          <w:b/>
          <w:sz w:val="24"/>
        </w:rPr>
        <w:t>Steps to Reach Consensus</w:t>
      </w:r>
    </w:p>
    <w:p w14:paraId="40868286" w14:textId="7C47FF25" w:rsidR="00AC71A7" w:rsidRPr="00AC71A7" w:rsidRDefault="0068750E" w:rsidP="00AC71A7">
      <w:pPr>
        <w:ind w:left="360" w:firstLine="0"/>
        <w:rPr>
          <w:rFonts w:asciiTheme="minorHAnsi" w:hAnsiTheme="minorHAnsi" w:cstheme="minorHAnsi"/>
          <w:b/>
          <w:sz w:val="24"/>
          <w:lang w:val="en"/>
        </w:rPr>
      </w:pPr>
      <w:r>
        <w:rPr>
          <w:rFonts w:asciiTheme="minorHAnsi" w:hAnsiTheme="minorHAnsi" w:cstheme="minorHAnsi"/>
          <w:b/>
          <w:sz w:val="24"/>
          <w:lang w:val="en"/>
        </w:rPr>
        <w:t>23</w:t>
      </w:r>
      <w:r w:rsidR="00230A72">
        <w:rPr>
          <w:rFonts w:asciiTheme="minorHAnsi" w:hAnsiTheme="minorHAnsi" w:cstheme="minorHAnsi"/>
          <w:b/>
          <w:sz w:val="24"/>
          <w:lang w:val="en"/>
        </w:rPr>
        <w:t xml:space="preserve">.1 </w:t>
      </w:r>
      <w:r w:rsidR="00AC71A7" w:rsidRPr="00AC71A7">
        <w:rPr>
          <w:rFonts w:asciiTheme="minorHAnsi" w:hAnsiTheme="minorHAnsi" w:cstheme="minorHAnsi"/>
          <w:b/>
          <w:sz w:val="24"/>
          <w:lang w:val="en"/>
        </w:rPr>
        <w:t>Notification of Partners</w:t>
      </w:r>
    </w:p>
    <w:p w14:paraId="034A1557" w14:textId="56637F5E" w:rsidR="00AC71A7" w:rsidRPr="00AC71A7" w:rsidRDefault="00AC71A7" w:rsidP="00AC71A7">
      <w:pPr>
        <w:ind w:left="360" w:firstLine="0"/>
        <w:rPr>
          <w:rFonts w:asciiTheme="minorHAnsi" w:hAnsiTheme="minorHAnsi" w:cstheme="minorHAnsi"/>
          <w:sz w:val="24"/>
          <w:lang w:val="en"/>
        </w:rPr>
      </w:pPr>
      <w:r w:rsidRPr="00AC71A7">
        <w:rPr>
          <w:rFonts w:asciiTheme="minorHAnsi" w:hAnsiTheme="minorHAnsi" w:cstheme="minorHAnsi"/>
          <w:sz w:val="24"/>
          <w:lang w:val="en"/>
        </w:rPr>
        <w:t xml:space="preserve">The </w:t>
      </w:r>
      <w:r>
        <w:rPr>
          <w:rFonts w:asciiTheme="minorHAnsi" w:hAnsiTheme="minorHAnsi" w:cstheme="minorHAnsi"/>
          <w:sz w:val="24"/>
          <w:lang w:val="en"/>
        </w:rPr>
        <w:t>Green River Workforce Development Board</w:t>
      </w:r>
      <w:r w:rsidRPr="00AC71A7">
        <w:rPr>
          <w:rFonts w:asciiTheme="minorHAnsi" w:hAnsiTheme="minorHAnsi" w:cstheme="minorHAnsi"/>
          <w:sz w:val="24"/>
          <w:lang w:val="en"/>
        </w:rPr>
        <w:t xml:space="preserve"> (or designee) </w:t>
      </w:r>
      <w:r w:rsidR="00B55917">
        <w:rPr>
          <w:rFonts w:asciiTheme="minorHAnsi" w:hAnsiTheme="minorHAnsi" w:cstheme="minorHAnsi"/>
          <w:sz w:val="24"/>
          <w:lang w:val="en"/>
        </w:rPr>
        <w:t>notified</w:t>
      </w:r>
      <w:r w:rsidRPr="00AC71A7">
        <w:rPr>
          <w:rFonts w:asciiTheme="minorHAnsi" w:hAnsiTheme="minorHAnsi" w:cstheme="minorHAnsi"/>
          <w:sz w:val="24"/>
          <w:lang w:val="en"/>
        </w:rPr>
        <w:t xml:space="preserve"> all Parties </w:t>
      </w:r>
      <w:r w:rsidR="001A48F1">
        <w:rPr>
          <w:rFonts w:asciiTheme="minorHAnsi" w:hAnsiTheme="minorHAnsi" w:cstheme="minorHAnsi"/>
          <w:sz w:val="24"/>
          <w:lang w:val="en"/>
        </w:rPr>
        <w:t xml:space="preserve">in </w:t>
      </w:r>
      <w:proofErr w:type="gramStart"/>
      <w:r w:rsidR="001A48F1">
        <w:rPr>
          <w:rFonts w:asciiTheme="minorHAnsi" w:hAnsiTheme="minorHAnsi" w:cstheme="minorHAnsi"/>
          <w:sz w:val="24"/>
          <w:lang w:val="en"/>
        </w:rPr>
        <w:t>April,</w:t>
      </w:r>
      <w:proofErr w:type="gramEnd"/>
      <w:r w:rsidR="001A48F1">
        <w:rPr>
          <w:rFonts w:asciiTheme="minorHAnsi" w:hAnsiTheme="minorHAnsi" w:cstheme="minorHAnsi"/>
          <w:sz w:val="24"/>
          <w:lang w:val="en"/>
        </w:rPr>
        <w:t xml:space="preserve"> 2018 </w:t>
      </w:r>
      <w:r w:rsidRPr="00AC71A7">
        <w:rPr>
          <w:rFonts w:asciiTheme="minorHAnsi" w:hAnsiTheme="minorHAnsi" w:cstheme="minorHAnsi"/>
          <w:sz w:val="24"/>
          <w:lang w:val="en"/>
        </w:rPr>
        <w:t xml:space="preserve">that it </w:t>
      </w:r>
      <w:r w:rsidR="00193206">
        <w:rPr>
          <w:rFonts w:asciiTheme="minorHAnsi" w:hAnsiTheme="minorHAnsi" w:cstheme="minorHAnsi"/>
          <w:sz w:val="24"/>
          <w:lang w:val="en"/>
        </w:rPr>
        <w:t>was</w:t>
      </w:r>
      <w:r w:rsidRPr="00AC71A7">
        <w:rPr>
          <w:rFonts w:asciiTheme="minorHAnsi" w:hAnsiTheme="minorHAnsi" w:cstheme="minorHAnsi"/>
          <w:sz w:val="24"/>
          <w:lang w:val="en"/>
        </w:rPr>
        <w:t xml:space="preserve"> necessary to renew and execute the MOU and provide all applicable policies and preceding MOU documents, as applicable.</w:t>
      </w:r>
    </w:p>
    <w:p w14:paraId="4C216918" w14:textId="77777777" w:rsidR="00AC71A7" w:rsidRPr="00AC71A7" w:rsidRDefault="00AC71A7" w:rsidP="00AC71A7">
      <w:pPr>
        <w:ind w:left="360"/>
        <w:rPr>
          <w:rFonts w:asciiTheme="minorHAnsi" w:hAnsiTheme="minorHAnsi" w:cstheme="minorHAnsi"/>
          <w:sz w:val="24"/>
          <w:lang w:val="en"/>
        </w:rPr>
      </w:pPr>
    </w:p>
    <w:p w14:paraId="38C9AA4B" w14:textId="3AB013A3" w:rsidR="00AC71A7" w:rsidRPr="00AC71A7" w:rsidRDefault="0068750E" w:rsidP="00230A72">
      <w:pPr>
        <w:ind w:left="360" w:firstLine="0"/>
        <w:rPr>
          <w:rFonts w:asciiTheme="minorHAnsi" w:hAnsiTheme="minorHAnsi" w:cstheme="minorHAnsi"/>
          <w:b/>
          <w:sz w:val="24"/>
          <w:lang w:val="en"/>
        </w:rPr>
      </w:pPr>
      <w:r>
        <w:rPr>
          <w:rFonts w:asciiTheme="minorHAnsi" w:hAnsiTheme="minorHAnsi" w:cstheme="minorHAnsi"/>
          <w:b/>
          <w:sz w:val="24"/>
          <w:lang w:val="en"/>
        </w:rPr>
        <w:t>23</w:t>
      </w:r>
      <w:r w:rsidR="00230A72">
        <w:rPr>
          <w:rFonts w:asciiTheme="minorHAnsi" w:hAnsiTheme="minorHAnsi" w:cstheme="minorHAnsi"/>
          <w:b/>
          <w:sz w:val="24"/>
          <w:lang w:val="en"/>
        </w:rPr>
        <w:t xml:space="preserve">.2 </w:t>
      </w:r>
      <w:r w:rsidR="00AC71A7" w:rsidRPr="00AC71A7">
        <w:rPr>
          <w:rFonts w:asciiTheme="minorHAnsi" w:hAnsiTheme="minorHAnsi" w:cstheme="minorHAnsi"/>
          <w:b/>
          <w:sz w:val="24"/>
          <w:lang w:val="en"/>
        </w:rPr>
        <w:t>Kickoff Meeting</w:t>
      </w:r>
    </w:p>
    <w:p w14:paraId="2B96D14B" w14:textId="672F89F8" w:rsidR="00AC71A7" w:rsidRPr="00AC71A7" w:rsidRDefault="00AC71A7" w:rsidP="00230A72">
      <w:pPr>
        <w:ind w:left="360" w:firstLine="0"/>
        <w:rPr>
          <w:rFonts w:asciiTheme="minorHAnsi" w:hAnsiTheme="minorHAnsi" w:cstheme="minorHAnsi"/>
          <w:sz w:val="24"/>
          <w:lang w:val="en"/>
        </w:rPr>
      </w:pPr>
      <w:r w:rsidRPr="00AC71A7">
        <w:rPr>
          <w:rFonts w:asciiTheme="minorHAnsi" w:hAnsiTheme="minorHAnsi" w:cstheme="minorHAnsi"/>
          <w:sz w:val="24"/>
          <w:lang w:val="en"/>
        </w:rPr>
        <w:t xml:space="preserve">The </w:t>
      </w:r>
      <w:r w:rsidR="00230A72">
        <w:rPr>
          <w:rFonts w:asciiTheme="minorHAnsi" w:hAnsiTheme="minorHAnsi" w:cstheme="minorHAnsi"/>
          <w:sz w:val="24"/>
          <w:lang w:val="en"/>
        </w:rPr>
        <w:t>Green River Workforce Development Board</w:t>
      </w:r>
      <w:r w:rsidRPr="00AC71A7">
        <w:rPr>
          <w:rFonts w:asciiTheme="minorHAnsi" w:hAnsiTheme="minorHAnsi" w:cstheme="minorHAnsi"/>
          <w:sz w:val="24"/>
          <w:lang w:val="en"/>
        </w:rPr>
        <w:t xml:space="preserve"> (or designee) is responsible for convening all required and optional American Job Center Partners to formally kick-off negotiations, and to ensure that, at a minimum, all American Job Center Partners from all centers within the Local WDA are appropriately represented.  The kickoff meeting t</w:t>
      </w:r>
      <w:r w:rsidR="00F4577B">
        <w:rPr>
          <w:rFonts w:asciiTheme="minorHAnsi" w:hAnsiTheme="minorHAnsi" w:cstheme="minorHAnsi"/>
          <w:sz w:val="24"/>
          <w:lang w:val="en"/>
        </w:rPr>
        <w:t>ook</w:t>
      </w:r>
      <w:r w:rsidRPr="00AC71A7">
        <w:rPr>
          <w:rFonts w:asciiTheme="minorHAnsi" w:hAnsiTheme="minorHAnsi" w:cstheme="minorHAnsi"/>
          <w:sz w:val="24"/>
          <w:lang w:val="en"/>
        </w:rPr>
        <w:t xml:space="preserve"> place </w:t>
      </w:r>
      <w:r w:rsidR="00F4577B">
        <w:rPr>
          <w:rFonts w:asciiTheme="minorHAnsi" w:hAnsiTheme="minorHAnsi" w:cstheme="minorHAnsi"/>
          <w:sz w:val="24"/>
          <w:lang w:val="en"/>
        </w:rPr>
        <w:t>in May 2018</w:t>
      </w:r>
      <w:r w:rsidR="00C135B8">
        <w:rPr>
          <w:rFonts w:asciiTheme="minorHAnsi" w:hAnsiTheme="minorHAnsi" w:cstheme="minorHAnsi"/>
          <w:sz w:val="24"/>
          <w:lang w:val="en"/>
        </w:rPr>
        <w:t xml:space="preserve"> at the Kentucky Career Center in Owensboro</w:t>
      </w:r>
      <w:r w:rsidR="00F4577B">
        <w:rPr>
          <w:rFonts w:asciiTheme="minorHAnsi" w:hAnsiTheme="minorHAnsi" w:cstheme="minorHAnsi"/>
          <w:sz w:val="24"/>
          <w:lang w:val="en"/>
        </w:rPr>
        <w:t xml:space="preserve">, which was </w:t>
      </w:r>
      <w:r w:rsidRPr="00AC71A7">
        <w:rPr>
          <w:rFonts w:asciiTheme="minorHAnsi" w:hAnsiTheme="minorHAnsi" w:cstheme="minorHAnsi"/>
          <w:sz w:val="24"/>
          <w:lang w:val="en"/>
        </w:rPr>
        <w:t>no later than within four (4) weeks of notification as it must be hosted in a timely manner to allow for all steps to be conducted in good faith and in an open and transparent environment.</w:t>
      </w:r>
    </w:p>
    <w:p w14:paraId="555E8E93" w14:textId="77777777" w:rsidR="00230A72" w:rsidRDefault="00230A72" w:rsidP="00230A72">
      <w:pPr>
        <w:rPr>
          <w:rFonts w:asciiTheme="minorHAnsi" w:hAnsiTheme="minorHAnsi" w:cstheme="minorHAnsi"/>
          <w:sz w:val="24"/>
          <w:lang w:val="en"/>
        </w:rPr>
      </w:pPr>
    </w:p>
    <w:p w14:paraId="53E8001D" w14:textId="5D8531DA" w:rsidR="00AC71A7" w:rsidRPr="00AC71A7" w:rsidRDefault="00AC71A7" w:rsidP="00230A72">
      <w:pPr>
        <w:ind w:left="360" w:firstLine="0"/>
        <w:rPr>
          <w:rFonts w:asciiTheme="minorHAnsi" w:hAnsiTheme="minorHAnsi" w:cstheme="minorHAnsi"/>
          <w:sz w:val="24"/>
          <w:lang w:val="en"/>
        </w:rPr>
      </w:pPr>
      <w:r w:rsidRPr="00AC71A7">
        <w:rPr>
          <w:rFonts w:asciiTheme="minorHAnsi" w:hAnsiTheme="minorHAnsi" w:cstheme="minorHAnsi"/>
          <w:sz w:val="24"/>
          <w:lang w:val="en"/>
        </w:rPr>
        <w:t xml:space="preserve">At the kickoff meeting, the </w:t>
      </w:r>
      <w:r w:rsidR="00230A72">
        <w:rPr>
          <w:rFonts w:asciiTheme="minorHAnsi" w:hAnsiTheme="minorHAnsi" w:cstheme="minorHAnsi"/>
          <w:sz w:val="24"/>
          <w:lang w:val="en"/>
        </w:rPr>
        <w:t>Green River Workforce Development Board</w:t>
      </w:r>
      <w:r w:rsidRPr="00AC71A7">
        <w:rPr>
          <w:rFonts w:asciiTheme="minorHAnsi" w:hAnsiTheme="minorHAnsi" w:cstheme="minorHAnsi"/>
          <w:sz w:val="24"/>
          <w:lang w:val="en"/>
        </w:rPr>
        <w:t xml:space="preserve"> (or designee) provide</w:t>
      </w:r>
      <w:r w:rsidR="008E6435">
        <w:rPr>
          <w:rFonts w:asciiTheme="minorHAnsi" w:hAnsiTheme="minorHAnsi" w:cstheme="minorHAnsi"/>
          <w:sz w:val="24"/>
          <w:lang w:val="en"/>
        </w:rPr>
        <w:t>d</w:t>
      </w:r>
      <w:r w:rsidRPr="00AC71A7">
        <w:rPr>
          <w:rFonts w:asciiTheme="minorHAnsi" w:hAnsiTheme="minorHAnsi" w:cstheme="minorHAnsi"/>
          <w:sz w:val="24"/>
          <w:lang w:val="en"/>
        </w:rPr>
        <w:t xml:space="preserve"> a review of all relevant documents, facts, and information and ensure</w:t>
      </w:r>
      <w:r w:rsidR="008E6435">
        <w:rPr>
          <w:rFonts w:asciiTheme="minorHAnsi" w:hAnsiTheme="minorHAnsi" w:cstheme="minorHAnsi"/>
          <w:sz w:val="24"/>
          <w:lang w:val="en"/>
        </w:rPr>
        <w:t>d</w:t>
      </w:r>
      <w:r w:rsidRPr="00AC71A7">
        <w:rPr>
          <w:rFonts w:asciiTheme="minorHAnsi" w:hAnsiTheme="minorHAnsi" w:cstheme="minorHAnsi"/>
          <w:sz w:val="24"/>
          <w:lang w:val="en"/>
        </w:rPr>
        <w:t xml:space="preserve"> all Parties ha</w:t>
      </w:r>
      <w:r w:rsidR="008E6435">
        <w:rPr>
          <w:rFonts w:asciiTheme="minorHAnsi" w:hAnsiTheme="minorHAnsi" w:cstheme="minorHAnsi"/>
          <w:sz w:val="24"/>
          <w:lang w:val="en"/>
        </w:rPr>
        <w:t>d</w:t>
      </w:r>
      <w:r w:rsidRPr="00AC71A7">
        <w:rPr>
          <w:rFonts w:asciiTheme="minorHAnsi" w:hAnsiTheme="minorHAnsi" w:cstheme="minorHAnsi"/>
          <w:sz w:val="24"/>
          <w:lang w:val="en"/>
        </w:rPr>
        <w:t xml:space="preserve"> </w:t>
      </w:r>
      <w:proofErr w:type="gramStart"/>
      <w:r w:rsidRPr="00AC71A7">
        <w:rPr>
          <w:rFonts w:asciiTheme="minorHAnsi" w:hAnsiTheme="minorHAnsi" w:cstheme="minorHAnsi"/>
          <w:sz w:val="24"/>
          <w:lang w:val="en"/>
        </w:rPr>
        <w:t>sufficient</w:t>
      </w:r>
      <w:proofErr w:type="gramEnd"/>
      <w:r w:rsidRPr="00AC71A7">
        <w:rPr>
          <w:rFonts w:asciiTheme="minorHAnsi" w:hAnsiTheme="minorHAnsi" w:cstheme="minorHAnsi"/>
          <w:sz w:val="24"/>
          <w:lang w:val="en"/>
        </w:rPr>
        <w:t xml:space="preserve"> time to review, ask questions and/or voice concerns and </w:t>
      </w:r>
      <w:r w:rsidR="008E6435">
        <w:rPr>
          <w:rFonts w:asciiTheme="minorHAnsi" w:hAnsiTheme="minorHAnsi" w:cstheme="minorHAnsi"/>
          <w:sz w:val="24"/>
          <w:lang w:val="en"/>
        </w:rPr>
        <w:t>were</w:t>
      </w:r>
      <w:r w:rsidRPr="00AC71A7">
        <w:rPr>
          <w:rFonts w:asciiTheme="minorHAnsi" w:hAnsiTheme="minorHAnsi" w:cstheme="minorHAnsi"/>
          <w:sz w:val="24"/>
          <w:lang w:val="en"/>
        </w:rPr>
        <w:t xml:space="preserve"> fully aware of expectations and the overall process.</w:t>
      </w:r>
    </w:p>
    <w:p w14:paraId="06593886" w14:textId="77777777" w:rsidR="00AC71A7" w:rsidRPr="00AC71A7" w:rsidRDefault="00AC71A7" w:rsidP="00AC71A7">
      <w:pPr>
        <w:ind w:left="360"/>
        <w:rPr>
          <w:rFonts w:asciiTheme="minorHAnsi" w:hAnsiTheme="minorHAnsi" w:cstheme="minorHAnsi"/>
          <w:sz w:val="24"/>
          <w:lang w:val="en"/>
        </w:rPr>
      </w:pPr>
    </w:p>
    <w:p w14:paraId="27DA13F2" w14:textId="17679D59" w:rsidR="00AC71A7" w:rsidRPr="00AC71A7" w:rsidRDefault="0068750E" w:rsidP="00230A72">
      <w:pPr>
        <w:ind w:left="360" w:firstLine="0"/>
        <w:rPr>
          <w:rFonts w:asciiTheme="minorHAnsi" w:hAnsiTheme="minorHAnsi" w:cstheme="minorHAnsi"/>
          <w:b/>
          <w:sz w:val="24"/>
          <w:lang w:val="en"/>
        </w:rPr>
      </w:pPr>
      <w:r>
        <w:rPr>
          <w:rFonts w:asciiTheme="minorHAnsi" w:hAnsiTheme="minorHAnsi" w:cstheme="minorHAnsi"/>
          <w:b/>
          <w:sz w:val="24"/>
          <w:lang w:val="en"/>
        </w:rPr>
        <w:t>23</w:t>
      </w:r>
      <w:r w:rsidR="00230A72">
        <w:rPr>
          <w:rFonts w:asciiTheme="minorHAnsi" w:hAnsiTheme="minorHAnsi" w:cstheme="minorHAnsi"/>
          <w:b/>
          <w:sz w:val="24"/>
          <w:lang w:val="en"/>
        </w:rPr>
        <w:t xml:space="preserve">.3 </w:t>
      </w:r>
      <w:r w:rsidR="00AC71A7" w:rsidRPr="00AC71A7">
        <w:rPr>
          <w:rFonts w:asciiTheme="minorHAnsi" w:hAnsiTheme="minorHAnsi" w:cstheme="minorHAnsi"/>
          <w:b/>
          <w:sz w:val="24"/>
          <w:lang w:val="en"/>
        </w:rPr>
        <w:t>Negotiations</w:t>
      </w:r>
    </w:p>
    <w:p w14:paraId="743BE548" w14:textId="7335480B" w:rsidR="00AC71A7" w:rsidRPr="00AC71A7" w:rsidRDefault="00AC71A7" w:rsidP="00230A72">
      <w:pPr>
        <w:ind w:left="360" w:firstLine="0"/>
        <w:rPr>
          <w:rFonts w:asciiTheme="minorHAnsi" w:hAnsiTheme="minorHAnsi" w:cstheme="minorHAnsi"/>
          <w:sz w:val="24"/>
          <w:lang w:val="en"/>
        </w:rPr>
      </w:pPr>
      <w:r w:rsidRPr="00AC71A7">
        <w:rPr>
          <w:rFonts w:asciiTheme="minorHAnsi" w:hAnsiTheme="minorHAnsi" w:cstheme="minorHAnsi"/>
          <w:sz w:val="24"/>
          <w:lang w:val="en"/>
        </w:rPr>
        <w:t>Over the course of the four (4) weeks following the formal kickoff meeting, Partners submit</w:t>
      </w:r>
      <w:r w:rsidR="008E6435">
        <w:rPr>
          <w:rFonts w:asciiTheme="minorHAnsi" w:hAnsiTheme="minorHAnsi" w:cstheme="minorHAnsi"/>
          <w:sz w:val="24"/>
          <w:lang w:val="en"/>
        </w:rPr>
        <w:t>ted</w:t>
      </w:r>
      <w:r w:rsidRPr="00AC71A7">
        <w:rPr>
          <w:rFonts w:asciiTheme="minorHAnsi" w:hAnsiTheme="minorHAnsi" w:cstheme="minorHAnsi"/>
          <w:sz w:val="24"/>
          <w:lang w:val="en"/>
        </w:rPr>
        <w:t xml:space="preserve"> all questions, concerns, and relevant documents to the</w:t>
      </w:r>
      <w:r w:rsidR="00230A72">
        <w:rPr>
          <w:rFonts w:asciiTheme="minorHAnsi" w:hAnsiTheme="minorHAnsi" w:cstheme="minorHAnsi"/>
          <w:sz w:val="24"/>
          <w:lang w:val="en"/>
        </w:rPr>
        <w:t xml:space="preserve"> Green River Workforce Development Board</w:t>
      </w:r>
      <w:r w:rsidR="00230A72" w:rsidRPr="00AC71A7">
        <w:rPr>
          <w:rFonts w:asciiTheme="minorHAnsi" w:hAnsiTheme="minorHAnsi" w:cstheme="minorHAnsi"/>
          <w:sz w:val="24"/>
          <w:lang w:val="en"/>
        </w:rPr>
        <w:t xml:space="preserve"> </w:t>
      </w:r>
      <w:r w:rsidRPr="00AC71A7">
        <w:rPr>
          <w:rFonts w:asciiTheme="minorHAnsi" w:hAnsiTheme="minorHAnsi" w:cstheme="minorHAnsi"/>
          <w:sz w:val="24"/>
          <w:lang w:val="en"/>
        </w:rPr>
        <w:t xml:space="preserve">(or designee) to begin the drafting of the MOU/IFA.  During this time frame, additional formal or informal meetings (informational and negotiation sessions) </w:t>
      </w:r>
      <w:r w:rsidR="008E6435">
        <w:rPr>
          <w:rFonts w:asciiTheme="minorHAnsi" w:hAnsiTheme="minorHAnsi" w:cstheme="minorHAnsi"/>
          <w:sz w:val="24"/>
          <w:lang w:val="en"/>
        </w:rPr>
        <w:t>took</w:t>
      </w:r>
      <w:r w:rsidRPr="00AC71A7">
        <w:rPr>
          <w:rFonts w:asciiTheme="minorHAnsi" w:hAnsiTheme="minorHAnsi" w:cstheme="minorHAnsi"/>
          <w:sz w:val="24"/>
          <w:lang w:val="en"/>
        </w:rPr>
        <w:t xml:space="preserve"> place</w:t>
      </w:r>
      <w:r w:rsidR="008E6435">
        <w:rPr>
          <w:rFonts w:asciiTheme="minorHAnsi" w:hAnsiTheme="minorHAnsi" w:cstheme="minorHAnsi"/>
          <w:sz w:val="24"/>
          <w:lang w:val="en"/>
        </w:rPr>
        <w:t>. These meetings</w:t>
      </w:r>
      <w:r w:rsidRPr="00AC71A7">
        <w:rPr>
          <w:rFonts w:asciiTheme="minorHAnsi" w:hAnsiTheme="minorHAnsi" w:cstheme="minorHAnsi"/>
          <w:sz w:val="24"/>
          <w:lang w:val="en"/>
        </w:rPr>
        <w:t xml:space="preserve"> </w:t>
      </w:r>
      <w:r w:rsidR="008E6435">
        <w:rPr>
          <w:rFonts w:asciiTheme="minorHAnsi" w:hAnsiTheme="minorHAnsi" w:cstheme="minorHAnsi"/>
          <w:sz w:val="24"/>
          <w:lang w:val="en"/>
        </w:rPr>
        <w:t>were</w:t>
      </w:r>
      <w:r w:rsidR="00F66AE7">
        <w:rPr>
          <w:rFonts w:asciiTheme="minorHAnsi" w:hAnsiTheme="minorHAnsi" w:cstheme="minorHAnsi"/>
          <w:sz w:val="24"/>
          <w:lang w:val="en"/>
        </w:rPr>
        <w:t xml:space="preserve"> </w:t>
      </w:r>
      <w:r w:rsidRPr="00AC71A7">
        <w:rPr>
          <w:rFonts w:asciiTheme="minorHAnsi" w:hAnsiTheme="minorHAnsi" w:cstheme="minorHAnsi"/>
          <w:sz w:val="24"/>
          <w:lang w:val="en"/>
        </w:rPr>
        <w:t>conducted in an open and transparent manner, with pertinent information provided to all Parties.</w:t>
      </w:r>
    </w:p>
    <w:p w14:paraId="38D7E81A" w14:textId="77777777" w:rsidR="00AC71A7" w:rsidRPr="00AC71A7" w:rsidRDefault="00AC71A7" w:rsidP="00AC71A7">
      <w:pPr>
        <w:ind w:left="360"/>
        <w:rPr>
          <w:rFonts w:asciiTheme="minorHAnsi" w:hAnsiTheme="minorHAnsi" w:cstheme="minorHAnsi"/>
          <w:sz w:val="24"/>
          <w:lang w:val="en"/>
        </w:rPr>
      </w:pPr>
    </w:p>
    <w:p w14:paraId="4DF00B7B" w14:textId="30416EF1" w:rsidR="00AC71A7" w:rsidRPr="00AC71A7" w:rsidRDefault="0068750E" w:rsidP="00230A72">
      <w:pPr>
        <w:rPr>
          <w:rFonts w:asciiTheme="minorHAnsi" w:hAnsiTheme="minorHAnsi" w:cstheme="minorHAnsi"/>
          <w:b/>
          <w:sz w:val="24"/>
          <w:lang w:val="en"/>
        </w:rPr>
      </w:pPr>
      <w:r>
        <w:rPr>
          <w:rFonts w:asciiTheme="minorHAnsi" w:hAnsiTheme="minorHAnsi" w:cstheme="minorHAnsi"/>
          <w:b/>
          <w:sz w:val="24"/>
          <w:lang w:val="en"/>
        </w:rPr>
        <w:t>23</w:t>
      </w:r>
      <w:r w:rsidR="00230A72">
        <w:rPr>
          <w:rFonts w:asciiTheme="minorHAnsi" w:hAnsiTheme="minorHAnsi" w:cstheme="minorHAnsi"/>
          <w:b/>
          <w:sz w:val="24"/>
          <w:lang w:val="en"/>
        </w:rPr>
        <w:t xml:space="preserve">.4 </w:t>
      </w:r>
      <w:r w:rsidR="00AC71A7" w:rsidRPr="00AC71A7">
        <w:rPr>
          <w:rFonts w:asciiTheme="minorHAnsi" w:hAnsiTheme="minorHAnsi" w:cstheme="minorHAnsi"/>
          <w:b/>
          <w:sz w:val="24"/>
          <w:lang w:val="en"/>
        </w:rPr>
        <w:t>Draft MOU</w:t>
      </w:r>
    </w:p>
    <w:p w14:paraId="0CF545F4" w14:textId="4BF0F251" w:rsidR="00AC71A7" w:rsidRPr="00AC71A7" w:rsidRDefault="00AC71A7" w:rsidP="00230A72">
      <w:pPr>
        <w:ind w:left="360" w:firstLine="0"/>
        <w:rPr>
          <w:rFonts w:asciiTheme="minorHAnsi" w:hAnsiTheme="minorHAnsi" w:cstheme="minorHAnsi"/>
          <w:sz w:val="24"/>
          <w:lang w:val="en"/>
        </w:rPr>
      </w:pPr>
      <w:r w:rsidRPr="00AC71A7">
        <w:rPr>
          <w:rFonts w:asciiTheme="minorHAnsi" w:hAnsiTheme="minorHAnsi" w:cstheme="minorHAnsi"/>
          <w:sz w:val="24"/>
          <w:lang w:val="en"/>
        </w:rPr>
        <w:t xml:space="preserve">Within </w:t>
      </w:r>
      <w:r w:rsidR="009C4265">
        <w:rPr>
          <w:rFonts w:asciiTheme="minorHAnsi" w:hAnsiTheme="minorHAnsi" w:cstheme="minorHAnsi"/>
          <w:sz w:val="24"/>
          <w:lang w:val="en"/>
        </w:rPr>
        <w:t>twelve</w:t>
      </w:r>
      <w:r w:rsidRPr="00AC71A7">
        <w:rPr>
          <w:rFonts w:asciiTheme="minorHAnsi" w:hAnsiTheme="minorHAnsi" w:cstheme="minorHAnsi"/>
          <w:sz w:val="24"/>
          <w:lang w:val="en"/>
        </w:rPr>
        <w:t xml:space="preserve"> (</w:t>
      </w:r>
      <w:r w:rsidR="00E62A94">
        <w:rPr>
          <w:rFonts w:asciiTheme="minorHAnsi" w:hAnsiTheme="minorHAnsi" w:cstheme="minorHAnsi"/>
          <w:sz w:val="24"/>
          <w:lang w:val="en"/>
        </w:rPr>
        <w:t>12</w:t>
      </w:r>
      <w:r w:rsidRPr="00AC71A7">
        <w:rPr>
          <w:rFonts w:asciiTheme="minorHAnsi" w:hAnsiTheme="minorHAnsi" w:cstheme="minorHAnsi"/>
          <w:sz w:val="24"/>
          <w:lang w:val="en"/>
        </w:rPr>
        <w:t xml:space="preserve">) weeks of the kickoff meeting, the </w:t>
      </w:r>
      <w:r w:rsidR="00230A72">
        <w:rPr>
          <w:rFonts w:asciiTheme="minorHAnsi" w:hAnsiTheme="minorHAnsi" w:cstheme="minorHAnsi"/>
          <w:sz w:val="24"/>
          <w:lang w:val="en"/>
        </w:rPr>
        <w:t>Green River Workforce Development Board</w:t>
      </w:r>
      <w:r w:rsidR="00230A72" w:rsidRPr="00AC71A7">
        <w:rPr>
          <w:rFonts w:asciiTheme="minorHAnsi" w:hAnsiTheme="minorHAnsi" w:cstheme="minorHAnsi"/>
          <w:sz w:val="24"/>
          <w:lang w:val="en"/>
        </w:rPr>
        <w:t xml:space="preserve"> </w:t>
      </w:r>
      <w:r w:rsidRPr="00AC71A7">
        <w:rPr>
          <w:rFonts w:asciiTheme="minorHAnsi" w:hAnsiTheme="minorHAnsi" w:cstheme="minorHAnsi"/>
          <w:sz w:val="24"/>
          <w:lang w:val="en"/>
        </w:rPr>
        <w:t>(or designee) email</w:t>
      </w:r>
      <w:r w:rsidR="00F66AE7">
        <w:rPr>
          <w:rFonts w:asciiTheme="minorHAnsi" w:hAnsiTheme="minorHAnsi" w:cstheme="minorHAnsi"/>
          <w:sz w:val="24"/>
          <w:lang w:val="en"/>
        </w:rPr>
        <w:t>ed</w:t>
      </w:r>
      <w:r w:rsidRPr="00AC71A7">
        <w:rPr>
          <w:rFonts w:asciiTheme="minorHAnsi" w:hAnsiTheme="minorHAnsi" w:cstheme="minorHAnsi"/>
          <w:sz w:val="24"/>
          <w:lang w:val="en"/>
        </w:rPr>
        <w:t xml:space="preserve"> a revised draft of the MOU to all Parties.</w:t>
      </w:r>
    </w:p>
    <w:p w14:paraId="38895411" w14:textId="77777777" w:rsidR="00AC71A7" w:rsidRPr="00AC71A7" w:rsidRDefault="00AC71A7" w:rsidP="00AC71A7">
      <w:pPr>
        <w:ind w:left="360"/>
        <w:rPr>
          <w:rFonts w:asciiTheme="minorHAnsi" w:hAnsiTheme="minorHAnsi" w:cstheme="minorHAnsi"/>
          <w:sz w:val="24"/>
          <w:lang w:val="en"/>
        </w:rPr>
      </w:pPr>
    </w:p>
    <w:p w14:paraId="076AF362" w14:textId="270DEADD" w:rsidR="00AC71A7" w:rsidRPr="00AC71A7" w:rsidRDefault="0068750E" w:rsidP="00230A72">
      <w:pPr>
        <w:ind w:left="360" w:firstLine="0"/>
        <w:rPr>
          <w:rFonts w:asciiTheme="minorHAnsi" w:hAnsiTheme="minorHAnsi" w:cstheme="minorHAnsi"/>
          <w:b/>
          <w:sz w:val="24"/>
          <w:lang w:val="en"/>
        </w:rPr>
      </w:pPr>
      <w:r>
        <w:rPr>
          <w:rFonts w:asciiTheme="minorHAnsi" w:hAnsiTheme="minorHAnsi" w:cstheme="minorHAnsi"/>
          <w:b/>
          <w:sz w:val="24"/>
          <w:lang w:val="en"/>
        </w:rPr>
        <w:t>23</w:t>
      </w:r>
      <w:r w:rsidR="00230A72">
        <w:rPr>
          <w:rFonts w:asciiTheme="minorHAnsi" w:hAnsiTheme="minorHAnsi" w:cstheme="minorHAnsi"/>
          <w:b/>
          <w:sz w:val="24"/>
          <w:lang w:val="en"/>
        </w:rPr>
        <w:t xml:space="preserve">.5 </w:t>
      </w:r>
      <w:r w:rsidR="00AC71A7" w:rsidRPr="00AC71A7">
        <w:rPr>
          <w:rFonts w:asciiTheme="minorHAnsi" w:hAnsiTheme="minorHAnsi" w:cstheme="minorHAnsi"/>
          <w:b/>
          <w:sz w:val="24"/>
          <w:lang w:val="en"/>
        </w:rPr>
        <w:t>Review and Comment</w:t>
      </w:r>
    </w:p>
    <w:p w14:paraId="2D07BCF6" w14:textId="026DD220" w:rsidR="00AC71A7" w:rsidRPr="00AC71A7" w:rsidRDefault="00AC71A7" w:rsidP="00230A72">
      <w:pPr>
        <w:ind w:left="360" w:firstLine="0"/>
        <w:rPr>
          <w:rFonts w:asciiTheme="minorHAnsi" w:hAnsiTheme="minorHAnsi" w:cstheme="minorHAnsi"/>
          <w:sz w:val="24"/>
          <w:lang w:val="en"/>
        </w:rPr>
      </w:pPr>
      <w:r w:rsidRPr="00AC71A7">
        <w:rPr>
          <w:rFonts w:asciiTheme="minorHAnsi" w:hAnsiTheme="minorHAnsi" w:cstheme="minorHAnsi"/>
          <w:sz w:val="24"/>
          <w:lang w:val="en"/>
        </w:rPr>
        <w:t xml:space="preserve">Within </w:t>
      </w:r>
      <w:r w:rsidR="00E62A94">
        <w:rPr>
          <w:rFonts w:asciiTheme="minorHAnsi" w:hAnsiTheme="minorHAnsi" w:cstheme="minorHAnsi"/>
          <w:sz w:val="24"/>
          <w:lang w:val="en"/>
        </w:rPr>
        <w:t>sixteen</w:t>
      </w:r>
      <w:r w:rsidRPr="00AC71A7">
        <w:rPr>
          <w:rFonts w:asciiTheme="minorHAnsi" w:hAnsiTheme="minorHAnsi" w:cstheme="minorHAnsi"/>
          <w:sz w:val="24"/>
          <w:lang w:val="en"/>
        </w:rPr>
        <w:t xml:space="preserve"> </w:t>
      </w:r>
      <w:r w:rsidR="00E62A94">
        <w:rPr>
          <w:rFonts w:asciiTheme="minorHAnsi" w:hAnsiTheme="minorHAnsi" w:cstheme="minorHAnsi"/>
          <w:sz w:val="24"/>
          <w:lang w:val="en"/>
        </w:rPr>
        <w:t>(16</w:t>
      </w:r>
      <w:r w:rsidRPr="00AC71A7">
        <w:rPr>
          <w:rFonts w:asciiTheme="minorHAnsi" w:hAnsiTheme="minorHAnsi" w:cstheme="minorHAnsi"/>
          <w:sz w:val="24"/>
          <w:lang w:val="en"/>
        </w:rPr>
        <w:t>) weeks of receipt of the draft MOU, all Parties review</w:t>
      </w:r>
      <w:r w:rsidR="00F66AE7">
        <w:rPr>
          <w:rFonts w:asciiTheme="minorHAnsi" w:hAnsiTheme="minorHAnsi" w:cstheme="minorHAnsi"/>
          <w:sz w:val="24"/>
          <w:lang w:val="en"/>
        </w:rPr>
        <w:t>ed</w:t>
      </w:r>
      <w:r w:rsidRPr="00AC71A7">
        <w:rPr>
          <w:rFonts w:asciiTheme="minorHAnsi" w:hAnsiTheme="minorHAnsi" w:cstheme="minorHAnsi"/>
          <w:sz w:val="24"/>
          <w:lang w:val="en"/>
        </w:rPr>
        <w:t xml:space="preserve"> and return</w:t>
      </w:r>
      <w:r w:rsidR="00F66AE7">
        <w:rPr>
          <w:rFonts w:asciiTheme="minorHAnsi" w:hAnsiTheme="minorHAnsi" w:cstheme="minorHAnsi"/>
          <w:sz w:val="24"/>
          <w:lang w:val="en"/>
        </w:rPr>
        <w:t>ed</w:t>
      </w:r>
      <w:r w:rsidRPr="00AC71A7">
        <w:rPr>
          <w:rFonts w:asciiTheme="minorHAnsi" w:hAnsiTheme="minorHAnsi" w:cstheme="minorHAnsi"/>
          <w:sz w:val="24"/>
          <w:lang w:val="en"/>
        </w:rPr>
        <w:t xml:space="preserve"> feedback on drafts to the </w:t>
      </w:r>
      <w:r w:rsidR="00230A72">
        <w:rPr>
          <w:rFonts w:asciiTheme="minorHAnsi" w:hAnsiTheme="minorHAnsi" w:cstheme="minorHAnsi"/>
          <w:sz w:val="24"/>
          <w:lang w:val="en"/>
        </w:rPr>
        <w:t>Green River Workforce Development Board</w:t>
      </w:r>
      <w:r w:rsidR="00230A72" w:rsidRPr="00AC71A7">
        <w:rPr>
          <w:rFonts w:asciiTheme="minorHAnsi" w:hAnsiTheme="minorHAnsi" w:cstheme="minorHAnsi"/>
          <w:sz w:val="24"/>
          <w:lang w:val="en"/>
        </w:rPr>
        <w:t xml:space="preserve"> </w:t>
      </w:r>
      <w:r w:rsidRPr="00AC71A7">
        <w:rPr>
          <w:rFonts w:asciiTheme="minorHAnsi" w:hAnsiTheme="minorHAnsi" w:cstheme="minorHAnsi"/>
          <w:sz w:val="24"/>
          <w:lang w:val="en"/>
        </w:rPr>
        <w:t xml:space="preserve">(or designee).  It </w:t>
      </w:r>
      <w:r w:rsidR="00054C39">
        <w:rPr>
          <w:rFonts w:asciiTheme="minorHAnsi" w:hAnsiTheme="minorHAnsi" w:cstheme="minorHAnsi"/>
          <w:sz w:val="24"/>
          <w:lang w:val="en"/>
        </w:rPr>
        <w:t>was</w:t>
      </w:r>
      <w:r w:rsidRPr="00AC71A7">
        <w:rPr>
          <w:rFonts w:asciiTheme="minorHAnsi" w:hAnsiTheme="minorHAnsi" w:cstheme="minorHAnsi"/>
          <w:sz w:val="24"/>
          <w:lang w:val="en"/>
        </w:rPr>
        <w:t xml:space="preserve"> advised that each Party use this time to allow their respective Legal Departments to review the MOU for legal sufficiency.  It is the responsibility of the </w:t>
      </w:r>
      <w:r w:rsidR="00230A72">
        <w:rPr>
          <w:rFonts w:asciiTheme="minorHAnsi" w:hAnsiTheme="minorHAnsi" w:cstheme="minorHAnsi"/>
          <w:sz w:val="24"/>
          <w:lang w:val="en"/>
        </w:rPr>
        <w:t>Green River Workforce Development Board</w:t>
      </w:r>
      <w:r w:rsidR="00230A72" w:rsidRPr="00AC71A7">
        <w:rPr>
          <w:rFonts w:asciiTheme="minorHAnsi" w:hAnsiTheme="minorHAnsi" w:cstheme="minorHAnsi"/>
          <w:sz w:val="24"/>
          <w:lang w:val="en"/>
        </w:rPr>
        <w:t xml:space="preserve"> </w:t>
      </w:r>
      <w:r w:rsidRPr="00AC71A7">
        <w:rPr>
          <w:rFonts w:asciiTheme="minorHAnsi" w:hAnsiTheme="minorHAnsi" w:cstheme="minorHAnsi"/>
          <w:sz w:val="24"/>
          <w:lang w:val="en"/>
        </w:rPr>
        <w:t>(or designee) to ensure all Career Center Partners and parties to the MOU are aware of the comments and revisions that have been suggested and are needed.</w:t>
      </w:r>
    </w:p>
    <w:p w14:paraId="1CE8F25A" w14:textId="77777777" w:rsidR="00AC71A7" w:rsidRPr="00AC71A7" w:rsidRDefault="00AC71A7" w:rsidP="00AC71A7">
      <w:pPr>
        <w:ind w:left="360"/>
        <w:rPr>
          <w:rFonts w:asciiTheme="minorHAnsi" w:hAnsiTheme="minorHAnsi" w:cstheme="minorHAnsi"/>
          <w:sz w:val="24"/>
          <w:lang w:val="en"/>
        </w:rPr>
      </w:pPr>
    </w:p>
    <w:p w14:paraId="2FA61706" w14:textId="122FC77C" w:rsidR="00AC71A7" w:rsidRPr="00AC71A7" w:rsidRDefault="00230A72" w:rsidP="00230A72">
      <w:pPr>
        <w:ind w:left="360" w:firstLine="0"/>
        <w:rPr>
          <w:rFonts w:asciiTheme="minorHAnsi" w:hAnsiTheme="minorHAnsi" w:cstheme="minorHAnsi"/>
          <w:b/>
          <w:sz w:val="24"/>
          <w:lang w:val="en"/>
        </w:rPr>
      </w:pPr>
      <w:r>
        <w:rPr>
          <w:rFonts w:asciiTheme="minorHAnsi" w:hAnsiTheme="minorHAnsi" w:cstheme="minorHAnsi"/>
          <w:b/>
          <w:sz w:val="24"/>
          <w:lang w:val="en"/>
        </w:rPr>
        <w:t>2</w:t>
      </w:r>
      <w:r w:rsidR="0068750E">
        <w:rPr>
          <w:rFonts w:asciiTheme="minorHAnsi" w:hAnsiTheme="minorHAnsi" w:cstheme="minorHAnsi"/>
          <w:b/>
          <w:sz w:val="24"/>
          <w:lang w:val="en"/>
        </w:rPr>
        <w:t>3</w:t>
      </w:r>
      <w:r>
        <w:rPr>
          <w:rFonts w:asciiTheme="minorHAnsi" w:hAnsiTheme="minorHAnsi" w:cstheme="minorHAnsi"/>
          <w:b/>
          <w:sz w:val="24"/>
          <w:lang w:val="en"/>
        </w:rPr>
        <w:t xml:space="preserve">.6 </w:t>
      </w:r>
      <w:r w:rsidR="00AC71A7" w:rsidRPr="00AC71A7">
        <w:rPr>
          <w:rFonts w:asciiTheme="minorHAnsi" w:hAnsiTheme="minorHAnsi" w:cstheme="minorHAnsi"/>
          <w:b/>
          <w:sz w:val="24"/>
          <w:lang w:val="en"/>
        </w:rPr>
        <w:t>Finalized Draft</w:t>
      </w:r>
    </w:p>
    <w:p w14:paraId="11CE2117" w14:textId="3E37EB76" w:rsidR="00AC71A7" w:rsidRPr="00AC71A7" w:rsidRDefault="00AC71A7" w:rsidP="00230A72">
      <w:pPr>
        <w:ind w:left="360" w:firstLine="0"/>
        <w:rPr>
          <w:rFonts w:asciiTheme="minorHAnsi" w:hAnsiTheme="minorHAnsi" w:cstheme="minorHAnsi"/>
          <w:sz w:val="24"/>
          <w:lang w:val="en"/>
        </w:rPr>
      </w:pPr>
      <w:r w:rsidRPr="00AC71A7">
        <w:rPr>
          <w:rFonts w:asciiTheme="minorHAnsi" w:hAnsiTheme="minorHAnsi" w:cstheme="minorHAnsi"/>
          <w:sz w:val="24"/>
          <w:lang w:val="en"/>
        </w:rPr>
        <w:t xml:space="preserve">The </w:t>
      </w:r>
      <w:r w:rsidR="00230A72">
        <w:rPr>
          <w:rFonts w:asciiTheme="minorHAnsi" w:hAnsiTheme="minorHAnsi" w:cstheme="minorHAnsi"/>
          <w:sz w:val="24"/>
          <w:lang w:val="en"/>
        </w:rPr>
        <w:t>Green River Workforce Development Board</w:t>
      </w:r>
      <w:r w:rsidR="00230A72" w:rsidRPr="00AC71A7">
        <w:rPr>
          <w:rFonts w:asciiTheme="minorHAnsi" w:hAnsiTheme="minorHAnsi" w:cstheme="minorHAnsi"/>
          <w:sz w:val="24"/>
          <w:lang w:val="en"/>
        </w:rPr>
        <w:t xml:space="preserve"> </w:t>
      </w:r>
      <w:r w:rsidRPr="00AC71A7">
        <w:rPr>
          <w:rFonts w:asciiTheme="minorHAnsi" w:hAnsiTheme="minorHAnsi" w:cstheme="minorHAnsi"/>
          <w:sz w:val="24"/>
          <w:lang w:val="en"/>
        </w:rPr>
        <w:t>(or designee) circulate</w:t>
      </w:r>
      <w:r w:rsidR="00054C39">
        <w:rPr>
          <w:rFonts w:asciiTheme="minorHAnsi" w:hAnsiTheme="minorHAnsi" w:cstheme="minorHAnsi"/>
          <w:sz w:val="24"/>
          <w:lang w:val="en"/>
        </w:rPr>
        <w:t>d</w:t>
      </w:r>
      <w:r w:rsidRPr="00AC71A7">
        <w:rPr>
          <w:rFonts w:asciiTheme="minorHAnsi" w:hAnsiTheme="minorHAnsi" w:cstheme="minorHAnsi"/>
          <w:sz w:val="24"/>
          <w:lang w:val="en"/>
        </w:rPr>
        <w:t xml:space="preserve"> the finalized MOU and secure</w:t>
      </w:r>
      <w:r w:rsidR="00054C39">
        <w:rPr>
          <w:rFonts w:asciiTheme="minorHAnsi" w:hAnsiTheme="minorHAnsi" w:cstheme="minorHAnsi"/>
          <w:sz w:val="24"/>
          <w:lang w:val="en"/>
        </w:rPr>
        <w:t>d</w:t>
      </w:r>
      <w:r w:rsidRPr="00AC71A7">
        <w:rPr>
          <w:rFonts w:asciiTheme="minorHAnsi" w:hAnsiTheme="minorHAnsi" w:cstheme="minorHAnsi"/>
          <w:sz w:val="24"/>
          <w:lang w:val="en"/>
        </w:rPr>
        <w:t xml:space="preserve"> Partner signatures within four (4) weeks of receipt of final feedback.  The </w:t>
      </w:r>
      <w:r w:rsidR="00230A72">
        <w:rPr>
          <w:rFonts w:asciiTheme="minorHAnsi" w:hAnsiTheme="minorHAnsi" w:cstheme="minorHAnsi"/>
          <w:sz w:val="24"/>
          <w:lang w:val="en"/>
        </w:rPr>
        <w:t xml:space="preserve">Green River </w:t>
      </w:r>
      <w:r w:rsidRPr="00AC71A7">
        <w:rPr>
          <w:rFonts w:asciiTheme="minorHAnsi" w:hAnsiTheme="minorHAnsi" w:cstheme="minorHAnsi"/>
          <w:sz w:val="24"/>
          <w:lang w:val="en"/>
        </w:rPr>
        <w:t xml:space="preserve">KCC MOU </w:t>
      </w:r>
      <w:r w:rsidR="00415D74">
        <w:rPr>
          <w:rFonts w:asciiTheme="minorHAnsi" w:hAnsiTheme="minorHAnsi" w:cstheme="minorHAnsi"/>
          <w:sz w:val="24"/>
          <w:lang w:val="en"/>
        </w:rPr>
        <w:t>was</w:t>
      </w:r>
      <w:r w:rsidRPr="00AC71A7">
        <w:rPr>
          <w:rFonts w:asciiTheme="minorHAnsi" w:hAnsiTheme="minorHAnsi" w:cstheme="minorHAnsi"/>
          <w:sz w:val="24"/>
          <w:lang w:val="en"/>
        </w:rPr>
        <w:t xml:space="preserve"> considered fully executed once all signatories reviewed and signed.  The MOU may be signed in counterparts, meaning each signatory can sign a separate document </w:t>
      </w:r>
      <w:proofErr w:type="gramStart"/>
      <w:r w:rsidRPr="00AC71A7">
        <w:rPr>
          <w:rFonts w:asciiTheme="minorHAnsi" w:hAnsiTheme="minorHAnsi" w:cstheme="minorHAnsi"/>
          <w:sz w:val="24"/>
          <w:lang w:val="en"/>
        </w:rPr>
        <w:t>as long as</w:t>
      </w:r>
      <w:proofErr w:type="gramEnd"/>
      <w:r w:rsidRPr="00AC71A7">
        <w:rPr>
          <w:rFonts w:asciiTheme="minorHAnsi" w:hAnsiTheme="minorHAnsi" w:cstheme="minorHAnsi"/>
          <w:sz w:val="24"/>
          <w:lang w:val="en"/>
        </w:rPr>
        <w:t xml:space="preserve"> the </w:t>
      </w:r>
      <w:r w:rsidR="00230A72">
        <w:rPr>
          <w:rFonts w:asciiTheme="minorHAnsi" w:hAnsiTheme="minorHAnsi" w:cstheme="minorHAnsi"/>
          <w:sz w:val="24"/>
          <w:lang w:val="en"/>
        </w:rPr>
        <w:t>Green River Workforce Development Board</w:t>
      </w:r>
      <w:r w:rsidR="00230A72" w:rsidRPr="00AC71A7">
        <w:rPr>
          <w:rFonts w:asciiTheme="minorHAnsi" w:hAnsiTheme="minorHAnsi" w:cstheme="minorHAnsi"/>
          <w:sz w:val="24"/>
          <w:lang w:val="en"/>
        </w:rPr>
        <w:t xml:space="preserve"> </w:t>
      </w:r>
      <w:r w:rsidRPr="00AC71A7">
        <w:rPr>
          <w:rFonts w:asciiTheme="minorHAnsi" w:hAnsiTheme="minorHAnsi" w:cstheme="minorHAnsi"/>
          <w:sz w:val="24"/>
          <w:lang w:val="en"/>
        </w:rPr>
        <w:t xml:space="preserve">(or designee) acquires signatures of each party and provides </w:t>
      </w:r>
      <w:r w:rsidRPr="00AC71A7">
        <w:rPr>
          <w:rFonts w:asciiTheme="minorHAnsi" w:hAnsiTheme="minorHAnsi" w:cstheme="minorHAnsi"/>
          <w:sz w:val="24"/>
          <w:lang w:val="en"/>
        </w:rPr>
        <w:lastRenderedPageBreak/>
        <w:t xml:space="preserve">a complete copy with each party’s signature to all the other Parties. Once all signatures </w:t>
      </w:r>
      <w:r w:rsidR="00415D74">
        <w:rPr>
          <w:rFonts w:asciiTheme="minorHAnsi" w:hAnsiTheme="minorHAnsi" w:cstheme="minorHAnsi"/>
          <w:sz w:val="24"/>
          <w:lang w:val="en"/>
        </w:rPr>
        <w:t>were</w:t>
      </w:r>
      <w:r w:rsidRPr="00AC71A7">
        <w:rPr>
          <w:rFonts w:asciiTheme="minorHAnsi" w:hAnsiTheme="minorHAnsi" w:cstheme="minorHAnsi"/>
          <w:sz w:val="24"/>
          <w:lang w:val="en"/>
        </w:rPr>
        <w:t xml:space="preserve"> received, a signed copy </w:t>
      </w:r>
      <w:r w:rsidR="00415D74">
        <w:rPr>
          <w:rFonts w:asciiTheme="minorHAnsi" w:hAnsiTheme="minorHAnsi" w:cstheme="minorHAnsi"/>
          <w:sz w:val="24"/>
          <w:lang w:val="en"/>
        </w:rPr>
        <w:t>was</w:t>
      </w:r>
      <w:r w:rsidRPr="00AC71A7">
        <w:rPr>
          <w:rFonts w:asciiTheme="minorHAnsi" w:hAnsiTheme="minorHAnsi" w:cstheme="minorHAnsi"/>
          <w:sz w:val="24"/>
          <w:lang w:val="en"/>
        </w:rPr>
        <w:t xml:space="preserve"> returned to all Parties.  </w:t>
      </w:r>
    </w:p>
    <w:p w14:paraId="2BD83604" w14:textId="77777777" w:rsidR="00AC71A7" w:rsidRPr="00AC71A7" w:rsidRDefault="00AC71A7" w:rsidP="00AC71A7">
      <w:pPr>
        <w:ind w:left="360"/>
        <w:rPr>
          <w:rFonts w:asciiTheme="minorHAnsi" w:hAnsiTheme="minorHAnsi" w:cstheme="minorHAnsi"/>
          <w:sz w:val="24"/>
          <w:lang w:val="en"/>
        </w:rPr>
      </w:pPr>
    </w:p>
    <w:p w14:paraId="209CF5F2" w14:textId="46BE6155" w:rsidR="00AC71A7" w:rsidRPr="00AC71A7" w:rsidRDefault="00AC71A7" w:rsidP="00230A72">
      <w:pPr>
        <w:ind w:left="360" w:firstLine="0"/>
        <w:rPr>
          <w:rFonts w:asciiTheme="minorHAnsi" w:hAnsiTheme="minorHAnsi" w:cstheme="minorHAnsi"/>
          <w:b/>
          <w:sz w:val="24"/>
          <w:u w:val="single"/>
          <w:lang w:val="en"/>
        </w:rPr>
      </w:pPr>
      <w:r w:rsidRPr="00AC71A7">
        <w:rPr>
          <w:rFonts w:asciiTheme="minorHAnsi" w:hAnsiTheme="minorHAnsi" w:cstheme="minorHAnsi"/>
          <w:sz w:val="24"/>
          <w:lang w:val="en"/>
        </w:rPr>
        <w:t xml:space="preserve">If determined that there is non-consensus and a Partner Agency is unwilling to sign the MOU, then the </w:t>
      </w:r>
      <w:r w:rsidR="00230A72">
        <w:rPr>
          <w:rFonts w:asciiTheme="minorHAnsi" w:hAnsiTheme="minorHAnsi" w:cstheme="minorHAnsi"/>
          <w:sz w:val="24"/>
          <w:lang w:val="en"/>
        </w:rPr>
        <w:t>Green River Workforce Development Board</w:t>
      </w:r>
      <w:r w:rsidR="00230A72" w:rsidRPr="00AC71A7">
        <w:rPr>
          <w:rFonts w:asciiTheme="minorHAnsi" w:hAnsiTheme="minorHAnsi" w:cstheme="minorHAnsi"/>
          <w:sz w:val="24"/>
          <w:lang w:val="en"/>
        </w:rPr>
        <w:t xml:space="preserve"> </w:t>
      </w:r>
      <w:r w:rsidRPr="00AC71A7">
        <w:rPr>
          <w:rFonts w:asciiTheme="minorHAnsi" w:hAnsiTheme="minorHAnsi" w:cstheme="minorHAnsi"/>
          <w:sz w:val="24"/>
          <w:lang w:val="en"/>
        </w:rPr>
        <w:t xml:space="preserve">(or designee) must ensure that the dispute resolution process is followed to attempt to reach consensus. If those initial attempts fail, and an impasse is reached, the Governor </w:t>
      </w:r>
      <w:r w:rsidR="003B01BC">
        <w:rPr>
          <w:rFonts w:asciiTheme="minorHAnsi" w:hAnsiTheme="minorHAnsi" w:cstheme="minorHAnsi"/>
          <w:sz w:val="24"/>
          <w:lang w:val="en"/>
        </w:rPr>
        <w:t xml:space="preserve">or his designee DWI </w:t>
      </w:r>
      <w:r w:rsidRPr="00AC71A7">
        <w:rPr>
          <w:rFonts w:asciiTheme="minorHAnsi" w:hAnsiTheme="minorHAnsi" w:cstheme="minorHAnsi"/>
          <w:sz w:val="24"/>
          <w:lang w:val="en"/>
        </w:rPr>
        <w:t>will be contacted to resolve the dispute.</w:t>
      </w:r>
    </w:p>
    <w:p w14:paraId="0358951B" w14:textId="7A7717C2" w:rsidR="007E5306" w:rsidRDefault="007E5306" w:rsidP="00806C21">
      <w:pPr>
        <w:pStyle w:val="BodyText2"/>
        <w:ind w:left="0" w:firstLine="0"/>
        <w:jc w:val="left"/>
        <w:rPr>
          <w:rFonts w:asciiTheme="minorHAnsi" w:hAnsiTheme="minorHAnsi" w:cstheme="minorHAnsi"/>
          <w:b/>
        </w:rPr>
      </w:pPr>
    </w:p>
    <w:p w14:paraId="45D76849" w14:textId="73C88744" w:rsidR="0068750E" w:rsidRDefault="0068750E" w:rsidP="00806C21">
      <w:pPr>
        <w:pStyle w:val="BodyText2"/>
        <w:ind w:left="0" w:firstLine="0"/>
        <w:jc w:val="left"/>
        <w:rPr>
          <w:rFonts w:asciiTheme="minorHAnsi" w:hAnsiTheme="minorHAnsi" w:cstheme="minorHAnsi"/>
          <w:b/>
        </w:rPr>
      </w:pPr>
    </w:p>
    <w:p w14:paraId="6EFA383B" w14:textId="77777777" w:rsidR="0068750E" w:rsidRPr="004C7318" w:rsidRDefault="0068750E" w:rsidP="00806C21">
      <w:pPr>
        <w:pStyle w:val="BodyText2"/>
        <w:ind w:left="0" w:firstLine="0"/>
        <w:jc w:val="left"/>
        <w:rPr>
          <w:rFonts w:asciiTheme="minorHAnsi" w:hAnsiTheme="minorHAnsi" w:cstheme="minorHAnsi"/>
          <w:b/>
        </w:rPr>
      </w:pPr>
    </w:p>
    <w:p w14:paraId="785CE680" w14:textId="0D9DD167" w:rsidR="00235859" w:rsidRPr="004C7318" w:rsidRDefault="00047513" w:rsidP="00D00ACB">
      <w:pPr>
        <w:pStyle w:val="BodyText2"/>
        <w:ind w:left="360"/>
        <w:jc w:val="left"/>
        <w:rPr>
          <w:rFonts w:asciiTheme="minorHAnsi" w:hAnsiTheme="minorHAnsi" w:cstheme="minorHAnsi"/>
          <w:b/>
        </w:rPr>
      </w:pPr>
      <w:r w:rsidRPr="004C7318">
        <w:rPr>
          <w:rFonts w:asciiTheme="minorHAnsi" w:hAnsiTheme="minorHAnsi" w:cstheme="minorHAnsi"/>
          <w:b/>
        </w:rPr>
        <w:t>2</w:t>
      </w:r>
      <w:r w:rsidR="0068750E">
        <w:rPr>
          <w:rFonts w:asciiTheme="minorHAnsi" w:hAnsiTheme="minorHAnsi" w:cstheme="minorHAnsi"/>
          <w:b/>
        </w:rPr>
        <w:t>4</w:t>
      </w:r>
      <w:r w:rsidR="00235859" w:rsidRPr="004C7318">
        <w:rPr>
          <w:rFonts w:asciiTheme="minorHAnsi" w:hAnsiTheme="minorHAnsi" w:cstheme="minorHAnsi"/>
          <w:b/>
        </w:rPr>
        <w:t>.</w:t>
      </w:r>
      <w:r w:rsidR="00D750BB" w:rsidRPr="004C7318">
        <w:rPr>
          <w:rFonts w:asciiTheme="minorHAnsi" w:hAnsiTheme="minorHAnsi" w:cstheme="minorHAnsi"/>
          <w:b/>
        </w:rPr>
        <w:tab/>
      </w:r>
      <w:r w:rsidR="00E4201A" w:rsidRPr="004C7318">
        <w:rPr>
          <w:rFonts w:asciiTheme="minorHAnsi" w:hAnsiTheme="minorHAnsi" w:cstheme="minorHAnsi"/>
          <w:b/>
        </w:rPr>
        <w:t xml:space="preserve">MOU </w:t>
      </w:r>
      <w:r w:rsidR="00235859" w:rsidRPr="004C7318">
        <w:rPr>
          <w:rFonts w:asciiTheme="minorHAnsi" w:hAnsiTheme="minorHAnsi" w:cstheme="minorHAnsi"/>
          <w:b/>
        </w:rPr>
        <w:t>Dispute Resolution</w:t>
      </w:r>
    </w:p>
    <w:p w14:paraId="24021DEE" w14:textId="5186FD2C" w:rsidR="00612CC9" w:rsidRPr="00612CC9" w:rsidRDefault="00612CC9" w:rsidP="00612CC9">
      <w:pPr>
        <w:ind w:left="0" w:firstLine="0"/>
        <w:rPr>
          <w:rFonts w:asciiTheme="minorHAnsi" w:hAnsiTheme="minorHAnsi" w:cstheme="minorHAnsi"/>
          <w:sz w:val="24"/>
        </w:rPr>
      </w:pPr>
      <w:r w:rsidRPr="00612CC9">
        <w:rPr>
          <w:rFonts w:asciiTheme="minorHAnsi" w:hAnsiTheme="minorHAnsi" w:cstheme="minorHAnsi"/>
          <w:sz w:val="24"/>
        </w:rPr>
        <w:t xml:space="preserve">The Impasse-Dispute Resolution shall consist of a three –tiered process.  First all parties involved in the dispute will attempt to resolve the dispute through a mutually agreed upon meeting between the management of each involved party.  </w:t>
      </w:r>
    </w:p>
    <w:p w14:paraId="0042F494" w14:textId="77777777" w:rsidR="00612CC9" w:rsidRPr="00612CC9" w:rsidRDefault="00612CC9" w:rsidP="00612CC9">
      <w:pPr>
        <w:rPr>
          <w:rFonts w:asciiTheme="minorHAnsi" w:hAnsiTheme="minorHAnsi" w:cstheme="minorHAnsi"/>
          <w:sz w:val="24"/>
        </w:rPr>
      </w:pPr>
    </w:p>
    <w:p w14:paraId="23AD7F53" w14:textId="77777777" w:rsidR="00612CC9" w:rsidRPr="00612CC9" w:rsidRDefault="00612CC9" w:rsidP="00612CC9">
      <w:pPr>
        <w:ind w:left="0" w:firstLine="0"/>
        <w:rPr>
          <w:rFonts w:asciiTheme="minorHAnsi" w:hAnsiTheme="minorHAnsi" w:cstheme="minorHAnsi"/>
          <w:sz w:val="24"/>
        </w:rPr>
      </w:pPr>
      <w:r w:rsidRPr="00612CC9">
        <w:rPr>
          <w:rFonts w:asciiTheme="minorHAnsi" w:hAnsiTheme="minorHAnsi" w:cstheme="minorHAnsi"/>
          <w:sz w:val="24"/>
        </w:rPr>
        <w:t xml:space="preserve">Second, the Green River Workforce Development Board, as the responsible entity for the oversight of the Kentucky Career Center – Owensboro, will moderate if the issue was not resolved through open communication between the involved parties.  Management of each party involved in the dispute agrees to meet with the Executive Committee of the Green River Workforce Development Board.  </w:t>
      </w:r>
    </w:p>
    <w:p w14:paraId="51FA576A" w14:textId="77777777" w:rsidR="00612CC9" w:rsidRPr="00612CC9" w:rsidRDefault="00612CC9" w:rsidP="00612CC9">
      <w:pPr>
        <w:rPr>
          <w:rFonts w:asciiTheme="minorHAnsi" w:hAnsiTheme="minorHAnsi" w:cstheme="minorHAnsi"/>
          <w:sz w:val="24"/>
        </w:rPr>
      </w:pPr>
    </w:p>
    <w:p w14:paraId="0BF85195" w14:textId="77777777" w:rsidR="00612CC9" w:rsidRPr="00612CC9" w:rsidRDefault="00612CC9" w:rsidP="00612CC9">
      <w:pPr>
        <w:ind w:left="0" w:firstLine="0"/>
        <w:rPr>
          <w:rFonts w:asciiTheme="minorHAnsi" w:hAnsiTheme="minorHAnsi" w:cstheme="minorHAnsi"/>
          <w:sz w:val="24"/>
        </w:rPr>
      </w:pPr>
      <w:r w:rsidRPr="00612CC9">
        <w:rPr>
          <w:rFonts w:asciiTheme="minorHAnsi" w:hAnsiTheme="minorHAnsi" w:cstheme="minorHAnsi"/>
          <w:sz w:val="24"/>
        </w:rPr>
        <w:t>Third, if after a decision is made and provided to the involved parties by the Chair of the Green River Workforce Development Board, the parties involved are still in dispute, the Department of Workforce Investment will preside over the third tier of the process, with the decision being final.  All parties have termination rights, as identified in the Memorandum of Understanding.</w:t>
      </w:r>
    </w:p>
    <w:p w14:paraId="53A02B47" w14:textId="104C2B71" w:rsidR="008450E9" w:rsidRDefault="008450E9" w:rsidP="00CA3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sz w:val="24"/>
        </w:rPr>
      </w:pPr>
    </w:p>
    <w:p w14:paraId="552B5934" w14:textId="77777777" w:rsidR="0068750E" w:rsidRPr="004C7318" w:rsidRDefault="0068750E" w:rsidP="00CA3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sz w:val="24"/>
        </w:rPr>
      </w:pPr>
    </w:p>
    <w:p w14:paraId="42A9379B" w14:textId="33AEFB63" w:rsidR="008450E9" w:rsidRPr="004C7318" w:rsidRDefault="00047513" w:rsidP="00D00ACB">
      <w:pPr>
        <w:pStyle w:val="BodyText2"/>
        <w:ind w:left="360"/>
        <w:jc w:val="left"/>
        <w:rPr>
          <w:rFonts w:asciiTheme="minorHAnsi" w:hAnsiTheme="minorHAnsi" w:cstheme="minorHAnsi"/>
          <w:b/>
        </w:rPr>
      </w:pPr>
      <w:r w:rsidRPr="004C7318">
        <w:rPr>
          <w:rFonts w:asciiTheme="minorHAnsi" w:hAnsiTheme="minorHAnsi" w:cstheme="minorHAnsi"/>
          <w:b/>
        </w:rPr>
        <w:t>2</w:t>
      </w:r>
      <w:r w:rsidR="0068750E">
        <w:rPr>
          <w:rFonts w:asciiTheme="minorHAnsi" w:hAnsiTheme="minorHAnsi" w:cstheme="minorHAnsi"/>
          <w:b/>
        </w:rPr>
        <w:t>5</w:t>
      </w:r>
      <w:r w:rsidR="008450E9" w:rsidRPr="004C7318">
        <w:rPr>
          <w:rFonts w:asciiTheme="minorHAnsi" w:hAnsiTheme="minorHAnsi" w:cstheme="minorHAnsi"/>
          <w:b/>
        </w:rPr>
        <w:t>.</w:t>
      </w:r>
      <w:r w:rsidR="008450E9" w:rsidRPr="004C7318">
        <w:rPr>
          <w:rFonts w:asciiTheme="minorHAnsi" w:hAnsiTheme="minorHAnsi" w:cstheme="minorHAnsi"/>
          <w:b/>
        </w:rPr>
        <w:tab/>
        <w:t>Federal and State Non-Discrimination Clause</w:t>
      </w:r>
    </w:p>
    <w:p w14:paraId="70C715F7" w14:textId="77777777" w:rsidR="00F303F7" w:rsidRPr="004C7318" w:rsidRDefault="00163EBB" w:rsidP="00AA4898">
      <w:pPr>
        <w:ind w:left="0" w:firstLine="0"/>
        <w:rPr>
          <w:rFonts w:asciiTheme="minorHAnsi" w:hAnsiTheme="minorHAnsi" w:cstheme="minorHAnsi"/>
          <w:sz w:val="24"/>
        </w:rPr>
      </w:pPr>
      <w:r w:rsidRPr="00D53376">
        <w:rPr>
          <w:rFonts w:asciiTheme="minorHAnsi" w:hAnsiTheme="minorHAnsi" w:cstheme="minorHAnsi"/>
          <w:color w:val="000000" w:themeColor="text1"/>
          <w:sz w:val="24"/>
        </w:rPr>
        <w:t xml:space="preserve">The Agencies party </w:t>
      </w:r>
      <w:r w:rsidR="00F303F7" w:rsidRPr="004C7318">
        <w:rPr>
          <w:rFonts w:asciiTheme="minorHAnsi" w:hAnsiTheme="minorHAnsi" w:cstheme="minorHAnsi"/>
          <w:sz w:val="24"/>
        </w:rPr>
        <w:t>to this MOU agree to comply fully with the Americans with Disabilities Act, as amended, regarding physical and programmatic accessibility of facilities, programs, services, technology, and materials for individuals with disabilities, including complying through staff training and support for addressing the needs of individuals with disabilities.</w:t>
      </w:r>
    </w:p>
    <w:p w14:paraId="20A28AB6" w14:textId="77777777" w:rsidR="00F303F7" w:rsidRPr="004C7318" w:rsidRDefault="00F303F7" w:rsidP="00F303F7">
      <w:pPr>
        <w:rPr>
          <w:rFonts w:asciiTheme="minorHAnsi" w:hAnsiTheme="minorHAnsi" w:cstheme="minorHAnsi"/>
          <w:color w:val="000000"/>
          <w:sz w:val="24"/>
        </w:rPr>
      </w:pPr>
    </w:p>
    <w:p w14:paraId="16B023D6" w14:textId="77777777" w:rsidR="00F303F7" w:rsidRPr="004C7318" w:rsidRDefault="00F303F7" w:rsidP="00AA4898">
      <w:pPr>
        <w:ind w:left="0" w:firstLine="0"/>
        <w:rPr>
          <w:rFonts w:asciiTheme="minorHAnsi" w:hAnsiTheme="minorHAnsi" w:cstheme="minorHAnsi"/>
          <w:color w:val="000000"/>
          <w:sz w:val="24"/>
        </w:rPr>
      </w:pPr>
      <w:proofErr w:type="spellStart"/>
      <w:r w:rsidRPr="004C7318">
        <w:rPr>
          <w:rFonts w:asciiTheme="minorHAnsi" w:hAnsiTheme="minorHAnsi" w:cstheme="minorHAnsi"/>
          <w:color w:val="000000"/>
          <w:sz w:val="24"/>
        </w:rPr>
        <w:t>DOL’s</w:t>
      </w:r>
      <w:proofErr w:type="spellEnd"/>
      <w:r w:rsidRPr="004C7318">
        <w:rPr>
          <w:rFonts w:asciiTheme="minorHAnsi" w:hAnsiTheme="minorHAnsi" w:cstheme="minorHAnsi"/>
          <w:color w:val="000000"/>
          <w:sz w:val="24"/>
        </w:rPr>
        <w:t xml:space="preserve"> Civil Rights Center: Section 188 WIOA Nondiscrimination and Equal Opportunity Regulations (29 CFR Part 38) Final Rule: prohibits discrimination against individuals in any program or activity that receives financial assistance under Title I of WIOA as well as by the one-stop partners listed in WIOA Section 121(b) that offer programs or activities through the </w:t>
      </w:r>
      <w:r w:rsidR="00947352" w:rsidRPr="00D53376">
        <w:rPr>
          <w:rFonts w:asciiTheme="minorHAnsi" w:hAnsiTheme="minorHAnsi" w:cstheme="minorHAnsi"/>
          <w:color w:val="000000" w:themeColor="text1"/>
          <w:sz w:val="24"/>
        </w:rPr>
        <w:t>O</w:t>
      </w:r>
      <w:r w:rsidRPr="00D53376">
        <w:rPr>
          <w:rFonts w:asciiTheme="minorHAnsi" w:hAnsiTheme="minorHAnsi" w:cstheme="minorHAnsi"/>
          <w:color w:val="000000" w:themeColor="text1"/>
          <w:sz w:val="24"/>
        </w:rPr>
        <w:t>ne-</w:t>
      </w:r>
      <w:r w:rsidR="00947352" w:rsidRPr="00D53376">
        <w:rPr>
          <w:rFonts w:asciiTheme="minorHAnsi" w:hAnsiTheme="minorHAnsi" w:cstheme="minorHAnsi"/>
          <w:color w:val="000000" w:themeColor="text1"/>
          <w:sz w:val="24"/>
        </w:rPr>
        <w:t>S</w:t>
      </w:r>
      <w:r w:rsidRPr="00D53376">
        <w:rPr>
          <w:rFonts w:asciiTheme="minorHAnsi" w:hAnsiTheme="minorHAnsi" w:cstheme="minorHAnsi"/>
          <w:color w:val="000000" w:themeColor="text1"/>
          <w:sz w:val="24"/>
        </w:rPr>
        <w:t>top/</w:t>
      </w:r>
      <w:r w:rsidRPr="004C7318">
        <w:rPr>
          <w:rFonts w:asciiTheme="minorHAnsi" w:hAnsiTheme="minorHAnsi" w:cstheme="minorHAnsi"/>
          <w:color w:val="000000"/>
          <w:sz w:val="24"/>
        </w:rPr>
        <w:t xml:space="preserve">American Job Center system. </w:t>
      </w:r>
    </w:p>
    <w:p w14:paraId="7E5B99A9" w14:textId="5AEED762" w:rsidR="00483507" w:rsidRDefault="00483507" w:rsidP="006059EC">
      <w:pPr>
        <w:ind w:left="0" w:firstLine="0"/>
        <w:jc w:val="left"/>
        <w:rPr>
          <w:rFonts w:asciiTheme="minorHAnsi" w:hAnsiTheme="minorHAnsi" w:cstheme="minorHAnsi"/>
          <w:b/>
          <w:sz w:val="24"/>
        </w:rPr>
      </w:pPr>
    </w:p>
    <w:p w14:paraId="17C9C350" w14:textId="77777777" w:rsidR="0068750E" w:rsidRPr="004C7318" w:rsidRDefault="0068750E" w:rsidP="006059EC">
      <w:pPr>
        <w:ind w:left="0" w:firstLine="0"/>
        <w:jc w:val="left"/>
        <w:rPr>
          <w:rFonts w:asciiTheme="minorHAnsi" w:hAnsiTheme="minorHAnsi" w:cstheme="minorHAnsi"/>
          <w:b/>
          <w:sz w:val="24"/>
        </w:rPr>
      </w:pPr>
    </w:p>
    <w:p w14:paraId="1B22EF31" w14:textId="7989CD58" w:rsidR="00893178" w:rsidRPr="004C7318" w:rsidRDefault="0068750E" w:rsidP="00047513">
      <w:pPr>
        <w:widowControl/>
        <w:ind w:left="0" w:firstLine="0"/>
        <w:contextualSpacing/>
        <w:jc w:val="left"/>
        <w:rPr>
          <w:rFonts w:asciiTheme="minorHAnsi" w:hAnsiTheme="minorHAnsi" w:cstheme="minorHAnsi"/>
          <w:b/>
          <w:color w:val="000000"/>
          <w:sz w:val="24"/>
        </w:rPr>
      </w:pPr>
      <w:r>
        <w:rPr>
          <w:rFonts w:asciiTheme="minorHAnsi" w:hAnsiTheme="minorHAnsi" w:cstheme="minorHAnsi"/>
          <w:b/>
          <w:color w:val="000000"/>
          <w:sz w:val="24"/>
        </w:rPr>
        <w:t>26</w:t>
      </w:r>
      <w:r w:rsidR="003A0C37" w:rsidRPr="004C7318">
        <w:rPr>
          <w:rFonts w:asciiTheme="minorHAnsi" w:hAnsiTheme="minorHAnsi" w:cstheme="minorHAnsi"/>
          <w:b/>
          <w:color w:val="000000"/>
          <w:sz w:val="24"/>
        </w:rPr>
        <w:t xml:space="preserve">. </w:t>
      </w:r>
      <w:r w:rsidR="00893178" w:rsidRPr="004C7318">
        <w:rPr>
          <w:rFonts w:asciiTheme="minorHAnsi" w:hAnsiTheme="minorHAnsi" w:cstheme="minorHAnsi"/>
          <w:b/>
          <w:color w:val="000000"/>
          <w:sz w:val="24"/>
        </w:rPr>
        <w:t>Common System Identifier</w:t>
      </w:r>
    </w:p>
    <w:p w14:paraId="263EFBF3" w14:textId="77777777" w:rsidR="00893178" w:rsidRPr="004C7318" w:rsidRDefault="00893178" w:rsidP="00AA4898">
      <w:pPr>
        <w:widowControl/>
        <w:ind w:left="0"/>
        <w:contextualSpacing/>
        <w:jc w:val="left"/>
        <w:rPr>
          <w:rFonts w:asciiTheme="minorHAnsi" w:hAnsiTheme="minorHAnsi" w:cstheme="minorHAnsi"/>
          <w:color w:val="000000"/>
          <w:sz w:val="24"/>
        </w:rPr>
      </w:pPr>
      <w:r w:rsidRPr="004C7318">
        <w:rPr>
          <w:rFonts w:asciiTheme="minorHAnsi" w:hAnsiTheme="minorHAnsi" w:cstheme="minorHAnsi"/>
          <w:color w:val="000000"/>
          <w:sz w:val="24"/>
        </w:rPr>
        <w:t xml:space="preserve">      The parties hereto understand and agree that, in addition to the state brand of Kentucky Career Center, the</w:t>
      </w:r>
      <w:r w:rsidR="00F75043">
        <w:rPr>
          <w:rFonts w:asciiTheme="minorHAnsi" w:hAnsiTheme="minorHAnsi" w:cstheme="minorHAnsi"/>
          <w:color w:val="000000"/>
          <w:sz w:val="24"/>
        </w:rPr>
        <w:t xml:space="preserve"> </w:t>
      </w:r>
      <w:r w:rsidRPr="00D53376">
        <w:rPr>
          <w:rFonts w:asciiTheme="minorHAnsi" w:hAnsiTheme="minorHAnsi" w:cstheme="minorHAnsi"/>
          <w:color w:val="000000"/>
          <w:sz w:val="24"/>
        </w:rPr>
        <w:t>USDOL</w:t>
      </w:r>
      <w:r w:rsidRPr="004C7318">
        <w:rPr>
          <w:rFonts w:asciiTheme="minorHAnsi" w:hAnsiTheme="minorHAnsi" w:cstheme="minorHAnsi"/>
          <w:color w:val="000000"/>
          <w:sz w:val="24"/>
        </w:rPr>
        <w:t xml:space="preserve"> “American Job Center Network</w:t>
      </w:r>
      <w:r w:rsidRPr="00D53376">
        <w:rPr>
          <w:rFonts w:asciiTheme="minorHAnsi" w:hAnsiTheme="minorHAnsi" w:cstheme="minorHAnsi"/>
          <w:color w:val="000000" w:themeColor="text1"/>
          <w:sz w:val="24"/>
        </w:rPr>
        <w:t>”</w:t>
      </w:r>
      <w:r w:rsidR="00947352" w:rsidRPr="00D53376">
        <w:rPr>
          <w:rFonts w:asciiTheme="minorHAnsi" w:hAnsiTheme="minorHAnsi" w:cstheme="minorHAnsi"/>
          <w:color w:val="000000" w:themeColor="text1"/>
          <w:sz w:val="24"/>
        </w:rPr>
        <w:t>, the</w:t>
      </w:r>
      <w:r w:rsidRPr="00D53376">
        <w:rPr>
          <w:rFonts w:asciiTheme="minorHAnsi" w:hAnsiTheme="minorHAnsi" w:cstheme="minorHAnsi"/>
          <w:color w:val="000000" w:themeColor="text1"/>
          <w:sz w:val="24"/>
        </w:rPr>
        <w:t xml:space="preserve"> </w:t>
      </w:r>
      <w:r w:rsidRPr="004C7318">
        <w:rPr>
          <w:rFonts w:asciiTheme="minorHAnsi" w:hAnsiTheme="minorHAnsi" w:cstheme="minorHAnsi"/>
          <w:color w:val="000000"/>
          <w:sz w:val="24"/>
        </w:rPr>
        <w:t xml:space="preserve">common System </w:t>
      </w:r>
      <w:r w:rsidRPr="00D53376">
        <w:rPr>
          <w:rFonts w:asciiTheme="minorHAnsi" w:hAnsiTheme="minorHAnsi" w:cstheme="minorHAnsi"/>
          <w:color w:val="000000" w:themeColor="text1"/>
          <w:sz w:val="24"/>
        </w:rPr>
        <w:t>identifier</w:t>
      </w:r>
      <w:r w:rsidR="00947352" w:rsidRPr="00D53376">
        <w:rPr>
          <w:rFonts w:asciiTheme="minorHAnsi" w:hAnsiTheme="minorHAnsi" w:cstheme="minorHAnsi"/>
          <w:color w:val="000000" w:themeColor="text1"/>
          <w:sz w:val="24"/>
        </w:rPr>
        <w:t>,</w:t>
      </w:r>
      <w:r w:rsidRPr="00D53376">
        <w:rPr>
          <w:rFonts w:asciiTheme="minorHAnsi" w:hAnsiTheme="minorHAnsi" w:cstheme="minorHAnsi"/>
          <w:color w:val="000000" w:themeColor="text1"/>
          <w:sz w:val="24"/>
        </w:rPr>
        <w:t xml:space="preserve"> will </w:t>
      </w:r>
      <w:r w:rsidRPr="004C7318">
        <w:rPr>
          <w:rFonts w:asciiTheme="minorHAnsi" w:hAnsiTheme="minorHAnsi" w:cstheme="minorHAnsi"/>
          <w:color w:val="000000"/>
          <w:sz w:val="24"/>
        </w:rPr>
        <w:t xml:space="preserve">be used to refer to the System and that Comprehensive </w:t>
      </w:r>
      <w:r w:rsidRPr="00D53376">
        <w:rPr>
          <w:rFonts w:asciiTheme="minorHAnsi" w:hAnsiTheme="minorHAnsi" w:cstheme="minorHAnsi"/>
          <w:color w:val="000000" w:themeColor="text1"/>
          <w:sz w:val="24"/>
        </w:rPr>
        <w:t>One</w:t>
      </w:r>
      <w:r w:rsidR="00947352" w:rsidRPr="00D53376">
        <w:rPr>
          <w:rFonts w:asciiTheme="minorHAnsi" w:hAnsiTheme="minorHAnsi" w:cstheme="minorHAnsi"/>
          <w:color w:val="000000" w:themeColor="text1"/>
          <w:sz w:val="24"/>
        </w:rPr>
        <w:t>-</w:t>
      </w:r>
      <w:r w:rsidRPr="00D53376">
        <w:rPr>
          <w:rFonts w:asciiTheme="minorHAnsi" w:hAnsiTheme="minorHAnsi" w:cstheme="minorHAnsi"/>
          <w:color w:val="000000" w:themeColor="text1"/>
          <w:sz w:val="24"/>
        </w:rPr>
        <w:t>Stop Centers</w:t>
      </w:r>
      <w:r w:rsidR="00947352" w:rsidRPr="00D53376">
        <w:rPr>
          <w:rFonts w:asciiTheme="minorHAnsi" w:hAnsiTheme="minorHAnsi" w:cstheme="minorHAnsi"/>
          <w:color w:val="000000" w:themeColor="text1"/>
          <w:sz w:val="24"/>
        </w:rPr>
        <w:t>,</w:t>
      </w:r>
      <w:r w:rsidRPr="00D53376">
        <w:rPr>
          <w:rFonts w:asciiTheme="minorHAnsi" w:hAnsiTheme="minorHAnsi" w:cstheme="minorHAnsi"/>
          <w:color w:val="000000" w:themeColor="text1"/>
          <w:sz w:val="24"/>
        </w:rPr>
        <w:t xml:space="preserve"> </w:t>
      </w:r>
      <w:r w:rsidRPr="004C7318">
        <w:rPr>
          <w:rFonts w:asciiTheme="minorHAnsi" w:hAnsiTheme="minorHAnsi" w:cstheme="minorHAnsi"/>
          <w:color w:val="000000"/>
          <w:sz w:val="24"/>
        </w:rPr>
        <w:t>Affiliate Sites</w:t>
      </w:r>
      <w:r w:rsidR="00947352">
        <w:rPr>
          <w:rFonts w:asciiTheme="minorHAnsi" w:hAnsiTheme="minorHAnsi" w:cstheme="minorHAnsi"/>
          <w:color w:val="000000"/>
          <w:sz w:val="24"/>
        </w:rPr>
        <w:t xml:space="preserve"> </w:t>
      </w:r>
      <w:r w:rsidR="00947352" w:rsidRPr="00D53376">
        <w:rPr>
          <w:rFonts w:asciiTheme="minorHAnsi" w:hAnsiTheme="minorHAnsi" w:cstheme="minorHAnsi"/>
          <w:color w:val="000000" w:themeColor="text1"/>
          <w:sz w:val="24"/>
        </w:rPr>
        <w:t>and Access Points</w:t>
      </w:r>
      <w:r w:rsidRPr="00D53376">
        <w:rPr>
          <w:rFonts w:asciiTheme="minorHAnsi" w:hAnsiTheme="minorHAnsi" w:cstheme="minorHAnsi"/>
          <w:color w:val="000000" w:themeColor="text1"/>
          <w:sz w:val="24"/>
        </w:rPr>
        <w:t xml:space="preserve"> </w:t>
      </w:r>
      <w:r w:rsidRPr="004C7318">
        <w:rPr>
          <w:rFonts w:asciiTheme="minorHAnsi" w:hAnsiTheme="minorHAnsi" w:cstheme="minorHAnsi"/>
          <w:color w:val="000000"/>
          <w:sz w:val="24"/>
        </w:rPr>
        <w:t>will be referred to as</w:t>
      </w:r>
      <w:r w:rsidR="004A2B48" w:rsidRPr="004C7318">
        <w:rPr>
          <w:rFonts w:asciiTheme="minorHAnsi" w:hAnsiTheme="minorHAnsi" w:cstheme="minorHAnsi"/>
          <w:color w:val="000000"/>
          <w:sz w:val="24"/>
        </w:rPr>
        <w:t xml:space="preserve"> </w:t>
      </w:r>
      <w:r w:rsidR="004A2B48" w:rsidRPr="004C7318">
        <w:rPr>
          <w:rFonts w:asciiTheme="minorHAnsi" w:hAnsiTheme="minorHAnsi" w:cstheme="minorHAnsi"/>
          <w:sz w:val="24"/>
        </w:rPr>
        <w:t>the Kentuc</w:t>
      </w:r>
      <w:r w:rsidR="004B5AA6" w:rsidRPr="004C7318">
        <w:rPr>
          <w:rFonts w:asciiTheme="minorHAnsi" w:hAnsiTheme="minorHAnsi" w:cstheme="minorHAnsi"/>
          <w:sz w:val="24"/>
        </w:rPr>
        <w:t>k</w:t>
      </w:r>
      <w:r w:rsidR="004A2B48" w:rsidRPr="004C7318">
        <w:rPr>
          <w:rFonts w:asciiTheme="minorHAnsi" w:hAnsiTheme="minorHAnsi" w:cstheme="minorHAnsi"/>
          <w:sz w:val="24"/>
        </w:rPr>
        <w:t xml:space="preserve">y Career </w:t>
      </w:r>
      <w:r w:rsidR="004A2B48" w:rsidRPr="00D53376">
        <w:rPr>
          <w:rFonts w:asciiTheme="minorHAnsi" w:hAnsiTheme="minorHAnsi" w:cstheme="minorHAnsi"/>
          <w:color w:val="000000" w:themeColor="text1"/>
          <w:sz w:val="24"/>
        </w:rPr>
        <w:t>Center</w:t>
      </w:r>
      <w:r w:rsidR="00947352" w:rsidRPr="00D53376">
        <w:rPr>
          <w:rFonts w:asciiTheme="minorHAnsi" w:hAnsiTheme="minorHAnsi" w:cstheme="minorHAnsi"/>
          <w:color w:val="000000" w:themeColor="text1"/>
          <w:sz w:val="24"/>
        </w:rPr>
        <w:t>s</w:t>
      </w:r>
      <w:r w:rsidR="004A2B48" w:rsidRPr="00D53376">
        <w:rPr>
          <w:rFonts w:asciiTheme="minorHAnsi" w:hAnsiTheme="minorHAnsi" w:cstheme="minorHAnsi"/>
          <w:color w:val="000000" w:themeColor="text1"/>
          <w:sz w:val="24"/>
        </w:rPr>
        <w:t xml:space="preserve"> and </w:t>
      </w:r>
      <w:r w:rsidRPr="004C7318">
        <w:rPr>
          <w:rFonts w:asciiTheme="minorHAnsi" w:hAnsiTheme="minorHAnsi" w:cstheme="minorHAnsi"/>
          <w:color w:val="000000"/>
          <w:sz w:val="24"/>
        </w:rPr>
        <w:t>American Job Centers. It is further understood and agreed to that such common identifier will be used in System related outreach materials, websites and othe</w:t>
      </w:r>
      <w:r w:rsidR="004B5AA6" w:rsidRPr="004C7318">
        <w:rPr>
          <w:rFonts w:asciiTheme="minorHAnsi" w:hAnsiTheme="minorHAnsi" w:cstheme="minorHAnsi"/>
          <w:color w:val="000000"/>
          <w:sz w:val="24"/>
        </w:rPr>
        <w:t>r</w:t>
      </w:r>
      <w:r w:rsidRPr="004C7318">
        <w:rPr>
          <w:rFonts w:asciiTheme="minorHAnsi" w:hAnsiTheme="minorHAnsi" w:cstheme="minorHAnsi"/>
          <w:color w:val="000000"/>
          <w:sz w:val="24"/>
        </w:rPr>
        <w:t xml:space="preserve"> communications.</w:t>
      </w:r>
    </w:p>
    <w:p w14:paraId="59546840" w14:textId="3697A1FB" w:rsidR="002C2A3C" w:rsidRDefault="002C2A3C" w:rsidP="00AA4898">
      <w:pPr>
        <w:ind w:left="0" w:firstLine="0"/>
        <w:jc w:val="left"/>
        <w:rPr>
          <w:rFonts w:asciiTheme="minorHAnsi" w:hAnsiTheme="minorHAnsi" w:cstheme="minorHAnsi"/>
          <w:sz w:val="24"/>
        </w:rPr>
      </w:pPr>
    </w:p>
    <w:p w14:paraId="722DDB25" w14:textId="77777777" w:rsidR="0068750E" w:rsidRPr="004C7318" w:rsidRDefault="0068750E" w:rsidP="00AA4898">
      <w:pPr>
        <w:ind w:left="0" w:firstLine="0"/>
        <w:jc w:val="left"/>
        <w:rPr>
          <w:rFonts w:asciiTheme="minorHAnsi" w:hAnsiTheme="minorHAnsi" w:cstheme="minorHAnsi"/>
          <w:sz w:val="24"/>
        </w:rPr>
      </w:pPr>
    </w:p>
    <w:p w14:paraId="16304A53" w14:textId="19B76C25" w:rsidR="003A0C37" w:rsidRPr="004C7318" w:rsidRDefault="0068750E" w:rsidP="003A0C37">
      <w:pPr>
        <w:ind w:left="0" w:firstLine="0"/>
        <w:jc w:val="left"/>
        <w:rPr>
          <w:rFonts w:asciiTheme="minorHAnsi" w:hAnsiTheme="minorHAnsi" w:cstheme="minorHAnsi"/>
          <w:b/>
          <w:sz w:val="24"/>
        </w:rPr>
      </w:pPr>
      <w:r>
        <w:rPr>
          <w:rFonts w:asciiTheme="minorHAnsi" w:hAnsiTheme="minorHAnsi" w:cstheme="minorHAnsi"/>
          <w:b/>
          <w:sz w:val="24"/>
        </w:rPr>
        <w:t>27</w:t>
      </w:r>
      <w:r w:rsidR="003A0C37" w:rsidRPr="004C7318">
        <w:rPr>
          <w:rFonts w:asciiTheme="minorHAnsi" w:hAnsiTheme="minorHAnsi" w:cstheme="minorHAnsi"/>
          <w:b/>
          <w:sz w:val="24"/>
        </w:rPr>
        <w:t>.</w:t>
      </w:r>
      <w:r w:rsidR="003A0C37" w:rsidRPr="004C7318">
        <w:rPr>
          <w:rFonts w:asciiTheme="minorHAnsi" w:hAnsiTheme="minorHAnsi" w:cstheme="minorHAnsi"/>
          <w:b/>
          <w:sz w:val="24"/>
        </w:rPr>
        <w:tab/>
        <w:t>One-Stop Operating Budget</w:t>
      </w:r>
    </w:p>
    <w:p w14:paraId="55A01B48" w14:textId="77777777" w:rsidR="003A0C37" w:rsidRPr="004C7318" w:rsidRDefault="003A0C37" w:rsidP="00AA4898">
      <w:pPr>
        <w:ind w:left="0" w:firstLine="0"/>
        <w:jc w:val="left"/>
        <w:rPr>
          <w:rFonts w:asciiTheme="minorHAnsi" w:hAnsiTheme="minorHAnsi" w:cstheme="minorHAnsi"/>
          <w:sz w:val="24"/>
        </w:rPr>
      </w:pPr>
      <w:r w:rsidRPr="004C7318">
        <w:rPr>
          <w:rFonts w:asciiTheme="minorHAnsi" w:hAnsiTheme="minorHAnsi" w:cstheme="minorHAnsi"/>
          <w:sz w:val="24"/>
        </w:rPr>
        <w:t>The purpose of this section is to establish a financial plan, including terms and conditions, to fund the serv</w:t>
      </w:r>
      <w:r w:rsidR="00D53376">
        <w:rPr>
          <w:rFonts w:asciiTheme="minorHAnsi" w:hAnsiTheme="minorHAnsi" w:cstheme="minorHAnsi"/>
          <w:sz w:val="24"/>
        </w:rPr>
        <w:t xml:space="preserve">ices and operating costs of the </w:t>
      </w:r>
      <w:r w:rsidRPr="00D53376">
        <w:rPr>
          <w:rFonts w:asciiTheme="minorHAnsi" w:hAnsiTheme="minorHAnsi" w:cstheme="minorHAnsi"/>
          <w:sz w:val="24"/>
        </w:rPr>
        <w:t>KCC</w:t>
      </w:r>
      <w:r w:rsidRPr="004C7318">
        <w:rPr>
          <w:rFonts w:asciiTheme="minorHAnsi" w:hAnsiTheme="minorHAnsi" w:cstheme="minorHAnsi"/>
          <w:sz w:val="24"/>
        </w:rPr>
        <w:t xml:space="preserve"> American Job Center network in </w:t>
      </w:r>
      <w:r w:rsidRPr="00D53376">
        <w:rPr>
          <w:rFonts w:asciiTheme="minorHAnsi" w:hAnsiTheme="minorHAnsi" w:cstheme="minorHAnsi"/>
          <w:color w:val="000000" w:themeColor="text1"/>
          <w:sz w:val="24"/>
        </w:rPr>
        <w:t xml:space="preserve">the </w:t>
      </w:r>
      <w:r w:rsidR="00AC7582" w:rsidRPr="00D53376">
        <w:rPr>
          <w:rFonts w:asciiTheme="minorHAnsi" w:hAnsiTheme="minorHAnsi" w:cstheme="minorHAnsi"/>
          <w:color w:val="000000" w:themeColor="text1"/>
          <w:sz w:val="24"/>
        </w:rPr>
        <w:t>WDA</w:t>
      </w:r>
      <w:r w:rsidRPr="00D53376">
        <w:rPr>
          <w:rFonts w:asciiTheme="minorHAnsi" w:hAnsiTheme="minorHAnsi" w:cstheme="minorHAnsi"/>
          <w:color w:val="000000" w:themeColor="text1"/>
          <w:sz w:val="24"/>
        </w:rPr>
        <w:t>.</w:t>
      </w:r>
    </w:p>
    <w:p w14:paraId="7A437DC8" w14:textId="77777777" w:rsidR="003A0C37" w:rsidRPr="004C7318" w:rsidRDefault="003A0C37" w:rsidP="003A0C37">
      <w:pPr>
        <w:ind w:left="0" w:firstLine="0"/>
        <w:jc w:val="left"/>
        <w:rPr>
          <w:rFonts w:asciiTheme="minorHAnsi" w:hAnsiTheme="minorHAnsi" w:cstheme="minorHAnsi"/>
          <w:sz w:val="24"/>
        </w:rPr>
      </w:pPr>
    </w:p>
    <w:p w14:paraId="0A3D5FB0" w14:textId="77777777" w:rsidR="003A0C37" w:rsidRPr="004C7318" w:rsidRDefault="003A0C37" w:rsidP="00AA4898">
      <w:pPr>
        <w:ind w:left="0" w:firstLine="0"/>
        <w:jc w:val="left"/>
        <w:rPr>
          <w:rFonts w:asciiTheme="minorHAnsi" w:hAnsiTheme="minorHAnsi" w:cstheme="minorHAnsi"/>
          <w:sz w:val="24"/>
        </w:rPr>
      </w:pPr>
      <w:r w:rsidRPr="004C7318">
        <w:rPr>
          <w:rFonts w:asciiTheme="minorHAnsi" w:hAnsiTheme="minorHAnsi" w:cstheme="minorHAnsi"/>
          <w:sz w:val="24"/>
        </w:rPr>
        <w:t xml:space="preserve">The </w:t>
      </w:r>
      <w:r w:rsidR="00AC7582" w:rsidRPr="00D53376">
        <w:rPr>
          <w:rFonts w:asciiTheme="minorHAnsi" w:hAnsiTheme="minorHAnsi" w:cstheme="minorHAnsi"/>
          <w:color w:val="000000" w:themeColor="text1"/>
          <w:sz w:val="24"/>
        </w:rPr>
        <w:t xml:space="preserve">Agencies party </w:t>
      </w:r>
      <w:r w:rsidRPr="00D53376">
        <w:rPr>
          <w:rFonts w:asciiTheme="minorHAnsi" w:hAnsiTheme="minorHAnsi" w:cstheme="minorHAnsi"/>
          <w:color w:val="000000" w:themeColor="text1"/>
          <w:sz w:val="24"/>
        </w:rPr>
        <w:t xml:space="preserve">to </w:t>
      </w:r>
      <w:r w:rsidRPr="004C7318">
        <w:rPr>
          <w:rFonts w:asciiTheme="minorHAnsi" w:hAnsiTheme="minorHAnsi" w:cstheme="minorHAnsi"/>
          <w:sz w:val="24"/>
        </w:rPr>
        <w:t xml:space="preserve">this MOU agree that WIOA states that joint funding of the KCC is a necessary foundation for an integrated service delivery system. The goal of the operating budget and </w:t>
      </w:r>
      <w:r w:rsidRPr="00D53376">
        <w:rPr>
          <w:rFonts w:asciiTheme="minorHAnsi" w:hAnsiTheme="minorHAnsi" w:cstheme="minorHAnsi"/>
          <w:sz w:val="24"/>
        </w:rPr>
        <w:t>IFA</w:t>
      </w:r>
      <w:r w:rsidRPr="004C7318">
        <w:rPr>
          <w:rFonts w:asciiTheme="minorHAnsi" w:hAnsiTheme="minorHAnsi" w:cstheme="minorHAnsi"/>
          <w:sz w:val="24"/>
        </w:rPr>
        <w:t xml:space="preserve"> is to develop a KCC funding mechanism that:</w:t>
      </w:r>
    </w:p>
    <w:p w14:paraId="6F8CAA7E" w14:textId="77777777" w:rsidR="00AA4898" w:rsidRPr="00D53376" w:rsidRDefault="00AA4898" w:rsidP="00B614FB">
      <w:pPr>
        <w:pStyle w:val="ListParagraph"/>
        <w:numPr>
          <w:ilvl w:val="0"/>
          <w:numId w:val="27"/>
        </w:numPr>
        <w:jc w:val="left"/>
        <w:rPr>
          <w:rFonts w:asciiTheme="minorHAnsi" w:hAnsiTheme="minorHAnsi" w:cstheme="minorHAnsi"/>
          <w:color w:val="000000" w:themeColor="text1"/>
          <w:sz w:val="24"/>
        </w:rPr>
      </w:pPr>
      <w:r w:rsidRPr="00D53376">
        <w:rPr>
          <w:rFonts w:asciiTheme="minorHAnsi" w:hAnsiTheme="minorHAnsi" w:cstheme="minorHAnsi"/>
          <w:color w:val="000000" w:themeColor="text1"/>
          <w:sz w:val="24"/>
        </w:rPr>
        <w:t xml:space="preserve">Establishes and maintains the </w:t>
      </w:r>
      <w:r w:rsidR="00AC7582" w:rsidRPr="00D53376">
        <w:rPr>
          <w:rFonts w:asciiTheme="minorHAnsi" w:hAnsiTheme="minorHAnsi" w:cstheme="minorHAnsi"/>
          <w:color w:val="000000" w:themeColor="text1"/>
          <w:sz w:val="24"/>
        </w:rPr>
        <w:t xml:space="preserve">KCC </w:t>
      </w:r>
      <w:r w:rsidRPr="00D53376">
        <w:rPr>
          <w:rFonts w:asciiTheme="minorHAnsi" w:hAnsiTheme="minorHAnsi" w:cstheme="minorHAnsi"/>
          <w:color w:val="000000" w:themeColor="text1"/>
          <w:sz w:val="24"/>
        </w:rPr>
        <w:t xml:space="preserve">and </w:t>
      </w:r>
      <w:r w:rsidR="00AC7582" w:rsidRPr="00D53376">
        <w:rPr>
          <w:rFonts w:asciiTheme="minorHAnsi" w:hAnsiTheme="minorHAnsi" w:cstheme="minorHAnsi"/>
          <w:color w:val="000000" w:themeColor="text1"/>
          <w:sz w:val="24"/>
        </w:rPr>
        <w:t xml:space="preserve">the System </w:t>
      </w:r>
      <w:r w:rsidRPr="00D53376">
        <w:rPr>
          <w:rFonts w:asciiTheme="minorHAnsi" w:hAnsiTheme="minorHAnsi" w:cstheme="minorHAnsi"/>
          <w:color w:val="000000" w:themeColor="text1"/>
          <w:sz w:val="24"/>
        </w:rPr>
        <w:t xml:space="preserve">at a level that meets the needs of the job seekers, participants and </w:t>
      </w:r>
      <w:r w:rsidR="00AC7582" w:rsidRPr="00D53376">
        <w:rPr>
          <w:rFonts w:asciiTheme="minorHAnsi" w:hAnsiTheme="minorHAnsi" w:cstheme="minorHAnsi"/>
          <w:color w:val="000000" w:themeColor="text1"/>
          <w:sz w:val="24"/>
        </w:rPr>
        <w:t xml:space="preserve">employers </w:t>
      </w:r>
      <w:r w:rsidRPr="00D53376">
        <w:rPr>
          <w:rFonts w:asciiTheme="minorHAnsi" w:hAnsiTheme="minorHAnsi" w:cstheme="minorHAnsi"/>
          <w:color w:val="000000" w:themeColor="text1"/>
          <w:sz w:val="24"/>
        </w:rPr>
        <w:t xml:space="preserve">in the </w:t>
      </w:r>
      <w:r w:rsidR="00AC7582" w:rsidRPr="00D53376">
        <w:rPr>
          <w:rFonts w:asciiTheme="minorHAnsi" w:hAnsiTheme="minorHAnsi" w:cstheme="minorHAnsi"/>
          <w:color w:val="000000" w:themeColor="text1"/>
          <w:sz w:val="24"/>
        </w:rPr>
        <w:t>WDA</w:t>
      </w:r>
      <w:r w:rsidRPr="00D53376">
        <w:rPr>
          <w:rFonts w:asciiTheme="minorHAnsi" w:hAnsiTheme="minorHAnsi" w:cstheme="minorHAnsi"/>
          <w:color w:val="000000" w:themeColor="text1"/>
          <w:sz w:val="24"/>
        </w:rPr>
        <w:t>.</w:t>
      </w:r>
    </w:p>
    <w:p w14:paraId="02758F86" w14:textId="77777777" w:rsidR="00AA4898" w:rsidRPr="004C7318" w:rsidRDefault="00AA4898" w:rsidP="00B614FB">
      <w:pPr>
        <w:pStyle w:val="ListParagraph"/>
        <w:numPr>
          <w:ilvl w:val="0"/>
          <w:numId w:val="27"/>
        </w:numPr>
        <w:jc w:val="left"/>
        <w:rPr>
          <w:rFonts w:asciiTheme="minorHAnsi" w:hAnsiTheme="minorHAnsi" w:cstheme="minorHAnsi"/>
          <w:sz w:val="24"/>
        </w:rPr>
      </w:pPr>
      <w:r w:rsidRPr="004C7318">
        <w:rPr>
          <w:rFonts w:asciiTheme="minorHAnsi" w:hAnsiTheme="minorHAnsi" w:cstheme="minorHAnsi"/>
          <w:sz w:val="24"/>
        </w:rPr>
        <w:t xml:space="preserve">Reduces duplication of services and maximizes program impact through the sharing of data, services, resources, and technologies </w:t>
      </w:r>
      <w:r w:rsidRPr="00D53376">
        <w:rPr>
          <w:rFonts w:asciiTheme="minorHAnsi" w:hAnsiTheme="minorHAnsi" w:cstheme="minorHAnsi"/>
          <w:color w:val="000000" w:themeColor="text1"/>
          <w:sz w:val="24"/>
        </w:rPr>
        <w:t xml:space="preserve">among </w:t>
      </w:r>
      <w:r w:rsidR="00AC7582" w:rsidRPr="00D53376">
        <w:rPr>
          <w:rFonts w:asciiTheme="minorHAnsi" w:hAnsiTheme="minorHAnsi" w:cstheme="minorHAnsi"/>
          <w:color w:val="000000" w:themeColor="text1"/>
          <w:sz w:val="24"/>
        </w:rPr>
        <w:t xml:space="preserve">the Agencies </w:t>
      </w:r>
      <w:r w:rsidRPr="004C7318">
        <w:rPr>
          <w:rFonts w:asciiTheme="minorHAnsi" w:hAnsiTheme="minorHAnsi" w:cstheme="minorHAnsi"/>
          <w:sz w:val="24"/>
        </w:rPr>
        <w:t>(thereby improving each program’s effectiveness).</w:t>
      </w:r>
    </w:p>
    <w:p w14:paraId="730FC2F2" w14:textId="77777777" w:rsidR="00AA4898" w:rsidRPr="004B0923" w:rsidRDefault="00AA4898" w:rsidP="00B614FB">
      <w:pPr>
        <w:pStyle w:val="ListParagraph"/>
        <w:numPr>
          <w:ilvl w:val="0"/>
          <w:numId w:val="27"/>
        </w:numPr>
        <w:jc w:val="left"/>
        <w:rPr>
          <w:rFonts w:asciiTheme="minorHAnsi" w:hAnsiTheme="minorHAnsi" w:cstheme="minorHAnsi"/>
          <w:color w:val="000000" w:themeColor="text1"/>
          <w:sz w:val="24"/>
        </w:rPr>
      </w:pPr>
      <w:r w:rsidRPr="004C7318">
        <w:rPr>
          <w:rFonts w:asciiTheme="minorHAnsi" w:hAnsiTheme="minorHAnsi" w:cstheme="minorHAnsi"/>
          <w:sz w:val="24"/>
        </w:rPr>
        <w:t>Reduces overhead costs for any one</w:t>
      </w:r>
      <w:r w:rsidRPr="00D53376">
        <w:rPr>
          <w:rFonts w:asciiTheme="minorHAnsi" w:hAnsiTheme="minorHAnsi" w:cstheme="minorHAnsi"/>
          <w:color w:val="000000" w:themeColor="text1"/>
          <w:sz w:val="24"/>
        </w:rPr>
        <w:t xml:space="preserve"> </w:t>
      </w:r>
      <w:r w:rsidR="00AC7582" w:rsidRPr="00D53376">
        <w:rPr>
          <w:rFonts w:asciiTheme="minorHAnsi" w:hAnsiTheme="minorHAnsi" w:cstheme="minorHAnsi"/>
          <w:color w:val="000000" w:themeColor="text1"/>
          <w:sz w:val="24"/>
        </w:rPr>
        <w:t xml:space="preserve">Agency </w:t>
      </w:r>
      <w:r w:rsidRPr="004C7318">
        <w:rPr>
          <w:rFonts w:asciiTheme="minorHAnsi" w:hAnsiTheme="minorHAnsi" w:cstheme="minorHAnsi"/>
          <w:sz w:val="24"/>
        </w:rPr>
        <w:t xml:space="preserve">by streamlining and sharing various </w:t>
      </w:r>
      <w:r w:rsidRPr="004B0923">
        <w:rPr>
          <w:rFonts w:asciiTheme="minorHAnsi" w:hAnsiTheme="minorHAnsi" w:cstheme="minorHAnsi"/>
          <w:color w:val="000000" w:themeColor="text1"/>
          <w:sz w:val="24"/>
        </w:rPr>
        <w:t>infrastructure, financial, procurement, and facility costs.</w:t>
      </w:r>
    </w:p>
    <w:p w14:paraId="3EB6B1C2" w14:textId="55292207" w:rsidR="00AA4898" w:rsidRPr="004B0923" w:rsidRDefault="00AA4898" w:rsidP="00B614FB">
      <w:pPr>
        <w:pStyle w:val="ListParagraph"/>
        <w:numPr>
          <w:ilvl w:val="0"/>
          <w:numId w:val="27"/>
        </w:numPr>
        <w:jc w:val="left"/>
        <w:rPr>
          <w:rFonts w:asciiTheme="minorHAnsi" w:hAnsiTheme="minorHAnsi" w:cstheme="minorHAnsi"/>
          <w:color w:val="000000" w:themeColor="text1"/>
          <w:sz w:val="24"/>
        </w:rPr>
      </w:pPr>
      <w:r w:rsidRPr="004B0923">
        <w:rPr>
          <w:rFonts w:asciiTheme="minorHAnsi" w:hAnsiTheme="minorHAnsi" w:cstheme="minorHAnsi"/>
          <w:color w:val="000000" w:themeColor="text1"/>
          <w:sz w:val="24"/>
        </w:rPr>
        <w:t xml:space="preserve">Ensures that costs are appropriately shared by </w:t>
      </w:r>
      <w:r w:rsidR="00AC7582" w:rsidRPr="004B0923">
        <w:rPr>
          <w:rFonts w:asciiTheme="minorHAnsi" w:hAnsiTheme="minorHAnsi" w:cstheme="minorHAnsi"/>
          <w:color w:val="000000" w:themeColor="text1"/>
          <w:sz w:val="24"/>
        </w:rPr>
        <w:t xml:space="preserve">the agencies </w:t>
      </w:r>
      <w:r w:rsidRPr="004B0923">
        <w:rPr>
          <w:rFonts w:asciiTheme="minorHAnsi" w:hAnsiTheme="minorHAnsi" w:cstheme="minorHAnsi"/>
          <w:color w:val="000000" w:themeColor="text1"/>
          <w:sz w:val="24"/>
        </w:rPr>
        <w:t>by determining contributions based on the proportionate us</w:t>
      </w:r>
      <w:r w:rsidR="009D6CFF" w:rsidRPr="004B0923">
        <w:rPr>
          <w:rFonts w:asciiTheme="minorHAnsi" w:hAnsiTheme="minorHAnsi" w:cstheme="minorHAnsi"/>
          <w:color w:val="000000" w:themeColor="text1"/>
          <w:sz w:val="24"/>
        </w:rPr>
        <w:t xml:space="preserve">e of the one-stop centers </w:t>
      </w:r>
      <w:r w:rsidR="009D6CFF" w:rsidRPr="004B0923">
        <w:rPr>
          <w:rFonts w:asciiTheme="minorHAnsi" w:hAnsiTheme="minorHAnsi" w:cstheme="minorHAnsi"/>
          <w:color w:val="000000" w:themeColor="text1"/>
          <w:sz w:val="24"/>
          <w:u w:val="single"/>
        </w:rPr>
        <w:t>and</w:t>
      </w:r>
      <w:r w:rsidRPr="004B0923">
        <w:rPr>
          <w:rFonts w:asciiTheme="minorHAnsi" w:hAnsiTheme="minorHAnsi" w:cstheme="minorHAnsi"/>
          <w:color w:val="000000" w:themeColor="text1"/>
          <w:sz w:val="24"/>
          <w:u w:val="single"/>
        </w:rPr>
        <w:t xml:space="preserve"> </w:t>
      </w:r>
      <w:r w:rsidRPr="004B0923">
        <w:rPr>
          <w:rFonts w:asciiTheme="minorHAnsi" w:hAnsiTheme="minorHAnsi" w:cstheme="minorHAnsi"/>
          <w:color w:val="000000" w:themeColor="text1"/>
          <w:sz w:val="24"/>
        </w:rPr>
        <w:t xml:space="preserve">relative benefits received for those not </w:t>
      </w:r>
      <w:r w:rsidR="0068750E" w:rsidRPr="004B0923">
        <w:rPr>
          <w:rFonts w:asciiTheme="minorHAnsi" w:hAnsiTheme="minorHAnsi" w:cstheme="minorHAnsi"/>
          <w:color w:val="000000" w:themeColor="text1"/>
          <w:sz w:val="24"/>
        </w:rPr>
        <w:t>co-located and</w:t>
      </w:r>
      <w:r w:rsidRPr="004B0923">
        <w:rPr>
          <w:rFonts w:asciiTheme="minorHAnsi" w:hAnsiTheme="minorHAnsi" w:cstheme="minorHAnsi"/>
          <w:color w:val="000000" w:themeColor="text1"/>
          <w:sz w:val="24"/>
        </w:rPr>
        <w:t xml:space="preserve"> requiring that all funds are spent solely for allowable purposes in a manner consistent with the applicable authorizing statutes and all other applicable legal requirements, including the Uniform Guidance.</w:t>
      </w:r>
    </w:p>
    <w:p w14:paraId="01CE22FE" w14:textId="77777777" w:rsidR="00AA4898" w:rsidRPr="004B0923" w:rsidRDefault="00AA4898" w:rsidP="00AA4898">
      <w:pPr>
        <w:pStyle w:val="ListParagraph"/>
        <w:ind w:firstLine="0"/>
        <w:jc w:val="left"/>
        <w:rPr>
          <w:rFonts w:asciiTheme="minorHAnsi" w:hAnsiTheme="minorHAnsi" w:cstheme="minorHAnsi"/>
          <w:color w:val="000000" w:themeColor="text1"/>
          <w:sz w:val="24"/>
        </w:rPr>
      </w:pPr>
    </w:p>
    <w:p w14:paraId="5C2110A3" w14:textId="77777777" w:rsidR="00AA4898" w:rsidRPr="004B0923" w:rsidRDefault="00AA4898" w:rsidP="00AA4898">
      <w:pPr>
        <w:pStyle w:val="ListParagraph"/>
        <w:ind w:left="0" w:firstLine="0"/>
        <w:jc w:val="left"/>
        <w:rPr>
          <w:rFonts w:asciiTheme="minorHAnsi" w:hAnsiTheme="minorHAnsi" w:cstheme="minorHAnsi"/>
          <w:color w:val="000000" w:themeColor="text1"/>
          <w:sz w:val="24"/>
        </w:rPr>
      </w:pPr>
      <w:r w:rsidRPr="004B0923">
        <w:rPr>
          <w:rFonts w:asciiTheme="minorHAnsi" w:hAnsiTheme="minorHAnsi" w:cstheme="minorHAnsi"/>
          <w:color w:val="000000" w:themeColor="text1"/>
          <w:sz w:val="24"/>
        </w:rPr>
        <w:t xml:space="preserve">The </w:t>
      </w:r>
      <w:r w:rsidR="00AC7582" w:rsidRPr="004B0923">
        <w:rPr>
          <w:rFonts w:asciiTheme="minorHAnsi" w:hAnsiTheme="minorHAnsi" w:cstheme="minorHAnsi"/>
          <w:color w:val="000000" w:themeColor="text1"/>
          <w:sz w:val="24"/>
        </w:rPr>
        <w:t xml:space="preserve">Agencies </w:t>
      </w:r>
      <w:r w:rsidRPr="004B0923">
        <w:rPr>
          <w:rFonts w:asciiTheme="minorHAnsi" w:hAnsiTheme="minorHAnsi" w:cstheme="minorHAnsi"/>
          <w:color w:val="000000" w:themeColor="text1"/>
          <w:sz w:val="24"/>
        </w:rPr>
        <w:t xml:space="preserve">consider this one-stop operating budget the KCC master budget that is necessary to maintain </w:t>
      </w:r>
      <w:r w:rsidR="00FB0E44" w:rsidRPr="004B0923">
        <w:rPr>
          <w:rFonts w:asciiTheme="minorHAnsi" w:hAnsiTheme="minorHAnsi" w:cstheme="minorHAnsi"/>
          <w:color w:val="000000" w:themeColor="text1"/>
          <w:sz w:val="24"/>
        </w:rPr>
        <w:t>the</w:t>
      </w:r>
      <w:r w:rsidR="00AC7582" w:rsidRPr="004B0923">
        <w:rPr>
          <w:rFonts w:asciiTheme="minorHAnsi" w:hAnsiTheme="minorHAnsi" w:cstheme="minorHAnsi"/>
          <w:color w:val="000000" w:themeColor="text1"/>
          <w:sz w:val="24"/>
        </w:rPr>
        <w:t xml:space="preserve"> System </w:t>
      </w:r>
      <w:r w:rsidRPr="004B0923">
        <w:rPr>
          <w:rFonts w:asciiTheme="minorHAnsi" w:hAnsiTheme="minorHAnsi" w:cstheme="minorHAnsi"/>
          <w:color w:val="000000" w:themeColor="text1"/>
          <w:sz w:val="24"/>
        </w:rPr>
        <w:t>locations</w:t>
      </w:r>
      <w:r w:rsidR="00FB0E44" w:rsidRPr="004B0923">
        <w:rPr>
          <w:rFonts w:asciiTheme="minorHAnsi" w:hAnsiTheme="minorHAnsi" w:cstheme="minorHAnsi"/>
          <w:color w:val="000000" w:themeColor="text1"/>
          <w:sz w:val="24"/>
        </w:rPr>
        <w:t xml:space="preserve">. </w:t>
      </w:r>
      <w:r w:rsidRPr="004B0923">
        <w:rPr>
          <w:rFonts w:asciiTheme="minorHAnsi" w:hAnsiTheme="minorHAnsi" w:cstheme="minorHAnsi"/>
          <w:color w:val="000000" w:themeColor="text1"/>
          <w:sz w:val="24"/>
        </w:rPr>
        <w:t>It includes the following cost categories, as required by WIOA and its implementing regulations:</w:t>
      </w:r>
    </w:p>
    <w:p w14:paraId="7B88170E" w14:textId="77777777" w:rsidR="00AA4898" w:rsidRPr="004B0923" w:rsidRDefault="00AA4898" w:rsidP="00B614FB">
      <w:pPr>
        <w:pStyle w:val="ListParagraph"/>
        <w:numPr>
          <w:ilvl w:val="0"/>
          <w:numId w:val="28"/>
        </w:numPr>
        <w:jc w:val="left"/>
        <w:rPr>
          <w:rFonts w:asciiTheme="minorHAnsi" w:hAnsiTheme="minorHAnsi" w:cstheme="minorHAnsi"/>
          <w:color w:val="000000" w:themeColor="text1"/>
          <w:sz w:val="24"/>
        </w:rPr>
      </w:pPr>
      <w:r w:rsidRPr="004B0923">
        <w:rPr>
          <w:rFonts w:asciiTheme="minorHAnsi" w:hAnsiTheme="minorHAnsi" w:cstheme="minorHAnsi"/>
          <w:color w:val="000000" w:themeColor="text1"/>
          <w:sz w:val="24"/>
        </w:rPr>
        <w:t>Infrastructure costs (also outlined in detail in the IFA),</w:t>
      </w:r>
    </w:p>
    <w:p w14:paraId="2EE95CC3" w14:textId="77777777" w:rsidR="00AA4898" w:rsidRPr="004B0923" w:rsidRDefault="005C6F10" w:rsidP="00B614FB">
      <w:pPr>
        <w:pStyle w:val="ListParagraph"/>
        <w:numPr>
          <w:ilvl w:val="0"/>
          <w:numId w:val="28"/>
        </w:numPr>
        <w:jc w:val="left"/>
        <w:rPr>
          <w:rFonts w:asciiTheme="minorHAnsi" w:hAnsiTheme="minorHAnsi" w:cstheme="minorHAnsi"/>
          <w:color w:val="000000" w:themeColor="text1"/>
          <w:sz w:val="24"/>
        </w:rPr>
      </w:pPr>
      <w:r w:rsidRPr="004B0923">
        <w:rPr>
          <w:rFonts w:asciiTheme="minorHAnsi" w:hAnsiTheme="minorHAnsi" w:cstheme="minorHAnsi"/>
          <w:color w:val="000000" w:themeColor="text1"/>
          <w:sz w:val="24"/>
        </w:rPr>
        <w:t>Additio</w:t>
      </w:r>
      <w:r w:rsidR="004B0923" w:rsidRPr="004B0923">
        <w:rPr>
          <w:rFonts w:asciiTheme="minorHAnsi" w:hAnsiTheme="minorHAnsi" w:cstheme="minorHAnsi"/>
          <w:color w:val="000000" w:themeColor="text1"/>
          <w:sz w:val="24"/>
        </w:rPr>
        <w:t>nal costs (i.e. career services</w:t>
      </w:r>
      <w:r w:rsidRPr="004B0923">
        <w:rPr>
          <w:rFonts w:asciiTheme="minorHAnsi" w:hAnsiTheme="minorHAnsi" w:cstheme="minorHAnsi"/>
          <w:color w:val="000000" w:themeColor="text1"/>
          <w:sz w:val="24"/>
        </w:rPr>
        <w:t>, shared operating costs, and shared services)</w:t>
      </w:r>
    </w:p>
    <w:p w14:paraId="4998753D" w14:textId="77777777" w:rsidR="00FB0E44" w:rsidRDefault="00FB0E44" w:rsidP="00AA4898">
      <w:pPr>
        <w:pStyle w:val="ListParagraph"/>
        <w:ind w:left="0" w:firstLine="0"/>
        <w:jc w:val="left"/>
        <w:rPr>
          <w:rFonts w:asciiTheme="minorHAnsi" w:hAnsiTheme="minorHAnsi" w:cstheme="minorHAnsi"/>
          <w:sz w:val="24"/>
        </w:rPr>
      </w:pPr>
    </w:p>
    <w:p w14:paraId="78D67B2D" w14:textId="7E66840A" w:rsidR="00AA4898" w:rsidRDefault="00AA4898" w:rsidP="00AA4898">
      <w:pPr>
        <w:pStyle w:val="ListParagraph"/>
        <w:ind w:left="0" w:firstLine="0"/>
        <w:jc w:val="left"/>
        <w:rPr>
          <w:rFonts w:asciiTheme="minorHAnsi" w:hAnsiTheme="minorHAnsi" w:cstheme="minorHAnsi"/>
          <w:sz w:val="24"/>
        </w:rPr>
      </w:pPr>
      <w:r w:rsidRPr="004C7318">
        <w:rPr>
          <w:rFonts w:asciiTheme="minorHAnsi" w:hAnsiTheme="minorHAnsi" w:cstheme="minorHAnsi"/>
          <w:sz w:val="24"/>
        </w:rPr>
        <w:t xml:space="preserve">All KCC costs must be included in the MOU/IFA, allocated according </w:t>
      </w:r>
      <w:r w:rsidRPr="00FB0E44">
        <w:rPr>
          <w:rFonts w:asciiTheme="minorHAnsi" w:hAnsiTheme="minorHAnsi" w:cstheme="minorHAnsi"/>
          <w:color w:val="000000" w:themeColor="text1"/>
          <w:sz w:val="24"/>
        </w:rPr>
        <w:t xml:space="preserve">to </w:t>
      </w:r>
      <w:r w:rsidR="00BD28B2" w:rsidRPr="00FB0E44">
        <w:rPr>
          <w:rFonts w:asciiTheme="minorHAnsi" w:hAnsiTheme="minorHAnsi" w:cstheme="minorHAnsi"/>
          <w:color w:val="000000" w:themeColor="text1"/>
          <w:sz w:val="24"/>
        </w:rPr>
        <w:t xml:space="preserve">the Agencies </w:t>
      </w:r>
      <w:r w:rsidRPr="004B0923">
        <w:rPr>
          <w:rFonts w:asciiTheme="minorHAnsi" w:hAnsiTheme="minorHAnsi" w:cstheme="minorHAnsi"/>
          <w:color w:val="000000" w:themeColor="text1"/>
          <w:sz w:val="24"/>
        </w:rPr>
        <w:t xml:space="preserve">proportionate </w:t>
      </w:r>
      <w:r w:rsidR="00F92984" w:rsidRPr="004B0923">
        <w:rPr>
          <w:rFonts w:asciiTheme="minorHAnsi" w:hAnsiTheme="minorHAnsi" w:cstheme="minorHAnsi"/>
          <w:color w:val="000000" w:themeColor="text1"/>
          <w:sz w:val="24"/>
        </w:rPr>
        <w:t>use</w:t>
      </w:r>
      <w:r w:rsidR="005E50A3" w:rsidRPr="004B0923">
        <w:rPr>
          <w:rFonts w:asciiTheme="minorHAnsi" w:hAnsiTheme="minorHAnsi" w:cstheme="minorHAnsi"/>
          <w:color w:val="000000" w:themeColor="text1"/>
          <w:sz w:val="24"/>
        </w:rPr>
        <w:t xml:space="preserve"> and/or t</w:t>
      </w:r>
      <w:r w:rsidR="004B0923" w:rsidRPr="004B0923">
        <w:rPr>
          <w:rFonts w:asciiTheme="minorHAnsi" w:hAnsiTheme="minorHAnsi" w:cstheme="minorHAnsi"/>
          <w:color w:val="000000" w:themeColor="text1"/>
          <w:sz w:val="24"/>
        </w:rPr>
        <w:t>he relative benefits received from</w:t>
      </w:r>
      <w:r w:rsidR="005E50A3" w:rsidRPr="004B0923">
        <w:rPr>
          <w:rFonts w:asciiTheme="minorHAnsi" w:hAnsiTheme="minorHAnsi" w:cstheme="minorHAnsi"/>
          <w:color w:val="000000" w:themeColor="text1"/>
          <w:sz w:val="24"/>
        </w:rPr>
        <w:t xml:space="preserve"> those not co-located</w:t>
      </w:r>
      <w:r w:rsidR="00F92984" w:rsidRPr="004B0923">
        <w:rPr>
          <w:rFonts w:asciiTheme="minorHAnsi" w:hAnsiTheme="minorHAnsi" w:cstheme="minorHAnsi"/>
          <w:color w:val="000000" w:themeColor="text1"/>
          <w:sz w:val="24"/>
        </w:rPr>
        <w:t xml:space="preserve">, </w:t>
      </w:r>
      <w:r w:rsidRPr="004B0923">
        <w:rPr>
          <w:rFonts w:asciiTheme="minorHAnsi" w:hAnsiTheme="minorHAnsi" w:cstheme="minorHAnsi"/>
          <w:color w:val="000000" w:themeColor="text1"/>
          <w:sz w:val="24"/>
        </w:rPr>
        <w:t xml:space="preserve">and </w:t>
      </w:r>
      <w:r w:rsidRPr="004C7318">
        <w:rPr>
          <w:rFonts w:asciiTheme="minorHAnsi" w:hAnsiTheme="minorHAnsi" w:cstheme="minorHAnsi"/>
          <w:sz w:val="24"/>
        </w:rPr>
        <w:t xml:space="preserve">reconciled on a quarterly basis against actual costs incurred, and adjusted accordingly. The annual operating budget is expected to be transparent and negotiated among </w:t>
      </w:r>
      <w:r w:rsidR="00BD28B2" w:rsidRPr="00FB0E44">
        <w:rPr>
          <w:rFonts w:asciiTheme="minorHAnsi" w:hAnsiTheme="minorHAnsi" w:cstheme="minorHAnsi"/>
          <w:color w:val="000000" w:themeColor="text1"/>
          <w:sz w:val="24"/>
        </w:rPr>
        <w:t xml:space="preserve">the Agencies </w:t>
      </w:r>
      <w:r w:rsidRPr="004C7318">
        <w:rPr>
          <w:rFonts w:asciiTheme="minorHAnsi" w:hAnsiTheme="minorHAnsi" w:cstheme="minorHAnsi"/>
          <w:sz w:val="24"/>
        </w:rPr>
        <w:t>on an equitable basis to ensure costs are shared appropriately</w:t>
      </w:r>
      <w:r w:rsidRPr="00FB0E44">
        <w:rPr>
          <w:rFonts w:asciiTheme="minorHAnsi" w:hAnsiTheme="minorHAnsi" w:cstheme="minorHAnsi"/>
          <w:color w:val="000000" w:themeColor="text1"/>
          <w:sz w:val="24"/>
        </w:rPr>
        <w:t xml:space="preserve">. </w:t>
      </w:r>
      <w:r w:rsidR="00BD28B2" w:rsidRPr="00FB0E44">
        <w:rPr>
          <w:rFonts w:asciiTheme="minorHAnsi" w:hAnsiTheme="minorHAnsi" w:cstheme="minorHAnsi"/>
          <w:color w:val="000000" w:themeColor="text1"/>
          <w:sz w:val="24"/>
        </w:rPr>
        <w:t xml:space="preserve">The Agencies </w:t>
      </w:r>
      <w:r w:rsidRPr="004C7318">
        <w:rPr>
          <w:rFonts w:asciiTheme="minorHAnsi" w:hAnsiTheme="minorHAnsi" w:cstheme="minorHAnsi"/>
          <w:sz w:val="24"/>
        </w:rPr>
        <w:t>should negotiate in good faith and seek to establish outcomes that are reasonable and fair.</w:t>
      </w:r>
    </w:p>
    <w:p w14:paraId="0FE66816" w14:textId="2DAF4C9C" w:rsidR="008F4E50" w:rsidRPr="004C7318" w:rsidRDefault="008F4E50" w:rsidP="00AA4898">
      <w:pPr>
        <w:pStyle w:val="ListParagraph"/>
        <w:ind w:left="0" w:firstLine="0"/>
        <w:jc w:val="left"/>
        <w:rPr>
          <w:rFonts w:asciiTheme="minorHAnsi" w:hAnsiTheme="minorHAnsi" w:cstheme="minorHAnsi"/>
          <w:sz w:val="24"/>
        </w:rPr>
      </w:pPr>
    </w:p>
    <w:p w14:paraId="57405B44" w14:textId="77777777" w:rsidR="00AA4898" w:rsidRPr="004C7318" w:rsidRDefault="00AA4898" w:rsidP="00AA4898">
      <w:pPr>
        <w:pStyle w:val="ListParagraph"/>
        <w:ind w:left="0" w:firstLine="0"/>
        <w:jc w:val="left"/>
        <w:rPr>
          <w:rFonts w:asciiTheme="minorHAnsi" w:hAnsiTheme="minorHAnsi" w:cstheme="minorHAnsi"/>
          <w:sz w:val="24"/>
        </w:rPr>
      </w:pPr>
    </w:p>
    <w:p w14:paraId="5AFA2B86" w14:textId="5A3A79E6" w:rsidR="005E50A3" w:rsidRPr="005C6F10" w:rsidRDefault="00AC71A7" w:rsidP="001D31D5">
      <w:pPr>
        <w:ind w:left="360"/>
        <w:rPr>
          <w:rFonts w:asciiTheme="minorHAnsi" w:hAnsiTheme="minorHAnsi" w:cstheme="minorHAnsi"/>
          <w:b/>
          <w:color w:val="000000" w:themeColor="text1"/>
          <w:sz w:val="24"/>
        </w:rPr>
      </w:pPr>
      <w:r>
        <w:rPr>
          <w:rFonts w:asciiTheme="minorHAnsi" w:hAnsiTheme="minorHAnsi" w:cstheme="minorHAnsi"/>
          <w:b/>
          <w:color w:val="000000" w:themeColor="text1"/>
          <w:sz w:val="24"/>
        </w:rPr>
        <w:t>2</w:t>
      </w:r>
      <w:r w:rsidR="0068750E">
        <w:rPr>
          <w:rFonts w:asciiTheme="minorHAnsi" w:hAnsiTheme="minorHAnsi" w:cstheme="minorHAnsi"/>
          <w:b/>
          <w:color w:val="000000" w:themeColor="text1"/>
          <w:sz w:val="24"/>
        </w:rPr>
        <w:t>8</w:t>
      </w:r>
      <w:r w:rsidR="001D31D5" w:rsidRPr="005C6F10">
        <w:rPr>
          <w:rFonts w:asciiTheme="minorHAnsi" w:hAnsiTheme="minorHAnsi" w:cstheme="minorHAnsi"/>
          <w:b/>
          <w:color w:val="000000" w:themeColor="text1"/>
          <w:sz w:val="24"/>
        </w:rPr>
        <w:t xml:space="preserve">. </w:t>
      </w:r>
      <w:r w:rsidR="005E50A3" w:rsidRPr="005C6F10">
        <w:rPr>
          <w:rFonts w:asciiTheme="minorHAnsi" w:hAnsiTheme="minorHAnsi" w:cstheme="minorHAnsi"/>
          <w:b/>
          <w:color w:val="000000" w:themeColor="text1"/>
          <w:sz w:val="24"/>
        </w:rPr>
        <w:t>Cost Reconciliation and Allocation Base Update</w:t>
      </w:r>
    </w:p>
    <w:p w14:paraId="4A649C21" w14:textId="77777777" w:rsidR="005E50A3" w:rsidRPr="005C6F10" w:rsidRDefault="005E50A3" w:rsidP="001D31D5">
      <w:pPr>
        <w:ind w:left="0" w:firstLine="0"/>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 xml:space="preserve">All </w:t>
      </w:r>
      <w:r w:rsidR="008970E0" w:rsidRPr="005C6F10">
        <w:rPr>
          <w:rFonts w:asciiTheme="minorHAnsi" w:hAnsiTheme="minorHAnsi" w:cstheme="minorHAnsi"/>
          <w:color w:val="000000" w:themeColor="text1"/>
          <w:sz w:val="24"/>
        </w:rPr>
        <w:t>Agencies</w:t>
      </w:r>
      <w:r w:rsidRPr="005C6F10">
        <w:rPr>
          <w:rFonts w:asciiTheme="minorHAnsi" w:hAnsiTheme="minorHAnsi" w:cstheme="minorHAnsi"/>
          <w:color w:val="000000" w:themeColor="text1"/>
          <w:sz w:val="24"/>
        </w:rPr>
        <w:t xml:space="preserve"> agree that a quarterly reconciliation of budgeted and actual costs </w:t>
      </w:r>
      <w:r w:rsidRPr="005C6F10">
        <w:rPr>
          <w:rFonts w:asciiTheme="minorHAnsi" w:hAnsiTheme="minorHAnsi" w:cstheme="minorHAnsi"/>
          <w:color w:val="000000" w:themeColor="text1"/>
          <w:sz w:val="24"/>
          <w:u w:val="single"/>
        </w:rPr>
        <w:t>and</w:t>
      </w:r>
      <w:r w:rsidRPr="005C6F10">
        <w:rPr>
          <w:rFonts w:asciiTheme="minorHAnsi" w:hAnsiTheme="minorHAnsi" w:cstheme="minorHAnsi"/>
          <w:color w:val="000000" w:themeColor="text1"/>
          <w:sz w:val="24"/>
        </w:rPr>
        <w:t xml:space="preserve"> update of the allocation bases will be completed in accordance with the following process:</w:t>
      </w:r>
    </w:p>
    <w:p w14:paraId="10C67FC6" w14:textId="77777777" w:rsidR="005E50A3" w:rsidRPr="005C6F10" w:rsidRDefault="005E50A3" w:rsidP="005E50A3">
      <w:pPr>
        <w:rPr>
          <w:rFonts w:asciiTheme="minorHAnsi" w:hAnsiTheme="minorHAnsi" w:cstheme="minorHAnsi"/>
          <w:color w:val="000000" w:themeColor="text1"/>
          <w:sz w:val="24"/>
        </w:rPr>
      </w:pPr>
    </w:p>
    <w:p w14:paraId="2A2083FB" w14:textId="77777777" w:rsidR="005E50A3" w:rsidRPr="005C6F10" w:rsidRDefault="00023485" w:rsidP="00C47AD6">
      <w:pPr>
        <w:ind w:left="0" w:firstLine="0"/>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Agencies</w:t>
      </w:r>
      <w:r w:rsidR="005E50A3" w:rsidRPr="005C6F10">
        <w:rPr>
          <w:rFonts w:asciiTheme="minorHAnsi" w:hAnsiTheme="minorHAnsi" w:cstheme="minorHAnsi"/>
          <w:color w:val="000000" w:themeColor="text1"/>
          <w:sz w:val="24"/>
        </w:rPr>
        <w:t xml:space="preserve"> will provide the </w:t>
      </w:r>
      <w:r w:rsidR="001D31D5" w:rsidRPr="005C6F10">
        <w:rPr>
          <w:rFonts w:asciiTheme="minorHAnsi" w:hAnsiTheme="minorHAnsi" w:cstheme="minorHAnsi"/>
          <w:color w:val="000000" w:themeColor="text1"/>
          <w:sz w:val="24"/>
        </w:rPr>
        <w:t>WDB</w:t>
      </w:r>
      <w:r w:rsidR="005E50A3" w:rsidRPr="005C6F10">
        <w:rPr>
          <w:rFonts w:asciiTheme="minorHAnsi" w:hAnsiTheme="minorHAnsi" w:cstheme="minorHAnsi"/>
          <w:color w:val="000000" w:themeColor="text1"/>
          <w:sz w:val="24"/>
        </w:rPr>
        <w:t xml:space="preserve"> with the following information no later than thirty (30) days</w:t>
      </w:r>
      <w:r w:rsidR="005E50A3" w:rsidRPr="005C6F10">
        <w:rPr>
          <w:rFonts w:asciiTheme="minorHAnsi" w:hAnsiTheme="minorHAnsi" w:cstheme="minorHAnsi"/>
          <w:color w:val="000000" w:themeColor="text1"/>
          <w:sz w:val="24"/>
          <w:vertAlign w:val="superscript"/>
        </w:rPr>
        <w:t xml:space="preserve"> </w:t>
      </w:r>
      <w:r w:rsidR="005E50A3" w:rsidRPr="005C6F10">
        <w:rPr>
          <w:rFonts w:asciiTheme="minorHAnsi" w:hAnsiTheme="minorHAnsi" w:cstheme="minorHAnsi"/>
          <w:color w:val="000000" w:themeColor="text1"/>
          <w:sz w:val="24"/>
        </w:rPr>
        <w:t>after the end of each quarter, as applicable:</w:t>
      </w:r>
    </w:p>
    <w:p w14:paraId="3C73FEBD" w14:textId="77777777" w:rsidR="005E50A3" w:rsidRPr="005C6F10" w:rsidRDefault="005E50A3" w:rsidP="005E50A3">
      <w:pPr>
        <w:pStyle w:val="ListParagraph"/>
        <w:widowControl/>
        <w:numPr>
          <w:ilvl w:val="0"/>
          <w:numId w:val="33"/>
        </w:numPr>
        <w:autoSpaceDE/>
        <w:autoSpaceDN/>
        <w:adjustRightInd/>
        <w:contextualSpacing/>
        <w:jc w:val="left"/>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Quarterly “actual” cost information and documentation for reconciliation,</w:t>
      </w:r>
    </w:p>
    <w:p w14:paraId="4900683C" w14:textId="77777777" w:rsidR="005E50A3" w:rsidRPr="005C6F10" w:rsidRDefault="005E50A3" w:rsidP="005E50A3">
      <w:pPr>
        <w:pStyle w:val="ListParagraph"/>
        <w:widowControl/>
        <w:numPr>
          <w:ilvl w:val="0"/>
          <w:numId w:val="33"/>
        </w:numPr>
        <w:autoSpaceDE/>
        <w:autoSpaceDN/>
        <w:adjustRightInd/>
        <w:spacing w:after="160" w:line="256" w:lineRule="auto"/>
        <w:contextualSpacing/>
        <w:jc w:val="left"/>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Updated staffing information (per the 1</w:t>
      </w:r>
      <w:r w:rsidRPr="005C6F10">
        <w:rPr>
          <w:rFonts w:asciiTheme="minorHAnsi" w:hAnsiTheme="minorHAnsi" w:cstheme="minorHAnsi"/>
          <w:color w:val="000000" w:themeColor="text1"/>
          <w:sz w:val="24"/>
          <w:vertAlign w:val="superscript"/>
        </w:rPr>
        <w:t>st</w:t>
      </w:r>
      <w:r w:rsidRPr="005C6F10">
        <w:rPr>
          <w:rFonts w:asciiTheme="minorHAnsi" w:hAnsiTheme="minorHAnsi" w:cstheme="minorHAnsi"/>
          <w:color w:val="000000" w:themeColor="text1"/>
          <w:sz w:val="24"/>
        </w:rPr>
        <w:t xml:space="preserve"> day of the 1</w:t>
      </w:r>
      <w:r w:rsidRPr="005C6F10">
        <w:rPr>
          <w:rFonts w:asciiTheme="minorHAnsi" w:hAnsiTheme="minorHAnsi" w:cstheme="minorHAnsi"/>
          <w:color w:val="000000" w:themeColor="text1"/>
          <w:sz w:val="24"/>
          <w:vertAlign w:val="superscript"/>
        </w:rPr>
        <w:t>st</w:t>
      </w:r>
      <w:r w:rsidRPr="005C6F10">
        <w:rPr>
          <w:rFonts w:asciiTheme="minorHAnsi" w:hAnsiTheme="minorHAnsi" w:cstheme="minorHAnsi"/>
          <w:color w:val="000000" w:themeColor="text1"/>
          <w:sz w:val="24"/>
        </w:rPr>
        <w:t xml:space="preserve"> month of each quarter), </w:t>
      </w:r>
    </w:p>
    <w:p w14:paraId="2FAB9BE4" w14:textId="77777777" w:rsidR="005E50A3" w:rsidRPr="005C6F10" w:rsidRDefault="005E50A3" w:rsidP="005E50A3">
      <w:pPr>
        <w:pStyle w:val="ListParagraph"/>
        <w:widowControl/>
        <w:numPr>
          <w:ilvl w:val="0"/>
          <w:numId w:val="33"/>
        </w:numPr>
        <w:autoSpaceDE/>
        <w:autoSpaceDN/>
        <w:adjustRightInd/>
        <w:spacing w:after="160" w:line="256" w:lineRule="auto"/>
        <w:contextualSpacing/>
        <w:jc w:val="left"/>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Updated space usage in the KCC (if applicable), and</w:t>
      </w:r>
    </w:p>
    <w:p w14:paraId="6588485A" w14:textId="77777777" w:rsidR="005E50A3" w:rsidRPr="005C6F10" w:rsidRDefault="005E50A3" w:rsidP="005E50A3">
      <w:pPr>
        <w:pStyle w:val="ListParagraph"/>
        <w:widowControl/>
        <w:numPr>
          <w:ilvl w:val="0"/>
          <w:numId w:val="33"/>
        </w:numPr>
        <w:autoSpaceDE/>
        <w:autoSpaceDN/>
        <w:adjustRightInd/>
        <w:spacing w:after="160" w:line="256" w:lineRule="auto"/>
        <w:contextualSpacing/>
        <w:jc w:val="left"/>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Actual customer participation numbers (per the last day of the last month of each quarter)</w:t>
      </w:r>
      <w:r w:rsidR="004B0923">
        <w:rPr>
          <w:rFonts w:asciiTheme="minorHAnsi" w:hAnsiTheme="minorHAnsi" w:cstheme="minorHAnsi"/>
          <w:color w:val="000000" w:themeColor="text1"/>
          <w:sz w:val="24"/>
        </w:rPr>
        <w:t xml:space="preserve">, </w:t>
      </w:r>
      <w:r w:rsidR="004B0923" w:rsidRPr="00E87407">
        <w:rPr>
          <w:rFonts w:asciiTheme="minorHAnsi" w:hAnsiTheme="minorHAnsi" w:cstheme="minorHAnsi"/>
          <w:sz w:val="24"/>
        </w:rPr>
        <w:t>at the Kentucky Career Center</w:t>
      </w:r>
      <w:r w:rsidRPr="00E87407">
        <w:rPr>
          <w:rFonts w:asciiTheme="minorHAnsi" w:hAnsiTheme="minorHAnsi" w:cstheme="minorHAnsi"/>
          <w:sz w:val="24"/>
        </w:rPr>
        <w:t>.</w:t>
      </w:r>
    </w:p>
    <w:p w14:paraId="384C8C52" w14:textId="77777777" w:rsidR="005E50A3" w:rsidRPr="005C6F10" w:rsidRDefault="005E50A3" w:rsidP="005E50A3">
      <w:pPr>
        <w:pStyle w:val="ListParagraph"/>
        <w:widowControl/>
        <w:numPr>
          <w:ilvl w:val="0"/>
          <w:numId w:val="33"/>
        </w:numPr>
        <w:autoSpaceDE/>
        <w:autoSpaceDN/>
        <w:adjustRightInd/>
        <w:spacing w:after="160" w:line="256" w:lineRule="auto"/>
        <w:contextualSpacing/>
        <w:jc w:val="left"/>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lastRenderedPageBreak/>
        <w:t>Upon receipt of the above information, the Local WDB will:</w:t>
      </w:r>
    </w:p>
    <w:p w14:paraId="6BB007A5" w14:textId="77777777" w:rsidR="005E50A3" w:rsidRPr="005C6F10" w:rsidRDefault="005E50A3" w:rsidP="005E50A3">
      <w:pPr>
        <w:pStyle w:val="ListParagraph"/>
        <w:widowControl/>
        <w:numPr>
          <w:ilvl w:val="1"/>
          <w:numId w:val="33"/>
        </w:numPr>
        <w:autoSpaceDE/>
        <w:autoSpaceDN/>
        <w:adjustRightInd/>
        <w:spacing w:after="160" w:line="256" w:lineRule="auto"/>
        <w:contextualSpacing/>
        <w:jc w:val="left"/>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 xml:space="preserve">Compare budgeted costs to actual costs, </w:t>
      </w:r>
    </w:p>
    <w:p w14:paraId="5B222752" w14:textId="77777777" w:rsidR="005E50A3" w:rsidRPr="005C6F10" w:rsidRDefault="005E50A3" w:rsidP="005E50A3">
      <w:pPr>
        <w:pStyle w:val="ListParagraph"/>
        <w:widowControl/>
        <w:numPr>
          <w:ilvl w:val="1"/>
          <w:numId w:val="33"/>
        </w:numPr>
        <w:autoSpaceDE/>
        <w:autoSpaceDN/>
        <w:adjustRightInd/>
        <w:spacing w:after="160" w:line="256" w:lineRule="auto"/>
        <w:contextualSpacing/>
        <w:jc w:val="left"/>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Update the budget vs actual costs, and</w:t>
      </w:r>
    </w:p>
    <w:p w14:paraId="484B61A9" w14:textId="25B59836" w:rsidR="005E50A3" w:rsidRPr="005C6F10" w:rsidRDefault="005E50A3" w:rsidP="005E50A3">
      <w:pPr>
        <w:pStyle w:val="ListParagraph"/>
        <w:widowControl/>
        <w:numPr>
          <w:ilvl w:val="1"/>
          <w:numId w:val="33"/>
        </w:numPr>
        <w:autoSpaceDE/>
        <w:autoSpaceDN/>
        <w:adjustRightInd/>
        <w:spacing w:after="160" w:line="256" w:lineRule="auto"/>
        <w:contextualSpacing/>
        <w:jc w:val="left"/>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Apply the updated allocation bases, as described in the IFA, to reconcile costs a</w:t>
      </w:r>
      <w:r w:rsidR="00023485" w:rsidRPr="005C6F10">
        <w:rPr>
          <w:rFonts w:asciiTheme="minorHAnsi" w:hAnsiTheme="minorHAnsi" w:cstheme="minorHAnsi"/>
          <w:color w:val="000000" w:themeColor="text1"/>
          <w:sz w:val="24"/>
        </w:rPr>
        <w:t>llocable to each agency</w:t>
      </w:r>
      <w:r w:rsidRPr="005C6F10">
        <w:rPr>
          <w:rFonts w:asciiTheme="minorHAnsi" w:hAnsiTheme="minorHAnsi" w:cstheme="minorHAnsi"/>
          <w:color w:val="000000" w:themeColor="text1"/>
          <w:sz w:val="24"/>
        </w:rPr>
        <w:t>.</w:t>
      </w:r>
    </w:p>
    <w:p w14:paraId="0EEE6751" w14:textId="77777777" w:rsidR="005E50A3" w:rsidRPr="005C6F10" w:rsidRDefault="005E50A3" w:rsidP="001D31D5">
      <w:pPr>
        <w:ind w:left="0" w:firstLine="0"/>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 xml:space="preserve">The </w:t>
      </w:r>
      <w:r w:rsidR="00023485" w:rsidRPr="005C6F10">
        <w:rPr>
          <w:rFonts w:asciiTheme="minorHAnsi" w:hAnsiTheme="minorHAnsi" w:cstheme="minorHAnsi"/>
          <w:color w:val="000000" w:themeColor="text1"/>
          <w:sz w:val="24"/>
        </w:rPr>
        <w:t>WDB</w:t>
      </w:r>
      <w:r w:rsidRPr="005C6F10">
        <w:rPr>
          <w:rFonts w:asciiTheme="minorHAnsi" w:hAnsiTheme="minorHAnsi" w:cstheme="minorHAnsi"/>
          <w:color w:val="000000" w:themeColor="text1"/>
          <w:sz w:val="24"/>
        </w:rPr>
        <w:t xml:space="preserve"> staff will prepare an updated KCC budget/IFA document showing the reconciliation and cost adjustments against budgeted costs for each quarter and send to all applicable parties.</w:t>
      </w:r>
    </w:p>
    <w:p w14:paraId="6AFE3683" w14:textId="77777777" w:rsidR="001D31D5" w:rsidRPr="005C6F10" w:rsidRDefault="001D31D5" w:rsidP="001D31D5">
      <w:pPr>
        <w:ind w:left="0" w:firstLine="0"/>
        <w:rPr>
          <w:rFonts w:asciiTheme="minorHAnsi" w:hAnsiTheme="minorHAnsi" w:cstheme="minorHAnsi"/>
          <w:color w:val="000000" w:themeColor="text1"/>
          <w:sz w:val="24"/>
        </w:rPr>
      </w:pPr>
    </w:p>
    <w:p w14:paraId="357E2040" w14:textId="77777777" w:rsidR="005E50A3" w:rsidRPr="005C6F10" w:rsidRDefault="005E50A3" w:rsidP="001D31D5">
      <w:pPr>
        <w:ind w:left="0" w:firstLine="0"/>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 xml:space="preserve">The </w:t>
      </w:r>
      <w:r w:rsidR="00023485" w:rsidRPr="005C6F10">
        <w:rPr>
          <w:rFonts w:asciiTheme="minorHAnsi" w:hAnsiTheme="minorHAnsi" w:cstheme="minorHAnsi"/>
          <w:color w:val="000000" w:themeColor="text1"/>
          <w:sz w:val="24"/>
        </w:rPr>
        <w:t>WDB</w:t>
      </w:r>
      <w:r w:rsidRPr="005C6F10">
        <w:rPr>
          <w:rFonts w:asciiTheme="minorHAnsi" w:hAnsiTheme="minorHAnsi" w:cstheme="minorHAnsi"/>
          <w:color w:val="000000" w:themeColor="text1"/>
          <w:sz w:val="24"/>
        </w:rPr>
        <w:t xml:space="preserve"> will submit the updated budget document to the </w:t>
      </w:r>
      <w:r w:rsidR="00023485" w:rsidRPr="005C6F10">
        <w:rPr>
          <w:rFonts w:asciiTheme="minorHAnsi" w:hAnsiTheme="minorHAnsi" w:cstheme="minorHAnsi"/>
          <w:color w:val="000000" w:themeColor="text1"/>
          <w:sz w:val="24"/>
        </w:rPr>
        <w:t>Agencies</w:t>
      </w:r>
      <w:r w:rsidRPr="005C6F10">
        <w:rPr>
          <w:rFonts w:asciiTheme="minorHAnsi" w:hAnsiTheme="minorHAnsi" w:cstheme="minorHAnsi"/>
          <w:color w:val="000000" w:themeColor="text1"/>
          <w:sz w:val="24"/>
        </w:rPr>
        <w:t xml:space="preserve"> and all Parties no later than forty-five (45) days after the end of each quarter for review.  The </w:t>
      </w:r>
      <w:r w:rsidR="00023485" w:rsidRPr="005C6F10">
        <w:rPr>
          <w:rFonts w:asciiTheme="minorHAnsi" w:hAnsiTheme="minorHAnsi" w:cstheme="minorHAnsi"/>
          <w:color w:val="000000" w:themeColor="text1"/>
          <w:sz w:val="24"/>
        </w:rPr>
        <w:t>Agencies</w:t>
      </w:r>
      <w:r w:rsidRPr="005C6F10">
        <w:rPr>
          <w:rFonts w:asciiTheme="minorHAnsi" w:hAnsiTheme="minorHAnsi" w:cstheme="minorHAnsi"/>
          <w:color w:val="000000" w:themeColor="text1"/>
          <w:sz w:val="24"/>
        </w:rPr>
        <w:t xml:space="preserve"> understand that the timeliness of the Local </w:t>
      </w:r>
      <w:proofErr w:type="spellStart"/>
      <w:r w:rsidRPr="005C6F10">
        <w:rPr>
          <w:rFonts w:asciiTheme="minorHAnsi" w:hAnsiTheme="minorHAnsi" w:cstheme="minorHAnsi"/>
          <w:color w:val="000000" w:themeColor="text1"/>
          <w:sz w:val="24"/>
        </w:rPr>
        <w:t>WDB’s</w:t>
      </w:r>
      <w:proofErr w:type="spellEnd"/>
      <w:r w:rsidRPr="005C6F10">
        <w:rPr>
          <w:rFonts w:asciiTheme="minorHAnsi" w:hAnsiTheme="minorHAnsi" w:cstheme="minorHAnsi"/>
          <w:color w:val="000000" w:themeColor="text1"/>
          <w:sz w:val="24"/>
        </w:rPr>
        <w:t xml:space="preserve"> submission of reconciliation is contingent upon the timeliness of each </w:t>
      </w:r>
      <w:r w:rsidR="00023485" w:rsidRPr="005C6F10">
        <w:rPr>
          <w:rFonts w:asciiTheme="minorHAnsi" w:hAnsiTheme="minorHAnsi" w:cstheme="minorHAnsi"/>
          <w:color w:val="000000" w:themeColor="text1"/>
          <w:sz w:val="24"/>
        </w:rPr>
        <w:t>Agency</w:t>
      </w:r>
      <w:r w:rsidRPr="005C6F10">
        <w:rPr>
          <w:rFonts w:asciiTheme="minorHAnsi" w:hAnsiTheme="minorHAnsi" w:cstheme="minorHAnsi"/>
          <w:color w:val="000000" w:themeColor="text1"/>
          <w:sz w:val="24"/>
        </w:rPr>
        <w:t xml:space="preserve"> in providing the necessary cost information.  </w:t>
      </w:r>
    </w:p>
    <w:p w14:paraId="42A7F704" w14:textId="77777777" w:rsidR="001D31D5" w:rsidRPr="005C6F10" w:rsidRDefault="001D31D5" w:rsidP="001D31D5">
      <w:pPr>
        <w:ind w:left="0" w:firstLine="0"/>
        <w:rPr>
          <w:rFonts w:asciiTheme="minorHAnsi" w:hAnsiTheme="minorHAnsi" w:cstheme="minorHAnsi"/>
          <w:color w:val="000000" w:themeColor="text1"/>
          <w:sz w:val="24"/>
        </w:rPr>
      </w:pPr>
    </w:p>
    <w:p w14:paraId="40BC1E08" w14:textId="77777777" w:rsidR="005E50A3" w:rsidRPr="005C6F10" w:rsidRDefault="005E50A3" w:rsidP="001D31D5">
      <w:pPr>
        <w:ind w:left="0" w:firstLine="0"/>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 xml:space="preserve">Upon receipt of the adjusted budget, each </w:t>
      </w:r>
      <w:r w:rsidR="00023485" w:rsidRPr="005C6F10">
        <w:rPr>
          <w:rFonts w:asciiTheme="minorHAnsi" w:hAnsiTheme="minorHAnsi" w:cstheme="minorHAnsi"/>
          <w:color w:val="000000" w:themeColor="text1"/>
          <w:sz w:val="24"/>
        </w:rPr>
        <w:t>Agency</w:t>
      </w:r>
      <w:r w:rsidRPr="005C6F10">
        <w:rPr>
          <w:rFonts w:asciiTheme="minorHAnsi" w:hAnsiTheme="minorHAnsi" w:cstheme="minorHAnsi"/>
          <w:color w:val="000000" w:themeColor="text1"/>
          <w:sz w:val="24"/>
        </w:rPr>
        <w:t xml:space="preserve"> will review documents and communicate any changes or corrections to the reconciliation with the adjusted budget to the </w:t>
      </w:r>
      <w:r w:rsidR="00023485" w:rsidRPr="005C6F10">
        <w:rPr>
          <w:rFonts w:asciiTheme="minorHAnsi" w:hAnsiTheme="minorHAnsi" w:cstheme="minorHAnsi"/>
          <w:color w:val="000000" w:themeColor="text1"/>
          <w:sz w:val="24"/>
        </w:rPr>
        <w:t>WDB</w:t>
      </w:r>
      <w:r w:rsidRPr="005C6F10">
        <w:rPr>
          <w:rFonts w:asciiTheme="minorHAnsi" w:hAnsiTheme="minorHAnsi" w:cstheme="minorHAnsi"/>
          <w:color w:val="000000" w:themeColor="text1"/>
          <w:sz w:val="24"/>
        </w:rPr>
        <w:t xml:space="preserve"> in writing.  The </w:t>
      </w:r>
      <w:r w:rsidR="00023485" w:rsidRPr="005C6F10">
        <w:rPr>
          <w:rFonts w:asciiTheme="minorHAnsi" w:hAnsiTheme="minorHAnsi" w:cstheme="minorHAnsi"/>
          <w:color w:val="000000" w:themeColor="text1"/>
          <w:sz w:val="24"/>
        </w:rPr>
        <w:t>WDB</w:t>
      </w:r>
      <w:r w:rsidRPr="005C6F10">
        <w:rPr>
          <w:rFonts w:asciiTheme="minorHAnsi" w:hAnsiTheme="minorHAnsi" w:cstheme="minorHAnsi"/>
          <w:color w:val="000000" w:themeColor="text1"/>
          <w:sz w:val="24"/>
        </w:rPr>
        <w:t xml:space="preserve"> will review the information and respond accordingly to the </w:t>
      </w:r>
      <w:r w:rsidR="00023485" w:rsidRPr="005C6F10">
        <w:rPr>
          <w:rFonts w:asciiTheme="minorHAnsi" w:hAnsiTheme="minorHAnsi" w:cstheme="minorHAnsi"/>
          <w:color w:val="000000" w:themeColor="text1"/>
          <w:sz w:val="24"/>
        </w:rPr>
        <w:t>Agencies</w:t>
      </w:r>
      <w:r w:rsidRPr="005C6F10">
        <w:rPr>
          <w:rFonts w:asciiTheme="minorHAnsi" w:hAnsiTheme="minorHAnsi" w:cstheme="minorHAnsi"/>
          <w:color w:val="000000" w:themeColor="text1"/>
          <w:sz w:val="24"/>
        </w:rPr>
        <w:t xml:space="preserve"> and </w:t>
      </w:r>
      <w:r w:rsidR="00023485" w:rsidRPr="005C6F10">
        <w:rPr>
          <w:rFonts w:asciiTheme="minorHAnsi" w:hAnsiTheme="minorHAnsi" w:cstheme="minorHAnsi"/>
          <w:color w:val="000000" w:themeColor="text1"/>
          <w:sz w:val="24"/>
        </w:rPr>
        <w:t>WDB</w:t>
      </w:r>
      <w:r w:rsidRPr="005C6F10">
        <w:rPr>
          <w:rFonts w:asciiTheme="minorHAnsi" w:hAnsiTheme="minorHAnsi" w:cstheme="minorHAnsi"/>
          <w:color w:val="000000" w:themeColor="text1"/>
          <w:sz w:val="24"/>
        </w:rPr>
        <w:t xml:space="preserve"> within fifteen (15) days of receipt of corrections and changes.  When necessary, the </w:t>
      </w:r>
      <w:r w:rsidR="00023485" w:rsidRPr="005C6F10">
        <w:rPr>
          <w:rFonts w:asciiTheme="minorHAnsi" w:hAnsiTheme="minorHAnsi" w:cstheme="minorHAnsi"/>
          <w:color w:val="000000" w:themeColor="text1"/>
          <w:sz w:val="24"/>
        </w:rPr>
        <w:t xml:space="preserve">WDB </w:t>
      </w:r>
      <w:r w:rsidRPr="005C6F10">
        <w:rPr>
          <w:rFonts w:asciiTheme="minorHAnsi" w:hAnsiTheme="minorHAnsi" w:cstheme="minorHAnsi"/>
          <w:color w:val="000000" w:themeColor="text1"/>
          <w:sz w:val="24"/>
        </w:rPr>
        <w:t xml:space="preserve">will revise the adjusted budget upon resolution and provide to the </w:t>
      </w:r>
      <w:r w:rsidR="00023485" w:rsidRPr="005C6F10">
        <w:rPr>
          <w:rFonts w:asciiTheme="minorHAnsi" w:hAnsiTheme="minorHAnsi" w:cstheme="minorHAnsi"/>
          <w:color w:val="000000" w:themeColor="text1"/>
          <w:sz w:val="24"/>
        </w:rPr>
        <w:t>agencies</w:t>
      </w:r>
      <w:r w:rsidRPr="005C6F10">
        <w:rPr>
          <w:rFonts w:asciiTheme="minorHAnsi" w:hAnsiTheme="minorHAnsi" w:cstheme="minorHAnsi"/>
          <w:color w:val="000000" w:themeColor="text1"/>
          <w:sz w:val="24"/>
        </w:rPr>
        <w:t>.</w:t>
      </w:r>
    </w:p>
    <w:p w14:paraId="0BD900FC" w14:textId="10634340" w:rsidR="001D31D5" w:rsidRDefault="001D31D5" w:rsidP="005E50A3">
      <w:pPr>
        <w:rPr>
          <w:rFonts w:cstheme="minorHAnsi"/>
          <w:color w:val="000000" w:themeColor="text1"/>
        </w:rPr>
      </w:pPr>
    </w:p>
    <w:p w14:paraId="4B17A7CB" w14:textId="77777777" w:rsidR="0068750E" w:rsidRPr="005C6F10" w:rsidRDefault="0068750E" w:rsidP="005E50A3">
      <w:pPr>
        <w:rPr>
          <w:rFonts w:cstheme="minorHAnsi"/>
          <w:color w:val="000000" w:themeColor="text1"/>
        </w:rPr>
      </w:pPr>
    </w:p>
    <w:p w14:paraId="1F07827D" w14:textId="520229CF" w:rsidR="001D31D5" w:rsidRPr="005C6F10" w:rsidRDefault="0068750E" w:rsidP="001D31D5">
      <w:pPr>
        <w:ind w:left="360"/>
        <w:rPr>
          <w:rFonts w:asciiTheme="minorHAnsi" w:hAnsiTheme="minorHAnsi" w:cstheme="minorHAnsi"/>
          <w:b/>
          <w:color w:val="000000" w:themeColor="text1"/>
          <w:sz w:val="24"/>
        </w:rPr>
      </w:pPr>
      <w:bookmarkStart w:id="1" w:name="_Toc477363730"/>
      <w:r>
        <w:rPr>
          <w:rFonts w:asciiTheme="minorHAnsi" w:hAnsiTheme="minorHAnsi" w:cstheme="minorHAnsi"/>
          <w:b/>
          <w:color w:val="000000" w:themeColor="text1"/>
          <w:sz w:val="24"/>
        </w:rPr>
        <w:t>29</w:t>
      </w:r>
      <w:r w:rsidR="001D31D5" w:rsidRPr="005C6F10">
        <w:rPr>
          <w:rFonts w:asciiTheme="minorHAnsi" w:hAnsiTheme="minorHAnsi" w:cstheme="minorHAnsi"/>
          <w:b/>
          <w:color w:val="000000" w:themeColor="text1"/>
          <w:sz w:val="24"/>
        </w:rPr>
        <w:t>. Cost Allocation Methodology</w:t>
      </w:r>
      <w:bookmarkEnd w:id="1"/>
    </w:p>
    <w:p w14:paraId="7E25BF10" w14:textId="77777777" w:rsidR="001D31D5" w:rsidRPr="005C6F10" w:rsidRDefault="001D31D5" w:rsidP="001D31D5">
      <w:pPr>
        <w:ind w:left="0" w:firstLine="0"/>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 xml:space="preserve">The requirements that govern infrastructure costs apply to each one-stop center in the local delivery system, whether the center is a comprehensive, affiliate, or specialized one-stop center.  </w:t>
      </w:r>
    </w:p>
    <w:p w14:paraId="091FB7DC" w14:textId="77777777" w:rsidR="001D31D5" w:rsidRPr="005C6F10" w:rsidRDefault="001D31D5" w:rsidP="001D31D5">
      <w:pPr>
        <w:ind w:left="360"/>
        <w:rPr>
          <w:rFonts w:asciiTheme="minorHAnsi" w:hAnsiTheme="minorHAnsi" w:cstheme="minorHAnsi"/>
          <w:color w:val="000000" w:themeColor="text1"/>
          <w:sz w:val="24"/>
        </w:rPr>
      </w:pPr>
    </w:p>
    <w:p w14:paraId="20DD2DE5" w14:textId="029C31FF" w:rsidR="001D31D5" w:rsidRDefault="00023485" w:rsidP="001D31D5">
      <w:pPr>
        <w:ind w:left="0" w:firstLine="0"/>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The required one-stop agencies</w:t>
      </w:r>
      <w:r w:rsidR="001D31D5" w:rsidRPr="005C6F10">
        <w:rPr>
          <w:rFonts w:asciiTheme="minorHAnsi" w:hAnsiTheme="minorHAnsi" w:cstheme="minorHAnsi"/>
          <w:color w:val="000000" w:themeColor="text1"/>
          <w:sz w:val="24"/>
        </w:rPr>
        <w:t xml:space="preserve">, per WIOA must provide access to their programs in the comprehensive one-stop </w:t>
      </w:r>
      <w:r w:rsidR="0068750E" w:rsidRPr="005C6F10">
        <w:rPr>
          <w:rFonts w:asciiTheme="minorHAnsi" w:hAnsiTheme="minorHAnsi" w:cstheme="minorHAnsi"/>
          <w:color w:val="000000" w:themeColor="text1"/>
          <w:sz w:val="24"/>
        </w:rPr>
        <w:t>centers and</w:t>
      </w:r>
      <w:r w:rsidR="001D31D5" w:rsidRPr="005C6F10">
        <w:rPr>
          <w:rFonts w:asciiTheme="minorHAnsi" w:hAnsiTheme="minorHAnsi" w:cstheme="minorHAnsi"/>
          <w:color w:val="000000" w:themeColor="text1"/>
          <w:sz w:val="24"/>
        </w:rPr>
        <w:t xml:space="preserve"> contribute to the infrastructure costs of those centers. Only those one-stop partners that participate in the affiliate one-stop centers are required to contribute to the infrast</w:t>
      </w:r>
      <w:r w:rsidR="004B0923">
        <w:rPr>
          <w:rFonts w:asciiTheme="minorHAnsi" w:hAnsiTheme="minorHAnsi" w:cstheme="minorHAnsi"/>
          <w:color w:val="000000" w:themeColor="text1"/>
          <w:sz w:val="24"/>
        </w:rPr>
        <w:t xml:space="preserve">ructure costs for those </w:t>
      </w:r>
      <w:r w:rsidR="004B0923" w:rsidRPr="00E87407">
        <w:rPr>
          <w:rFonts w:asciiTheme="minorHAnsi" w:hAnsiTheme="minorHAnsi" w:cstheme="minorHAnsi"/>
          <w:sz w:val="24"/>
        </w:rPr>
        <w:t>centers, if applicable.</w:t>
      </w:r>
      <w:r w:rsidR="001D31D5" w:rsidRPr="00E87407">
        <w:rPr>
          <w:rFonts w:asciiTheme="minorHAnsi" w:hAnsiTheme="minorHAnsi" w:cstheme="minorHAnsi"/>
          <w:sz w:val="24"/>
        </w:rPr>
        <w:t xml:space="preserve"> </w:t>
      </w:r>
      <w:r w:rsidR="001D31D5" w:rsidRPr="005C6F10">
        <w:rPr>
          <w:rFonts w:asciiTheme="minorHAnsi" w:hAnsiTheme="minorHAnsi" w:cstheme="minorHAnsi"/>
          <w:color w:val="000000" w:themeColor="text1"/>
          <w:sz w:val="24"/>
        </w:rPr>
        <w:t xml:space="preserve">All </w:t>
      </w:r>
      <w:r w:rsidRPr="005C6F10">
        <w:rPr>
          <w:rFonts w:asciiTheme="minorHAnsi" w:hAnsiTheme="minorHAnsi" w:cstheme="minorHAnsi"/>
          <w:color w:val="000000" w:themeColor="text1"/>
          <w:sz w:val="24"/>
        </w:rPr>
        <w:t>Agencies</w:t>
      </w:r>
      <w:r w:rsidR="001D31D5" w:rsidRPr="005C6F10">
        <w:rPr>
          <w:rFonts w:asciiTheme="minorHAnsi" w:hAnsiTheme="minorHAnsi" w:cstheme="minorHAnsi"/>
          <w:color w:val="000000" w:themeColor="text1"/>
          <w:sz w:val="24"/>
        </w:rPr>
        <w:t xml:space="preserve"> in the </w:t>
      </w:r>
      <w:r w:rsidRPr="005C6F10">
        <w:rPr>
          <w:rFonts w:asciiTheme="minorHAnsi" w:hAnsiTheme="minorHAnsi" w:cstheme="minorHAnsi"/>
          <w:color w:val="000000" w:themeColor="text1"/>
          <w:sz w:val="24"/>
        </w:rPr>
        <w:t>Green River</w:t>
      </w:r>
      <w:r w:rsidR="001D31D5" w:rsidRPr="005C6F10">
        <w:rPr>
          <w:rFonts w:asciiTheme="minorHAnsi" w:hAnsiTheme="minorHAnsi" w:cstheme="minorHAnsi"/>
          <w:color w:val="000000" w:themeColor="text1"/>
          <w:sz w:val="24"/>
        </w:rPr>
        <w:t xml:space="preserve"> WDA that are physically co-located in the one-stop center(s) as outlined in the MOU/IFA section, will be included in the cost allocation, whether required or voluntary. </w:t>
      </w:r>
    </w:p>
    <w:p w14:paraId="3D36A761" w14:textId="74C0005D" w:rsidR="003D1B03" w:rsidRDefault="003D1B03" w:rsidP="001D31D5">
      <w:pPr>
        <w:ind w:left="0" w:firstLine="0"/>
        <w:rPr>
          <w:rFonts w:asciiTheme="minorHAnsi" w:hAnsiTheme="minorHAnsi" w:cstheme="minorHAnsi"/>
          <w:color w:val="000000" w:themeColor="text1"/>
          <w:sz w:val="24"/>
        </w:rPr>
      </w:pPr>
    </w:p>
    <w:p w14:paraId="04DAF59C" w14:textId="3B9705B3" w:rsidR="003D1B03" w:rsidRDefault="003D1B03" w:rsidP="001D31D5">
      <w:pPr>
        <w:ind w:left="0" w:firstLine="0"/>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All required on-stop agencies </w:t>
      </w:r>
      <w:r w:rsidR="001A7985">
        <w:rPr>
          <w:rFonts w:asciiTheme="minorHAnsi" w:hAnsiTheme="minorHAnsi" w:cstheme="minorHAnsi"/>
          <w:color w:val="000000" w:themeColor="text1"/>
          <w:sz w:val="24"/>
        </w:rPr>
        <w:t>are required to contribute to the infrastructure costs and certain additional costs of the one-stop delivery system in proportion to their use and relative benefits received, as required in 20 CFR 678.700 and 678.760, 34 CFR 361.700 and 361.760, and 34 CFR 463.700 and 463.760. The sharing and allocation of infrastructure costs between one-stop agencies is governed by WIOA sec. 121 (h).</w:t>
      </w:r>
    </w:p>
    <w:p w14:paraId="16528910" w14:textId="7760E687" w:rsidR="003D1B03" w:rsidRDefault="003D1B03" w:rsidP="001D31D5">
      <w:pPr>
        <w:ind w:left="0" w:firstLine="0"/>
        <w:rPr>
          <w:rFonts w:asciiTheme="minorHAnsi" w:hAnsiTheme="minorHAnsi" w:cstheme="minorHAnsi"/>
          <w:color w:val="000000" w:themeColor="text1"/>
          <w:sz w:val="24"/>
        </w:rPr>
      </w:pPr>
    </w:p>
    <w:p w14:paraId="785FFFDE" w14:textId="45C98752" w:rsidR="001D31D5" w:rsidRDefault="001A7985" w:rsidP="001A7985">
      <w:pPr>
        <w:ind w:left="0" w:firstLine="0"/>
        <w:rPr>
          <w:rFonts w:asciiTheme="minorHAnsi" w:hAnsiTheme="minorHAnsi" w:cstheme="minorHAnsi"/>
          <w:color w:val="000000" w:themeColor="text1"/>
          <w:sz w:val="24"/>
        </w:rPr>
      </w:pPr>
      <w:r>
        <w:rPr>
          <w:rFonts w:asciiTheme="minorHAnsi" w:hAnsiTheme="minorHAnsi" w:cstheme="minorHAnsi"/>
          <w:color w:val="000000" w:themeColor="text1"/>
          <w:sz w:val="24"/>
        </w:rPr>
        <w:t>Native American programs are not required to contribute to infrastructure funding, per TEGL 16-16, but as required one-stop agencies, they are encouraged to contribute. Any agreement regarding the contribution or non-contribution to infrastructure funding by the Native American programs must be recorded in the signed MOU (WIOA sec. 121 (h)(2)(D)(iv)).</w:t>
      </w:r>
    </w:p>
    <w:p w14:paraId="5F593F69" w14:textId="77777777" w:rsidR="001A7985" w:rsidRPr="005C6F10" w:rsidRDefault="001A7985" w:rsidP="001A7985">
      <w:pPr>
        <w:ind w:left="0" w:firstLine="0"/>
        <w:rPr>
          <w:rFonts w:asciiTheme="minorHAnsi" w:hAnsiTheme="minorHAnsi" w:cstheme="minorHAnsi"/>
          <w:color w:val="000000" w:themeColor="text1"/>
          <w:sz w:val="24"/>
        </w:rPr>
      </w:pPr>
    </w:p>
    <w:p w14:paraId="15E7D2E0" w14:textId="77777777" w:rsidR="001D31D5" w:rsidRPr="005C6F10" w:rsidRDefault="001D31D5" w:rsidP="001D31D5">
      <w:pPr>
        <w:ind w:left="0" w:firstLine="0"/>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 xml:space="preserve">As with MOUs, the Local WDB may negotiate an umbrella IFA or individual </w:t>
      </w:r>
      <w:proofErr w:type="spellStart"/>
      <w:r w:rsidRPr="005C6F10">
        <w:rPr>
          <w:rFonts w:asciiTheme="minorHAnsi" w:hAnsiTheme="minorHAnsi" w:cstheme="minorHAnsi"/>
          <w:color w:val="000000" w:themeColor="text1"/>
          <w:sz w:val="24"/>
        </w:rPr>
        <w:t>IFAs</w:t>
      </w:r>
      <w:proofErr w:type="spellEnd"/>
      <w:r w:rsidRPr="005C6F10">
        <w:rPr>
          <w:rFonts w:asciiTheme="minorHAnsi" w:hAnsiTheme="minorHAnsi" w:cstheme="minorHAnsi"/>
          <w:color w:val="000000" w:themeColor="text1"/>
          <w:sz w:val="24"/>
        </w:rPr>
        <w:t xml:space="preserve"> for one or more of its one-stop centers.  </w:t>
      </w:r>
    </w:p>
    <w:p w14:paraId="79918C26" w14:textId="77777777" w:rsidR="001D31D5" w:rsidRPr="005C6F10" w:rsidRDefault="001D31D5" w:rsidP="001D31D5">
      <w:pPr>
        <w:ind w:left="360"/>
        <w:rPr>
          <w:rFonts w:asciiTheme="minorHAnsi" w:hAnsiTheme="minorHAnsi" w:cstheme="minorHAnsi"/>
          <w:color w:val="000000" w:themeColor="text1"/>
          <w:sz w:val="24"/>
        </w:rPr>
      </w:pPr>
    </w:p>
    <w:p w14:paraId="24F74664" w14:textId="77777777" w:rsidR="002F3A3A" w:rsidRDefault="001D31D5" w:rsidP="002F3A3A">
      <w:pPr>
        <w:ind w:left="0" w:firstLine="0"/>
        <w:jc w:val="left"/>
        <w:rPr>
          <w:rFonts w:asciiTheme="minorHAnsi" w:hAnsiTheme="minorHAnsi" w:cstheme="minorHAnsi"/>
          <w:sz w:val="24"/>
        </w:rPr>
      </w:pPr>
      <w:r w:rsidRPr="005C6F10">
        <w:rPr>
          <w:rFonts w:asciiTheme="minorHAnsi" w:hAnsiTheme="minorHAnsi" w:cstheme="minorHAnsi"/>
          <w:color w:val="000000" w:themeColor="text1"/>
          <w:sz w:val="24"/>
        </w:rPr>
        <w:t xml:space="preserve">Relative benefits received refers to the fact that even if a partner is not physically co-located within </w:t>
      </w:r>
      <w:r w:rsidRPr="005C6F10">
        <w:rPr>
          <w:rFonts w:asciiTheme="minorHAnsi" w:hAnsiTheme="minorHAnsi" w:cstheme="minorHAnsi"/>
          <w:color w:val="000000" w:themeColor="text1"/>
          <w:sz w:val="24"/>
        </w:rPr>
        <w:lastRenderedPageBreak/>
        <w:t>the American Job Centers, if an agency’s customers use the KCC network to access services such a</w:t>
      </w:r>
      <w:r w:rsidR="007D1DB3">
        <w:rPr>
          <w:rFonts w:asciiTheme="minorHAnsi" w:hAnsiTheme="minorHAnsi" w:cstheme="minorHAnsi"/>
          <w:color w:val="000000" w:themeColor="text1"/>
          <w:sz w:val="24"/>
        </w:rPr>
        <w:t>s:</w:t>
      </w:r>
      <w:r w:rsidR="007D1DB3" w:rsidRPr="007D1DB3">
        <w:rPr>
          <w:rFonts w:asciiTheme="minorHAnsi" w:hAnsiTheme="minorHAnsi" w:cstheme="minorHAnsi"/>
          <w:sz w:val="24"/>
        </w:rPr>
        <w:t xml:space="preserve"> </w:t>
      </w:r>
    </w:p>
    <w:p w14:paraId="64AB3896" w14:textId="77777777" w:rsidR="002F3A3A" w:rsidRDefault="002F3A3A" w:rsidP="002F3A3A">
      <w:pPr>
        <w:ind w:left="0" w:firstLine="0"/>
        <w:jc w:val="left"/>
        <w:rPr>
          <w:rFonts w:asciiTheme="minorHAnsi" w:hAnsiTheme="minorHAnsi" w:cstheme="minorHAnsi"/>
          <w:sz w:val="24"/>
        </w:rPr>
      </w:pPr>
    </w:p>
    <w:p w14:paraId="0B7C4203" w14:textId="429D0378" w:rsidR="001D31D5" w:rsidRPr="002F3A3A" w:rsidRDefault="001D31D5" w:rsidP="002F3A3A">
      <w:pPr>
        <w:pStyle w:val="ListParagraph"/>
        <w:numPr>
          <w:ilvl w:val="0"/>
          <w:numId w:val="43"/>
        </w:numPr>
        <w:jc w:val="left"/>
        <w:rPr>
          <w:rFonts w:asciiTheme="minorHAnsi" w:hAnsiTheme="minorHAnsi" w:cstheme="minorHAnsi"/>
          <w:color w:val="000000" w:themeColor="text1"/>
          <w:sz w:val="24"/>
        </w:rPr>
      </w:pPr>
      <w:r w:rsidRPr="002F3A3A">
        <w:rPr>
          <w:rFonts w:asciiTheme="minorHAnsi" w:hAnsiTheme="minorHAnsi" w:cstheme="minorHAnsi"/>
          <w:color w:val="000000" w:themeColor="text1"/>
          <w:sz w:val="24"/>
        </w:rPr>
        <w:t>Using re</w:t>
      </w:r>
      <w:r w:rsidR="00023485" w:rsidRPr="002F3A3A">
        <w:rPr>
          <w:rFonts w:asciiTheme="minorHAnsi" w:hAnsiTheme="minorHAnsi" w:cstheme="minorHAnsi"/>
          <w:color w:val="000000" w:themeColor="text1"/>
          <w:sz w:val="24"/>
        </w:rPr>
        <w:t xml:space="preserve">source room computers to </w:t>
      </w:r>
      <w:r w:rsidRPr="002F3A3A">
        <w:rPr>
          <w:rFonts w:asciiTheme="minorHAnsi" w:hAnsiTheme="minorHAnsi" w:cstheme="minorHAnsi"/>
          <w:color w:val="000000" w:themeColor="text1"/>
          <w:sz w:val="24"/>
        </w:rPr>
        <w:t>conduct work searches, and communicate with off-site program staff,</w:t>
      </w:r>
    </w:p>
    <w:p w14:paraId="38FD36AC" w14:textId="77777777" w:rsidR="001D31D5" w:rsidRPr="005C6F10" w:rsidRDefault="001D31D5" w:rsidP="001D31D5">
      <w:pPr>
        <w:pStyle w:val="ListParagraph"/>
        <w:widowControl/>
        <w:numPr>
          <w:ilvl w:val="0"/>
          <w:numId w:val="34"/>
        </w:numPr>
        <w:autoSpaceDE/>
        <w:autoSpaceDN/>
        <w:adjustRightInd/>
        <w:contextualSpacing/>
        <w:jc w:val="left"/>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Using resource room staff assistance for the above services and for general information,</w:t>
      </w:r>
    </w:p>
    <w:p w14:paraId="65272632" w14:textId="77777777" w:rsidR="001D31D5" w:rsidRPr="005C6F10" w:rsidRDefault="001D31D5" w:rsidP="001D31D5">
      <w:pPr>
        <w:pStyle w:val="ListParagraph"/>
        <w:widowControl/>
        <w:numPr>
          <w:ilvl w:val="0"/>
          <w:numId w:val="34"/>
        </w:numPr>
        <w:autoSpaceDE/>
        <w:autoSpaceDN/>
        <w:adjustRightInd/>
        <w:spacing w:after="160" w:line="256" w:lineRule="auto"/>
        <w:contextualSpacing/>
        <w:jc w:val="left"/>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Using other resource room equipment such as copiers, scanners, fax machines, or assistive technology for individuals with disabilities,</w:t>
      </w:r>
    </w:p>
    <w:p w14:paraId="29F13178" w14:textId="77777777" w:rsidR="001D31D5" w:rsidRPr="005C6F10" w:rsidRDefault="001D31D5" w:rsidP="001D31D5">
      <w:pPr>
        <w:pStyle w:val="ListParagraph"/>
        <w:widowControl/>
        <w:numPr>
          <w:ilvl w:val="0"/>
          <w:numId w:val="34"/>
        </w:numPr>
        <w:autoSpaceDE/>
        <w:autoSpaceDN/>
        <w:adjustRightInd/>
        <w:spacing w:after="160" w:line="256" w:lineRule="auto"/>
        <w:contextualSpacing/>
        <w:jc w:val="left"/>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Obtaining labor market information,</w:t>
      </w:r>
    </w:p>
    <w:p w14:paraId="25039240" w14:textId="77777777" w:rsidR="001D31D5" w:rsidRPr="005C6F10" w:rsidRDefault="001D31D5" w:rsidP="001D31D5">
      <w:pPr>
        <w:pStyle w:val="ListParagraph"/>
        <w:widowControl/>
        <w:numPr>
          <w:ilvl w:val="0"/>
          <w:numId w:val="34"/>
        </w:numPr>
        <w:autoSpaceDE/>
        <w:autoSpaceDN/>
        <w:adjustRightInd/>
        <w:spacing w:after="160" w:line="256" w:lineRule="auto"/>
        <w:contextualSpacing/>
        <w:jc w:val="left"/>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Attending reemployment workshops</w:t>
      </w:r>
    </w:p>
    <w:p w14:paraId="150E69EF" w14:textId="77777777" w:rsidR="001D31D5" w:rsidRPr="005C6F10" w:rsidRDefault="001D31D5" w:rsidP="001D31D5">
      <w:pPr>
        <w:pStyle w:val="ListParagraph"/>
        <w:widowControl/>
        <w:numPr>
          <w:ilvl w:val="0"/>
          <w:numId w:val="34"/>
        </w:numPr>
        <w:autoSpaceDE/>
        <w:autoSpaceDN/>
        <w:adjustRightInd/>
        <w:contextualSpacing/>
        <w:jc w:val="left"/>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File grievances or appeals, etc.</w:t>
      </w:r>
    </w:p>
    <w:p w14:paraId="6502B0A4" w14:textId="77777777" w:rsidR="00C47AD6" w:rsidRPr="005C6F10" w:rsidRDefault="00C47AD6" w:rsidP="00C47AD6">
      <w:pPr>
        <w:pStyle w:val="ListParagraph"/>
        <w:widowControl/>
        <w:autoSpaceDE/>
        <w:autoSpaceDN/>
        <w:adjustRightInd/>
        <w:ind w:firstLine="0"/>
        <w:contextualSpacing/>
        <w:jc w:val="left"/>
        <w:rPr>
          <w:rFonts w:asciiTheme="minorHAnsi" w:hAnsiTheme="minorHAnsi" w:cstheme="minorHAnsi"/>
          <w:color w:val="000000" w:themeColor="text1"/>
          <w:sz w:val="24"/>
        </w:rPr>
      </w:pPr>
    </w:p>
    <w:p w14:paraId="333F73F9" w14:textId="77777777" w:rsidR="001D31D5" w:rsidRPr="005C6F10" w:rsidRDefault="001D31D5" w:rsidP="00C47AD6">
      <w:pPr>
        <w:ind w:left="0" w:firstLine="0"/>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 xml:space="preserve">These services are utilized in direct benefit of the programs and in support thereof and will, therefore, be proportionately paid by the agency.  </w:t>
      </w:r>
      <w:r w:rsidR="00023485" w:rsidRPr="005C6F10">
        <w:rPr>
          <w:rFonts w:asciiTheme="minorHAnsi" w:hAnsiTheme="minorHAnsi" w:cstheme="minorHAnsi"/>
          <w:color w:val="000000" w:themeColor="text1"/>
          <w:sz w:val="24"/>
        </w:rPr>
        <w:t>Agencies</w:t>
      </w:r>
      <w:r w:rsidRPr="005C6F10">
        <w:rPr>
          <w:rFonts w:asciiTheme="minorHAnsi" w:hAnsiTheme="minorHAnsi" w:cstheme="minorHAnsi"/>
          <w:color w:val="000000" w:themeColor="text1"/>
          <w:sz w:val="24"/>
        </w:rPr>
        <w:t>/programs linked virtually through online service or who have access to a program staff member via American Job Center resource rooms receive benefit from the center through cross-</w:t>
      </w:r>
      <w:r w:rsidR="004B0923">
        <w:rPr>
          <w:rFonts w:asciiTheme="minorHAnsi" w:hAnsiTheme="minorHAnsi" w:cstheme="minorHAnsi"/>
          <w:color w:val="000000" w:themeColor="text1"/>
          <w:sz w:val="24"/>
        </w:rPr>
        <w:t>educated</w:t>
      </w:r>
      <w:r w:rsidRPr="005C6F10">
        <w:rPr>
          <w:rFonts w:asciiTheme="minorHAnsi" w:hAnsiTheme="minorHAnsi" w:cstheme="minorHAnsi"/>
          <w:color w:val="000000" w:themeColor="text1"/>
          <w:sz w:val="24"/>
        </w:rPr>
        <w:t xml:space="preserve"> front desk staff and other physically co-located, partner staff who can provide information and referrals.  </w:t>
      </w:r>
    </w:p>
    <w:p w14:paraId="2450DC9E" w14:textId="77777777" w:rsidR="00C47AD6" w:rsidRPr="005C6F10" w:rsidRDefault="00C47AD6" w:rsidP="00C47AD6">
      <w:pPr>
        <w:ind w:left="0" w:firstLine="0"/>
        <w:rPr>
          <w:rFonts w:asciiTheme="minorHAnsi" w:hAnsiTheme="minorHAnsi" w:cstheme="minorHAnsi"/>
          <w:color w:val="000000" w:themeColor="text1"/>
          <w:sz w:val="24"/>
        </w:rPr>
      </w:pPr>
    </w:p>
    <w:p w14:paraId="4D2C65FA" w14:textId="271C909C" w:rsidR="001D31D5" w:rsidRPr="005C6F10" w:rsidRDefault="001D31D5" w:rsidP="00C47AD6">
      <w:pPr>
        <w:ind w:left="0" w:firstLine="0"/>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The WDB in coordination with partners will select different allocation bases as appropriate based on the types of infrastructure costs– as o</w:t>
      </w:r>
      <w:r w:rsidR="00023485" w:rsidRPr="005C6F10">
        <w:rPr>
          <w:rFonts w:asciiTheme="minorHAnsi" w:hAnsiTheme="minorHAnsi" w:cstheme="minorHAnsi"/>
          <w:color w:val="000000" w:themeColor="text1"/>
          <w:sz w:val="24"/>
        </w:rPr>
        <w:t xml:space="preserve">utlined in the IFA- Attachment </w:t>
      </w:r>
      <w:r w:rsidR="002D00C8">
        <w:rPr>
          <w:rFonts w:asciiTheme="minorHAnsi" w:hAnsiTheme="minorHAnsi" w:cstheme="minorHAnsi"/>
          <w:color w:val="000000" w:themeColor="text1"/>
          <w:sz w:val="24"/>
        </w:rPr>
        <w:t>E</w:t>
      </w:r>
      <w:r w:rsidRPr="005C6F10">
        <w:rPr>
          <w:rFonts w:asciiTheme="minorHAnsi" w:hAnsiTheme="minorHAnsi" w:cstheme="minorHAnsi"/>
          <w:color w:val="000000" w:themeColor="text1"/>
          <w:sz w:val="24"/>
        </w:rPr>
        <w:t xml:space="preserve"> – to determine overall </w:t>
      </w:r>
      <w:r w:rsidR="00023485" w:rsidRPr="005C6F10">
        <w:rPr>
          <w:rFonts w:asciiTheme="minorHAnsi" w:hAnsiTheme="minorHAnsi" w:cstheme="minorHAnsi"/>
          <w:color w:val="000000" w:themeColor="text1"/>
          <w:sz w:val="24"/>
        </w:rPr>
        <w:t xml:space="preserve">Agency </w:t>
      </w:r>
      <w:r w:rsidRPr="005C6F10">
        <w:rPr>
          <w:rFonts w:asciiTheme="minorHAnsi" w:hAnsiTheme="minorHAnsi" w:cstheme="minorHAnsi"/>
          <w:color w:val="000000" w:themeColor="text1"/>
          <w:sz w:val="24"/>
        </w:rPr>
        <w:t>contributions and Relative benefits received.  This was done in an effort:</w:t>
      </w:r>
    </w:p>
    <w:p w14:paraId="3B50F3B9" w14:textId="77777777" w:rsidR="001D31D5" w:rsidRPr="00560C0B" w:rsidRDefault="001D31D5" w:rsidP="00560C0B">
      <w:pPr>
        <w:pStyle w:val="ListParagraph"/>
        <w:widowControl/>
        <w:numPr>
          <w:ilvl w:val="0"/>
          <w:numId w:val="45"/>
        </w:numPr>
        <w:autoSpaceDE/>
        <w:autoSpaceDN/>
        <w:adjustRightInd/>
        <w:spacing w:line="256" w:lineRule="auto"/>
        <w:jc w:val="left"/>
        <w:rPr>
          <w:rFonts w:asciiTheme="minorHAnsi" w:hAnsiTheme="minorHAnsi" w:cstheme="minorHAnsi"/>
          <w:color w:val="000000" w:themeColor="text1"/>
          <w:sz w:val="24"/>
        </w:rPr>
      </w:pPr>
      <w:r w:rsidRPr="00560C0B">
        <w:rPr>
          <w:rFonts w:asciiTheme="minorHAnsi" w:hAnsiTheme="minorHAnsi" w:cstheme="minorHAnsi"/>
          <w:color w:val="000000" w:themeColor="text1"/>
          <w:sz w:val="24"/>
        </w:rPr>
        <w:t xml:space="preserve">To remedy the imbalance of non-physically represented </w:t>
      </w:r>
      <w:r w:rsidR="00023485" w:rsidRPr="00560C0B">
        <w:rPr>
          <w:rFonts w:asciiTheme="minorHAnsi" w:hAnsiTheme="minorHAnsi" w:cstheme="minorHAnsi"/>
          <w:color w:val="000000" w:themeColor="text1"/>
          <w:sz w:val="24"/>
        </w:rPr>
        <w:t>Agencies</w:t>
      </w:r>
      <w:r w:rsidRPr="00560C0B">
        <w:rPr>
          <w:rFonts w:asciiTheme="minorHAnsi" w:hAnsiTheme="minorHAnsi" w:cstheme="minorHAnsi"/>
          <w:color w:val="000000" w:themeColor="text1"/>
          <w:sz w:val="24"/>
        </w:rPr>
        <w:t xml:space="preserve">, and </w:t>
      </w:r>
    </w:p>
    <w:p w14:paraId="2BA2DA1F" w14:textId="77777777" w:rsidR="001D31D5" w:rsidRPr="00560C0B" w:rsidRDefault="001D31D5" w:rsidP="00560C0B">
      <w:pPr>
        <w:pStyle w:val="ListParagraph"/>
        <w:widowControl/>
        <w:numPr>
          <w:ilvl w:val="0"/>
          <w:numId w:val="45"/>
        </w:numPr>
        <w:autoSpaceDE/>
        <w:autoSpaceDN/>
        <w:adjustRightInd/>
        <w:spacing w:after="160" w:line="256" w:lineRule="auto"/>
        <w:jc w:val="left"/>
        <w:rPr>
          <w:rFonts w:asciiTheme="minorHAnsi" w:hAnsiTheme="minorHAnsi" w:cstheme="minorHAnsi"/>
          <w:color w:val="000000" w:themeColor="text1"/>
          <w:sz w:val="24"/>
        </w:rPr>
      </w:pPr>
      <w:r w:rsidRPr="00560C0B">
        <w:rPr>
          <w:rFonts w:asciiTheme="minorHAnsi" w:hAnsiTheme="minorHAnsi" w:cstheme="minorHAnsi"/>
          <w:color w:val="000000" w:themeColor="text1"/>
          <w:sz w:val="24"/>
        </w:rPr>
        <w:t xml:space="preserve">To comply with the requirement of </w:t>
      </w:r>
      <w:r w:rsidR="00023485" w:rsidRPr="00560C0B">
        <w:rPr>
          <w:rFonts w:asciiTheme="minorHAnsi" w:hAnsiTheme="minorHAnsi" w:cstheme="minorHAnsi"/>
          <w:color w:val="000000" w:themeColor="text1"/>
          <w:sz w:val="24"/>
        </w:rPr>
        <w:t>Agencies’</w:t>
      </w:r>
      <w:r w:rsidRPr="00560C0B">
        <w:rPr>
          <w:rFonts w:asciiTheme="minorHAnsi" w:hAnsiTheme="minorHAnsi" w:cstheme="minorHAnsi"/>
          <w:color w:val="000000" w:themeColor="text1"/>
          <w:sz w:val="24"/>
        </w:rPr>
        <w:t xml:space="preserve"> contributions having to be in proportion to the </w:t>
      </w:r>
      <w:r w:rsidR="00023485" w:rsidRPr="00560C0B">
        <w:rPr>
          <w:rFonts w:asciiTheme="minorHAnsi" w:hAnsiTheme="minorHAnsi" w:cstheme="minorHAnsi"/>
          <w:color w:val="000000" w:themeColor="text1"/>
          <w:sz w:val="24"/>
        </w:rPr>
        <w:t>Agencies</w:t>
      </w:r>
      <w:r w:rsidRPr="00560C0B">
        <w:rPr>
          <w:rFonts w:asciiTheme="minorHAnsi" w:hAnsiTheme="minorHAnsi" w:cstheme="minorHAnsi"/>
          <w:color w:val="000000" w:themeColor="text1"/>
          <w:sz w:val="24"/>
        </w:rPr>
        <w:t xml:space="preserve">’ use </w:t>
      </w:r>
      <w:r w:rsidR="004B0923" w:rsidRPr="00560C0B">
        <w:rPr>
          <w:rFonts w:asciiTheme="minorHAnsi" w:hAnsiTheme="minorHAnsi" w:cstheme="minorHAnsi"/>
          <w:color w:val="000000" w:themeColor="text1"/>
          <w:sz w:val="24"/>
        </w:rPr>
        <w:t xml:space="preserve">of the one-stop center(s) </w:t>
      </w:r>
      <w:r w:rsidR="004B0923" w:rsidRPr="00560C0B">
        <w:rPr>
          <w:rFonts w:asciiTheme="minorHAnsi" w:hAnsiTheme="minorHAnsi" w:cstheme="minorHAnsi"/>
          <w:sz w:val="24"/>
        </w:rPr>
        <w:t>and</w:t>
      </w:r>
      <w:r w:rsidRPr="00560C0B">
        <w:rPr>
          <w:rFonts w:asciiTheme="minorHAnsi" w:hAnsiTheme="minorHAnsi" w:cstheme="minorHAnsi"/>
          <w:sz w:val="24"/>
        </w:rPr>
        <w:t xml:space="preserve"> </w:t>
      </w:r>
      <w:r w:rsidRPr="00560C0B">
        <w:rPr>
          <w:rFonts w:asciiTheme="minorHAnsi" w:hAnsiTheme="minorHAnsi" w:cstheme="minorHAnsi"/>
          <w:color w:val="000000" w:themeColor="text1"/>
          <w:sz w:val="24"/>
        </w:rPr>
        <w:t>relative benefit received. (per TEGL 17-16)</w:t>
      </w:r>
    </w:p>
    <w:p w14:paraId="2196AFE7" w14:textId="77777777" w:rsidR="001D31D5" w:rsidRPr="005C6F10" w:rsidRDefault="001D31D5" w:rsidP="00C47AD6">
      <w:pPr>
        <w:ind w:left="0" w:firstLine="0"/>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 xml:space="preserve">All Parties agree that a </w:t>
      </w:r>
      <w:r w:rsidR="004B0923" w:rsidRPr="00E87407">
        <w:rPr>
          <w:rFonts w:asciiTheme="minorHAnsi" w:hAnsiTheme="minorHAnsi" w:cstheme="minorHAnsi"/>
          <w:sz w:val="24"/>
        </w:rPr>
        <w:t>periodic</w:t>
      </w:r>
      <w:r w:rsidRPr="00E87407">
        <w:rPr>
          <w:rFonts w:asciiTheme="minorHAnsi" w:hAnsiTheme="minorHAnsi" w:cstheme="minorHAnsi"/>
          <w:sz w:val="24"/>
        </w:rPr>
        <w:t xml:space="preserve"> reconciliation</w:t>
      </w:r>
      <w:r w:rsidR="004B0923" w:rsidRPr="00E87407">
        <w:rPr>
          <w:rFonts w:asciiTheme="minorHAnsi" w:hAnsiTheme="minorHAnsi" w:cstheme="minorHAnsi"/>
          <w:sz w:val="24"/>
        </w:rPr>
        <w:t>, completed quarterly,</w:t>
      </w:r>
      <w:r w:rsidRPr="00E87407">
        <w:rPr>
          <w:rFonts w:asciiTheme="minorHAnsi" w:hAnsiTheme="minorHAnsi" w:cstheme="minorHAnsi"/>
          <w:sz w:val="24"/>
        </w:rPr>
        <w:t xml:space="preserve"> </w:t>
      </w:r>
      <w:r w:rsidRPr="005C6F10">
        <w:rPr>
          <w:rFonts w:asciiTheme="minorHAnsi" w:hAnsiTheme="minorHAnsi" w:cstheme="minorHAnsi"/>
          <w:color w:val="000000" w:themeColor="text1"/>
          <w:sz w:val="24"/>
        </w:rPr>
        <w:t xml:space="preserve">of budgeted and actual costs </w:t>
      </w:r>
      <w:r w:rsidRPr="005C6F10">
        <w:rPr>
          <w:rFonts w:asciiTheme="minorHAnsi" w:hAnsiTheme="minorHAnsi" w:cstheme="minorHAnsi"/>
          <w:color w:val="000000" w:themeColor="text1"/>
          <w:sz w:val="24"/>
          <w:u w:val="single"/>
        </w:rPr>
        <w:t>and</w:t>
      </w:r>
      <w:r w:rsidRPr="005C6F10">
        <w:rPr>
          <w:rFonts w:asciiTheme="minorHAnsi" w:hAnsiTheme="minorHAnsi" w:cstheme="minorHAnsi"/>
          <w:color w:val="000000" w:themeColor="text1"/>
          <w:sz w:val="24"/>
        </w:rPr>
        <w:t xml:space="preserve"> update of the allocation bases must be completed in accordance with the WIOA law, regulations and guidance for the one stop system. (Per TEGL 16-16 &amp; TEGL 17-16)</w:t>
      </w:r>
    </w:p>
    <w:p w14:paraId="2CE70630" w14:textId="77777777" w:rsidR="001D31D5" w:rsidRPr="005C6F10" w:rsidRDefault="001D31D5" w:rsidP="005E50A3">
      <w:pPr>
        <w:rPr>
          <w:rFonts w:cstheme="minorHAnsi"/>
          <w:color w:val="000000" w:themeColor="text1"/>
        </w:rPr>
      </w:pPr>
    </w:p>
    <w:p w14:paraId="35E52E0A" w14:textId="632683CB" w:rsidR="001D31D5" w:rsidRPr="005C6F10" w:rsidRDefault="0068750E" w:rsidP="00C47AD6">
      <w:pPr>
        <w:ind w:left="360"/>
        <w:rPr>
          <w:rFonts w:asciiTheme="minorHAnsi" w:hAnsiTheme="minorHAnsi" w:cstheme="minorHAnsi"/>
          <w:b/>
          <w:color w:val="000000" w:themeColor="text1"/>
          <w:sz w:val="24"/>
        </w:rPr>
      </w:pPr>
      <w:bookmarkStart w:id="2" w:name="_Toc477363734"/>
      <w:bookmarkStart w:id="3" w:name="_Toc468529994"/>
      <w:bookmarkStart w:id="4" w:name="_Toc468456161"/>
      <w:bookmarkStart w:id="5" w:name="_Toc467678660"/>
      <w:r>
        <w:rPr>
          <w:rFonts w:asciiTheme="minorHAnsi" w:hAnsiTheme="minorHAnsi" w:cstheme="minorHAnsi"/>
          <w:b/>
          <w:color w:val="000000" w:themeColor="text1"/>
          <w:sz w:val="24"/>
        </w:rPr>
        <w:t>30</w:t>
      </w:r>
      <w:r w:rsidR="00C47AD6" w:rsidRPr="005C6F10">
        <w:rPr>
          <w:rFonts w:asciiTheme="minorHAnsi" w:hAnsiTheme="minorHAnsi" w:cstheme="minorHAnsi"/>
          <w:b/>
          <w:color w:val="000000" w:themeColor="text1"/>
          <w:sz w:val="24"/>
        </w:rPr>
        <w:t xml:space="preserve">. </w:t>
      </w:r>
      <w:r w:rsidR="001D31D5" w:rsidRPr="005C6F10">
        <w:rPr>
          <w:rFonts w:asciiTheme="minorHAnsi" w:hAnsiTheme="minorHAnsi" w:cstheme="minorHAnsi"/>
          <w:b/>
          <w:color w:val="000000" w:themeColor="text1"/>
          <w:sz w:val="24"/>
        </w:rPr>
        <w:t>Infrastructure Funding Agreement</w:t>
      </w:r>
      <w:bookmarkEnd w:id="2"/>
      <w:bookmarkEnd w:id="3"/>
      <w:bookmarkEnd w:id="4"/>
      <w:bookmarkEnd w:id="5"/>
    </w:p>
    <w:p w14:paraId="3423FDDD" w14:textId="77777777" w:rsidR="001D31D5" w:rsidRPr="005C6F10" w:rsidRDefault="001D31D5" w:rsidP="00C47AD6">
      <w:pPr>
        <w:ind w:left="0" w:firstLine="0"/>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American Job Center infrastructure costs are defined as non-personnel costs that are necessary for the general operation of the American Job Center, including, but not limited to:</w:t>
      </w:r>
    </w:p>
    <w:p w14:paraId="63CEE505" w14:textId="77777777" w:rsidR="001D31D5" w:rsidRPr="005C6F10" w:rsidRDefault="001D31D5" w:rsidP="00C47AD6">
      <w:pPr>
        <w:pStyle w:val="ListParagraph"/>
        <w:widowControl/>
        <w:numPr>
          <w:ilvl w:val="0"/>
          <w:numId w:val="36"/>
        </w:numPr>
        <w:autoSpaceDE/>
        <w:autoSpaceDN/>
        <w:adjustRightInd/>
        <w:spacing w:after="160" w:line="256" w:lineRule="auto"/>
        <w:ind w:left="360"/>
        <w:contextualSpacing/>
        <w:jc w:val="left"/>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Rental of the facilities;</w:t>
      </w:r>
    </w:p>
    <w:p w14:paraId="1334D393" w14:textId="77777777" w:rsidR="001D31D5" w:rsidRPr="005C6F10" w:rsidRDefault="001D31D5" w:rsidP="00C47AD6">
      <w:pPr>
        <w:pStyle w:val="ListParagraph"/>
        <w:widowControl/>
        <w:numPr>
          <w:ilvl w:val="0"/>
          <w:numId w:val="36"/>
        </w:numPr>
        <w:autoSpaceDE/>
        <w:autoSpaceDN/>
        <w:adjustRightInd/>
        <w:spacing w:after="160" w:line="256" w:lineRule="auto"/>
        <w:ind w:left="360"/>
        <w:contextualSpacing/>
        <w:jc w:val="left"/>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Utilities and maintenance;</w:t>
      </w:r>
    </w:p>
    <w:p w14:paraId="6CA57150" w14:textId="77777777" w:rsidR="001D31D5" w:rsidRPr="005C6F10" w:rsidRDefault="001D31D5" w:rsidP="00C47AD6">
      <w:pPr>
        <w:pStyle w:val="ListParagraph"/>
        <w:widowControl/>
        <w:numPr>
          <w:ilvl w:val="0"/>
          <w:numId w:val="36"/>
        </w:numPr>
        <w:autoSpaceDE/>
        <w:autoSpaceDN/>
        <w:adjustRightInd/>
        <w:spacing w:after="160" w:line="256" w:lineRule="auto"/>
        <w:ind w:left="360"/>
        <w:contextualSpacing/>
        <w:jc w:val="left"/>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Equipment, including assessment-related products and assistive technology for individuals with disabilities; and,</w:t>
      </w:r>
    </w:p>
    <w:p w14:paraId="21F8EBC5" w14:textId="77777777" w:rsidR="001D31D5" w:rsidRPr="005C6F10" w:rsidRDefault="001D31D5" w:rsidP="00C47AD6">
      <w:pPr>
        <w:pStyle w:val="ListParagraph"/>
        <w:widowControl/>
        <w:numPr>
          <w:ilvl w:val="0"/>
          <w:numId w:val="36"/>
        </w:numPr>
        <w:autoSpaceDE/>
        <w:autoSpaceDN/>
        <w:adjustRightInd/>
        <w:spacing w:after="160" w:line="256" w:lineRule="auto"/>
        <w:ind w:left="360"/>
        <w:contextualSpacing/>
        <w:jc w:val="left"/>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Technology to facilitate access to the American Job Center, including technology used for the center’s planning and outreach activities.</w:t>
      </w:r>
    </w:p>
    <w:p w14:paraId="6579B902" w14:textId="77777777" w:rsidR="001D31D5" w:rsidRPr="005C6F10" w:rsidRDefault="001D31D5" w:rsidP="00C47AD6">
      <w:pPr>
        <w:ind w:left="0" w:firstLine="0"/>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 xml:space="preserve">All Parties to this MOU and IFA recognize that infrastructure costs are applicable to all required </w:t>
      </w:r>
      <w:r w:rsidR="00023485" w:rsidRPr="005C6F10">
        <w:rPr>
          <w:rFonts w:asciiTheme="minorHAnsi" w:hAnsiTheme="minorHAnsi" w:cstheme="minorHAnsi"/>
          <w:color w:val="000000" w:themeColor="text1"/>
          <w:sz w:val="24"/>
        </w:rPr>
        <w:t>Agencies</w:t>
      </w:r>
      <w:r w:rsidRPr="005C6F10">
        <w:rPr>
          <w:rFonts w:asciiTheme="minorHAnsi" w:hAnsiTheme="minorHAnsi" w:cstheme="minorHAnsi"/>
          <w:color w:val="000000" w:themeColor="text1"/>
          <w:sz w:val="24"/>
        </w:rPr>
        <w:t xml:space="preserve">, whether they are physically located in the American Job Center or not.  Each </w:t>
      </w:r>
      <w:r w:rsidR="00023485" w:rsidRPr="005C6F10">
        <w:rPr>
          <w:rFonts w:asciiTheme="minorHAnsi" w:hAnsiTheme="minorHAnsi" w:cstheme="minorHAnsi"/>
          <w:color w:val="000000" w:themeColor="text1"/>
          <w:sz w:val="24"/>
        </w:rPr>
        <w:t>Agency’s</w:t>
      </w:r>
      <w:r w:rsidRPr="005C6F10">
        <w:rPr>
          <w:rFonts w:asciiTheme="minorHAnsi" w:hAnsiTheme="minorHAnsi" w:cstheme="minorHAnsi"/>
          <w:color w:val="000000" w:themeColor="text1"/>
          <w:sz w:val="24"/>
        </w:rPr>
        <w:t xml:space="preserve"> contributions to these costs, however, may vary, as these contributions are based on the proportionate use and relative benefit received, consistent with the </w:t>
      </w:r>
      <w:r w:rsidR="00023485" w:rsidRPr="005C6F10">
        <w:rPr>
          <w:rFonts w:asciiTheme="minorHAnsi" w:hAnsiTheme="minorHAnsi" w:cstheme="minorHAnsi"/>
          <w:color w:val="000000" w:themeColor="text1"/>
          <w:sz w:val="24"/>
        </w:rPr>
        <w:t>Agency programs</w:t>
      </w:r>
      <w:r w:rsidRPr="005C6F10">
        <w:rPr>
          <w:rFonts w:asciiTheme="minorHAnsi" w:hAnsiTheme="minorHAnsi" w:cstheme="minorHAnsi"/>
          <w:color w:val="000000" w:themeColor="text1"/>
          <w:sz w:val="24"/>
        </w:rPr>
        <w:t xml:space="preserve"> authorizing laws, regulations, guidance and the Uniform Guidance.</w:t>
      </w:r>
    </w:p>
    <w:p w14:paraId="09BB76C5" w14:textId="77777777" w:rsidR="00C47AD6" w:rsidRPr="005C6F10" w:rsidRDefault="00C47AD6" w:rsidP="00C47AD6">
      <w:pPr>
        <w:ind w:left="0" w:firstLine="0"/>
        <w:rPr>
          <w:rFonts w:asciiTheme="minorHAnsi" w:hAnsiTheme="minorHAnsi" w:cstheme="minorHAnsi"/>
          <w:color w:val="000000" w:themeColor="text1"/>
          <w:sz w:val="24"/>
        </w:rPr>
      </w:pPr>
    </w:p>
    <w:p w14:paraId="77C80C66" w14:textId="77777777" w:rsidR="001D31D5" w:rsidRPr="005C6F10" w:rsidRDefault="001D31D5" w:rsidP="00C47AD6">
      <w:pPr>
        <w:ind w:left="0" w:firstLine="0"/>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 xml:space="preserve">All Parties agree that the cost allocation methodology for this IFA will be negotiated and agreed upon by all </w:t>
      </w:r>
      <w:r w:rsidR="00023485" w:rsidRPr="005C6F10">
        <w:rPr>
          <w:rFonts w:asciiTheme="minorHAnsi" w:hAnsiTheme="minorHAnsi" w:cstheme="minorHAnsi"/>
          <w:color w:val="000000" w:themeColor="text1"/>
          <w:sz w:val="24"/>
        </w:rPr>
        <w:t>Agencies</w:t>
      </w:r>
      <w:r w:rsidRPr="005C6F10">
        <w:rPr>
          <w:rFonts w:asciiTheme="minorHAnsi" w:hAnsiTheme="minorHAnsi" w:cstheme="minorHAnsi"/>
          <w:color w:val="000000" w:themeColor="text1"/>
          <w:sz w:val="24"/>
        </w:rPr>
        <w:t>.</w:t>
      </w:r>
    </w:p>
    <w:p w14:paraId="5090A508" w14:textId="77777777" w:rsidR="00C47AD6" w:rsidRPr="005C6F10" w:rsidRDefault="00C47AD6" w:rsidP="00C47AD6">
      <w:pPr>
        <w:ind w:left="0" w:firstLine="0"/>
        <w:rPr>
          <w:rFonts w:asciiTheme="minorHAnsi" w:hAnsiTheme="minorHAnsi" w:cstheme="minorHAnsi"/>
          <w:color w:val="000000" w:themeColor="text1"/>
          <w:sz w:val="24"/>
        </w:rPr>
      </w:pPr>
    </w:p>
    <w:p w14:paraId="58180709" w14:textId="77777777" w:rsidR="001D31D5" w:rsidRPr="005C6F10" w:rsidRDefault="001D31D5" w:rsidP="00C47AD6">
      <w:pPr>
        <w:ind w:left="0" w:firstLine="0"/>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 xml:space="preserve">All Parties will actively participate in Local IFA negotiations in a good faith effort to reach an agreement.  </w:t>
      </w:r>
    </w:p>
    <w:p w14:paraId="2CD2CA06" w14:textId="77777777" w:rsidR="00C47AD6" w:rsidRPr="005C6F10" w:rsidRDefault="00C47AD6" w:rsidP="00C47AD6">
      <w:pPr>
        <w:ind w:left="0" w:firstLine="0"/>
        <w:rPr>
          <w:rFonts w:asciiTheme="minorHAnsi" w:hAnsiTheme="minorHAnsi" w:cstheme="minorHAnsi"/>
          <w:color w:val="000000" w:themeColor="text1"/>
          <w:sz w:val="24"/>
        </w:rPr>
      </w:pPr>
    </w:p>
    <w:p w14:paraId="2D9D1548" w14:textId="77777777" w:rsidR="001D31D5" w:rsidRPr="005C6F10" w:rsidRDefault="001D31D5" w:rsidP="00C47AD6">
      <w:pPr>
        <w:ind w:left="0" w:firstLine="0"/>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 xml:space="preserve">All Parties agree that the steps to reach consensus for this IFA will be the same as described in the Steps to Reach Consensus section of the MOU.  </w:t>
      </w:r>
      <w:r w:rsidR="00611372" w:rsidRPr="005C6F10">
        <w:rPr>
          <w:rFonts w:asciiTheme="minorHAnsi" w:hAnsiTheme="minorHAnsi" w:cstheme="minorHAnsi"/>
          <w:color w:val="000000" w:themeColor="text1"/>
          <w:sz w:val="24"/>
        </w:rPr>
        <w:t>Agencies</w:t>
      </w:r>
      <w:r w:rsidRPr="005C6F10">
        <w:rPr>
          <w:rFonts w:asciiTheme="minorHAnsi" w:hAnsiTheme="minorHAnsi" w:cstheme="minorHAnsi"/>
          <w:color w:val="000000" w:themeColor="text1"/>
          <w:sz w:val="24"/>
        </w:rPr>
        <w:t xml:space="preserve"> will make a concerted effort to negotiate the IFA along with the remainder of the MOU, including the overall operating budget/IFA.  </w:t>
      </w:r>
    </w:p>
    <w:p w14:paraId="7E464178" w14:textId="77777777" w:rsidR="00C47AD6" w:rsidRPr="005C6F10" w:rsidRDefault="00C47AD6" w:rsidP="00C47AD6">
      <w:pPr>
        <w:ind w:left="0" w:firstLine="0"/>
        <w:rPr>
          <w:rFonts w:asciiTheme="minorHAnsi" w:hAnsiTheme="minorHAnsi" w:cstheme="minorHAnsi"/>
          <w:color w:val="000000" w:themeColor="text1"/>
          <w:sz w:val="24"/>
        </w:rPr>
      </w:pPr>
    </w:p>
    <w:p w14:paraId="684AA262" w14:textId="77777777" w:rsidR="001D31D5" w:rsidRPr="005C6F10" w:rsidRDefault="001D31D5" w:rsidP="00C47AD6">
      <w:pPr>
        <w:ind w:left="0" w:firstLine="0"/>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 xml:space="preserve">Any disputes shall first be attempted to be resolved informally.  Should informal resolution efforts fail, the process outlined in the Dispute Resolution section of the MOU will be followed.  If </w:t>
      </w:r>
      <w:r w:rsidR="00611372" w:rsidRPr="005C6F10">
        <w:rPr>
          <w:rFonts w:asciiTheme="minorHAnsi" w:hAnsiTheme="minorHAnsi" w:cstheme="minorHAnsi"/>
          <w:color w:val="000000" w:themeColor="text1"/>
          <w:sz w:val="24"/>
        </w:rPr>
        <w:t>Agencies in a Local A</w:t>
      </w:r>
      <w:r w:rsidRPr="005C6F10">
        <w:rPr>
          <w:rFonts w:asciiTheme="minorHAnsi" w:hAnsiTheme="minorHAnsi" w:cstheme="minorHAnsi"/>
          <w:color w:val="000000" w:themeColor="text1"/>
          <w:sz w:val="24"/>
        </w:rPr>
        <w:t>rea have employed the dispute resolution process and have failed to reach consensus on an issue pertaining to the IFA, and resolution of the dispute goes to the Governor, an impasse is declared and the State Funding Mechanism (</w:t>
      </w:r>
      <w:proofErr w:type="spellStart"/>
      <w:r w:rsidRPr="005C6F10">
        <w:rPr>
          <w:rFonts w:asciiTheme="minorHAnsi" w:hAnsiTheme="minorHAnsi" w:cstheme="minorHAnsi"/>
          <w:color w:val="000000" w:themeColor="text1"/>
          <w:sz w:val="24"/>
        </w:rPr>
        <w:t>SFM</w:t>
      </w:r>
      <w:proofErr w:type="spellEnd"/>
      <w:r w:rsidRPr="005C6F10">
        <w:rPr>
          <w:rFonts w:asciiTheme="minorHAnsi" w:hAnsiTheme="minorHAnsi" w:cstheme="minorHAnsi"/>
          <w:color w:val="000000" w:themeColor="text1"/>
          <w:sz w:val="24"/>
        </w:rPr>
        <w:t>) is triggered.</w:t>
      </w:r>
    </w:p>
    <w:p w14:paraId="12448B4E" w14:textId="77777777" w:rsidR="00C47AD6" w:rsidRPr="005C6F10" w:rsidRDefault="00C47AD6" w:rsidP="00C47AD6">
      <w:pPr>
        <w:ind w:left="0" w:firstLine="0"/>
        <w:rPr>
          <w:rFonts w:asciiTheme="minorHAnsi" w:hAnsiTheme="minorHAnsi" w:cstheme="minorHAnsi"/>
          <w:color w:val="000000" w:themeColor="text1"/>
          <w:sz w:val="24"/>
        </w:rPr>
      </w:pPr>
    </w:p>
    <w:p w14:paraId="6AA0F2EB" w14:textId="77777777" w:rsidR="001D31D5" w:rsidRPr="005C6F10" w:rsidRDefault="001D31D5" w:rsidP="00C47AD6">
      <w:pPr>
        <w:ind w:left="0" w:firstLine="0"/>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 xml:space="preserve">All Parties agree that a quarterly reconciliation of budgeted and actual costs and update of the allocation bases will be completed in accordance with the WIOA law, regulation and guidance as described in the process listed. </w:t>
      </w:r>
    </w:p>
    <w:p w14:paraId="3B941B6E" w14:textId="77777777" w:rsidR="00C47AD6" w:rsidRPr="005C6F10" w:rsidRDefault="00C47AD6" w:rsidP="00C47AD6">
      <w:pPr>
        <w:ind w:left="0" w:firstLine="0"/>
        <w:rPr>
          <w:rFonts w:asciiTheme="minorHAnsi" w:hAnsiTheme="minorHAnsi" w:cstheme="minorHAnsi"/>
          <w:color w:val="000000" w:themeColor="text1"/>
          <w:sz w:val="24"/>
        </w:rPr>
      </w:pPr>
    </w:p>
    <w:p w14:paraId="59B76507" w14:textId="353028AF" w:rsidR="00641C86" w:rsidRDefault="001D31D5" w:rsidP="008F4E50">
      <w:pPr>
        <w:ind w:left="0" w:firstLine="0"/>
        <w:rPr>
          <w:rFonts w:asciiTheme="minorHAnsi" w:hAnsiTheme="minorHAnsi" w:cstheme="minorHAnsi"/>
          <w:color w:val="000000" w:themeColor="text1"/>
          <w:sz w:val="24"/>
        </w:rPr>
      </w:pPr>
      <w:r w:rsidRPr="005C6F10">
        <w:rPr>
          <w:rFonts w:asciiTheme="minorHAnsi" w:hAnsiTheme="minorHAnsi" w:cstheme="minorHAnsi"/>
          <w:color w:val="000000" w:themeColor="text1"/>
          <w:sz w:val="24"/>
        </w:rPr>
        <w:t>All Parties agree that the cost reconciliation and allocation base update for this IFA will be the same as de</w:t>
      </w:r>
      <w:r w:rsidR="00611372" w:rsidRPr="005C6F10">
        <w:rPr>
          <w:rFonts w:asciiTheme="minorHAnsi" w:hAnsiTheme="minorHAnsi" w:cstheme="minorHAnsi"/>
          <w:color w:val="000000" w:themeColor="text1"/>
          <w:sz w:val="24"/>
        </w:rPr>
        <w:t>scribed in the I</w:t>
      </w:r>
      <w:r w:rsidR="00B46C1A">
        <w:rPr>
          <w:rFonts w:asciiTheme="minorHAnsi" w:hAnsiTheme="minorHAnsi" w:cstheme="minorHAnsi"/>
          <w:color w:val="000000" w:themeColor="text1"/>
          <w:sz w:val="24"/>
        </w:rPr>
        <w:t>FA</w:t>
      </w:r>
      <w:r w:rsidRPr="005C6F10">
        <w:rPr>
          <w:rFonts w:asciiTheme="minorHAnsi" w:hAnsiTheme="minorHAnsi" w:cstheme="minorHAnsi"/>
          <w:color w:val="000000" w:themeColor="text1"/>
          <w:sz w:val="24"/>
        </w:rPr>
        <w:t>.</w:t>
      </w:r>
    </w:p>
    <w:p w14:paraId="139585E9" w14:textId="6A3F084B" w:rsidR="00A05F88" w:rsidRDefault="00A05F88" w:rsidP="008F4E50">
      <w:pPr>
        <w:ind w:left="0" w:firstLine="0"/>
        <w:rPr>
          <w:rFonts w:asciiTheme="minorHAnsi" w:hAnsiTheme="minorHAnsi" w:cstheme="minorHAnsi"/>
          <w:color w:val="000000" w:themeColor="text1"/>
          <w:sz w:val="24"/>
        </w:rPr>
      </w:pPr>
    </w:p>
    <w:p w14:paraId="0F2E1E7C" w14:textId="77542A79" w:rsidR="00A05F88" w:rsidRDefault="00A05F88" w:rsidP="008F4E50">
      <w:pPr>
        <w:ind w:left="0" w:firstLine="0"/>
        <w:rPr>
          <w:rFonts w:asciiTheme="minorHAnsi" w:hAnsiTheme="minorHAnsi" w:cstheme="minorHAnsi"/>
          <w:color w:val="000000" w:themeColor="text1"/>
          <w:sz w:val="24"/>
        </w:rPr>
      </w:pPr>
    </w:p>
    <w:p w14:paraId="72EE6355" w14:textId="3E65ABFD" w:rsidR="00A05F88" w:rsidRDefault="00A05F88" w:rsidP="008F4E50">
      <w:pPr>
        <w:ind w:left="0" w:firstLine="0"/>
        <w:rPr>
          <w:rFonts w:asciiTheme="minorHAnsi" w:hAnsiTheme="minorHAnsi" w:cstheme="minorHAnsi"/>
          <w:color w:val="000000" w:themeColor="text1"/>
          <w:sz w:val="24"/>
        </w:rPr>
      </w:pPr>
    </w:p>
    <w:p w14:paraId="5D83E957" w14:textId="289BA60B" w:rsidR="00A05F88" w:rsidRDefault="00A05F88" w:rsidP="008F4E50">
      <w:pPr>
        <w:ind w:left="0" w:firstLine="0"/>
        <w:rPr>
          <w:rFonts w:asciiTheme="minorHAnsi" w:hAnsiTheme="minorHAnsi" w:cstheme="minorHAnsi"/>
          <w:color w:val="000000" w:themeColor="text1"/>
          <w:sz w:val="24"/>
        </w:rPr>
      </w:pPr>
    </w:p>
    <w:p w14:paraId="763DBC00" w14:textId="39623B32" w:rsidR="00A05F88" w:rsidRDefault="00A05F88" w:rsidP="008F4E50">
      <w:pPr>
        <w:ind w:left="0" w:firstLine="0"/>
        <w:rPr>
          <w:rFonts w:asciiTheme="minorHAnsi" w:hAnsiTheme="minorHAnsi" w:cstheme="minorHAnsi"/>
          <w:color w:val="000000" w:themeColor="text1"/>
          <w:sz w:val="24"/>
        </w:rPr>
      </w:pPr>
    </w:p>
    <w:p w14:paraId="0885B5EC" w14:textId="0CA0E086" w:rsidR="00A05F88" w:rsidRDefault="00A05F88" w:rsidP="008F4E50">
      <w:pPr>
        <w:ind w:left="0" w:firstLine="0"/>
        <w:rPr>
          <w:rFonts w:asciiTheme="minorHAnsi" w:hAnsiTheme="minorHAnsi" w:cstheme="minorHAnsi"/>
          <w:color w:val="000000" w:themeColor="text1"/>
          <w:sz w:val="24"/>
        </w:rPr>
      </w:pPr>
    </w:p>
    <w:p w14:paraId="12D23A97" w14:textId="261E7864" w:rsidR="00A05F88" w:rsidRDefault="00A05F88" w:rsidP="008F4E50">
      <w:pPr>
        <w:ind w:left="0" w:firstLine="0"/>
        <w:rPr>
          <w:rFonts w:asciiTheme="minorHAnsi" w:hAnsiTheme="minorHAnsi" w:cstheme="minorHAnsi"/>
          <w:color w:val="000000" w:themeColor="text1"/>
          <w:sz w:val="24"/>
        </w:rPr>
      </w:pPr>
    </w:p>
    <w:p w14:paraId="79FD5D61" w14:textId="07F45644" w:rsidR="00A05F88" w:rsidRDefault="00A05F88" w:rsidP="008F4E50">
      <w:pPr>
        <w:ind w:left="0" w:firstLine="0"/>
        <w:rPr>
          <w:rFonts w:asciiTheme="minorHAnsi" w:hAnsiTheme="minorHAnsi" w:cstheme="minorHAnsi"/>
          <w:color w:val="000000" w:themeColor="text1"/>
          <w:sz w:val="24"/>
        </w:rPr>
      </w:pPr>
    </w:p>
    <w:p w14:paraId="439E2447" w14:textId="24E28CC3" w:rsidR="00A05F88" w:rsidRDefault="00A05F88" w:rsidP="008F4E50">
      <w:pPr>
        <w:ind w:left="0" w:firstLine="0"/>
        <w:rPr>
          <w:rFonts w:asciiTheme="minorHAnsi" w:hAnsiTheme="minorHAnsi" w:cstheme="minorHAnsi"/>
          <w:color w:val="000000" w:themeColor="text1"/>
          <w:sz w:val="24"/>
        </w:rPr>
      </w:pPr>
    </w:p>
    <w:p w14:paraId="223EEDEF" w14:textId="633A9C2D" w:rsidR="00A05F88" w:rsidRDefault="00A05F88" w:rsidP="008F4E50">
      <w:pPr>
        <w:ind w:left="0" w:firstLine="0"/>
        <w:rPr>
          <w:rFonts w:asciiTheme="minorHAnsi" w:hAnsiTheme="minorHAnsi" w:cstheme="minorHAnsi"/>
          <w:color w:val="000000" w:themeColor="text1"/>
          <w:sz w:val="24"/>
        </w:rPr>
      </w:pPr>
    </w:p>
    <w:p w14:paraId="5A864695" w14:textId="6C4EB2F8" w:rsidR="00A05F88" w:rsidRDefault="00A05F88" w:rsidP="008F4E50">
      <w:pPr>
        <w:ind w:left="0" w:firstLine="0"/>
        <w:rPr>
          <w:rFonts w:asciiTheme="minorHAnsi" w:hAnsiTheme="minorHAnsi" w:cstheme="minorHAnsi"/>
          <w:color w:val="000000" w:themeColor="text1"/>
          <w:sz w:val="24"/>
        </w:rPr>
      </w:pPr>
    </w:p>
    <w:p w14:paraId="2234C311" w14:textId="5D2C171A" w:rsidR="00A05F88" w:rsidRDefault="00A05F88" w:rsidP="008F4E50">
      <w:pPr>
        <w:ind w:left="0" w:firstLine="0"/>
        <w:rPr>
          <w:rFonts w:asciiTheme="minorHAnsi" w:hAnsiTheme="minorHAnsi" w:cstheme="minorHAnsi"/>
          <w:color w:val="000000" w:themeColor="text1"/>
          <w:sz w:val="24"/>
        </w:rPr>
      </w:pPr>
    </w:p>
    <w:p w14:paraId="7F7F158F" w14:textId="496B1C57" w:rsidR="00A05F88" w:rsidRDefault="00A05F88" w:rsidP="008F4E50">
      <w:pPr>
        <w:ind w:left="0" w:firstLine="0"/>
        <w:rPr>
          <w:rFonts w:asciiTheme="minorHAnsi" w:hAnsiTheme="minorHAnsi" w:cstheme="minorHAnsi"/>
          <w:color w:val="000000" w:themeColor="text1"/>
          <w:sz w:val="24"/>
        </w:rPr>
      </w:pPr>
    </w:p>
    <w:p w14:paraId="2D2B0628" w14:textId="6697EA1F" w:rsidR="00A05F88" w:rsidRDefault="00A05F88" w:rsidP="008F4E50">
      <w:pPr>
        <w:ind w:left="0" w:firstLine="0"/>
        <w:rPr>
          <w:rFonts w:asciiTheme="minorHAnsi" w:hAnsiTheme="minorHAnsi" w:cstheme="minorHAnsi"/>
          <w:color w:val="000000" w:themeColor="text1"/>
          <w:sz w:val="24"/>
        </w:rPr>
      </w:pPr>
    </w:p>
    <w:p w14:paraId="6CFD8CF0" w14:textId="5614BFAF" w:rsidR="00A05F88" w:rsidRDefault="00A05F88" w:rsidP="008F4E50">
      <w:pPr>
        <w:ind w:left="0" w:firstLine="0"/>
        <w:rPr>
          <w:rFonts w:asciiTheme="minorHAnsi" w:hAnsiTheme="minorHAnsi" w:cstheme="minorHAnsi"/>
          <w:color w:val="000000" w:themeColor="text1"/>
          <w:sz w:val="24"/>
        </w:rPr>
      </w:pPr>
    </w:p>
    <w:p w14:paraId="750A7702" w14:textId="2D849126" w:rsidR="00A05F88" w:rsidRDefault="00A05F88" w:rsidP="008F4E50">
      <w:pPr>
        <w:ind w:left="0" w:firstLine="0"/>
        <w:rPr>
          <w:rFonts w:asciiTheme="minorHAnsi" w:hAnsiTheme="minorHAnsi" w:cstheme="minorHAnsi"/>
          <w:color w:val="000000" w:themeColor="text1"/>
          <w:sz w:val="24"/>
        </w:rPr>
      </w:pPr>
    </w:p>
    <w:p w14:paraId="51C11760" w14:textId="77AA9D08" w:rsidR="00A05F88" w:rsidRDefault="00A05F88" w:rsidP="008F4E50">
      <w:pPr>
        <w:ind w:left="0" w:firstLine="0"/>
        <w:rPr>
          <w:rFonts w:asciiTheme="minorHAnsi" w:hAnsiTheme="minorHAnsi" w:cstheme="minorHAnsi"/>
          <w:color w:val="000000" w:themeColor="text1"/>
          <w:sz w:val="24"/>
        </w:rPr>
      </w:pPr>
    </w:p>
    <w:p w14:paraId="67572FF8" w14:textId="16D824DF" w:rsidR="00A05F88" w:rsidRDefault="00A05F88" w:rsidP="008F4E50">
      <w:pPr>
        <w:ind w:left="0" w:firstLine="0"/>
        <w:rPr>
          <w:rFonts w:asciiTheme="minorHAnsi" w:hAnsiTheme="minorHAnsi" w:cstheme="minorHAnsi"/>
          <w:color w:val="000000" w:themeColor="text1"/>
          <w:sz w:val="24"/>
        </w:rPr>
      </w:pPr>
    </w:p>
    <w:p w14:paraId="7D0B4870" w14:textId="34E6F131" w:rsidR="00A05F88" w:rsidRDefault="00A05F88" w:rsidP="008F4E50">
      <w:pPr>
        <w:ind w:left="0" w:firstLine="0"/>
        <w:rPr>
          <w:rFonts w:asciiTheme="minorHAnsi" w:hAnsiTheme="minorHAnsi" w:cstheme="minorHAnsi"/>
          <w:color w:val="000000" w:themeColor="text1"/>
          <w:sz w:val="24"/>
        </w:rPr>
      </w:pPr>
    </w:p>
    <w:p w14:paraId="1ABFAC0F" w14:textId="46388B53" w:rsidR="00A05F88" w:rsidRDefault="00A05F88" w:rsidP="008F4E50">
      <w:pPr>
        <w:ind w:left="0" w:firstLine="0"/>
        <w:rPr>
          <w:rFonts w:asciiTheme="minorHAnsi" w:hAnsiTheme="minorHAnsi" w:cstheme="minorHAnsi"/>
          <w:color w:val="000000" w:themeColor="text1"/>
          <w:sz w:val="24"/>
        </w:rPr>
      </w:pPr>
    </w:p>
    <w:p w14:paraId="0245BAC2" w14:textId="481A6284" w:rsidR="00A05F88" w:rsidRDefault="00A05F88" w:rsidP="008F4E50">
      <w:pPr>
        <w:ind w:left="0" w:firstLine="0"/>
        <w:rPr>
          <w:rFonts w:asciiTheme="minorHAnsi" w:hAnsiTheme="minorHAnsi" w:cstheme="minorHAnsi"/>
          <w:color w:val="000000" w:themeColor="text1"/>
          <w:sz w:val="24"/>
        </w:rPr>
      </w:pPr>
    </w:p>
    <w:p w14:paraId="37424B15" w14:textId="0547290B" w:rsidR="00A05F88" w:rsidRDefault="00A05F88" w:rsidP="008F4E50">
      <w:pPr>
        <w:ind w:left="0" w:firstLine="0"/>
        <w:rPr>
          <w:rFonts w:asciiTheme="minorHAnsi" w:hAnsiTheme="minorHAnsi" w:cstheme="minorHAnsi"/>
          <w:color w:val="000000" w:themeColor="text1"/>
          <w:sz w:val="24"/>
        </w:rPr>
      </w:pPr>
    </w:p>
    <w:p w14:paraId="15FE3841" w14:textId="54C0E45D" w:rsidR="00A05F88" w:rsidRDefault="00A05F88" w:rsidP="008F4E50">
      <w:pPr>
        <w:ind w:left="0" w:firstLine="0"/>
        <w:rPr>
          <w:rFonts w:asciiTheme="minorHAnsi" w:hAnsiTheme="minorHAnsi" w:cstheme="minorHAnsi"/>
          <w:color w:val="000000" w:themeColor="text1"/>
          <w:sz w:val="24"/>
        </w:rPr>
      </w:pPr>
    </w:p>
    <w:p w14:paraId="070599F5" w14:textId="7CEFFB21" w:rsidR="00A05F88" w:rsidRDefault="00A05F88" w:rsidP="008F4E50">
      <w:pPr>
        <w:ind w:left="0" w:firstLine="0"/>
        <w:rPr>
          <w:rFonts w:asciiTheme="minorHAnsi" w:hAnsiTheme="minorHAnsi" w:cstheme="minorHAnsi"/>
          <w:color w:val="000000" w:themeColor="text1"/>
          <w:sz w:val="24"/>
        </w:rPr>
      </w:pPr>
    </w:p>
    <w:p w14:paraId="1D822ADC" w14:textId="25B2F5CB" w:rsidR="00A05F88" w:rsidRDefault="00A05F88" w:rsidP="008F4E50">
      <w:pPr>
        <w:ind w:left="0" w:firstLine="0"/>
        <w:rPr>
          <w:rFonts w:asciiTheme="minorHAnsi" w:hAnsiTheme="minorHAnsi" w:cstheme="minorHAnsi"/>
          <w:color w:val="000000" w:themeColor="text1"/>
          <w:sz w:val="24"/>
        </w:rPr>
      </w:pPr>
    </w:p>
    <w:p w14:paraId="5D8C253E" w14:textId="647D93B6" w:rsidR="00A05F88" w:rsidRDefault="00A05F88" w:rsidP="008F4E50">
      <w:pPr>
        <w:ind w:left="0" w:firstLine="0"/>
        <w:rPr>
          <w:rFonts w:asciiTheme="minorHAnsi" w:hAnsiTheme="minorHAnsi" w:cstheme="minorHAnsi"/>
          <w:color w:val="000000" w:themeColor="text1"/>
          <w:sz w:val="24"/>
        </w:rPr>
      </w:pPr>
    </w:p>
    <w:p w14:paraId="4098A54D" w14:textId="2339A8F2" w:rsidR="00A05F88" w:rsidRDefault="0075697B" w:rsidP="008F4E50">
      <w:pPr>
        <w:ind w:left="0" w:firstLine="0"/>
        <w:rPr>
          <w:rFonts w:asciiTheme="minorHAnsi" w:hAnsiTheme="minorHAnsi" w:cstheme="minorHAnsi"/>
          <w:color w:val="000000" w:themeColor="text1"/>
          <w:sz w:val="24"/>
        </w:rPr>
      </w:pPr>
      <w:r>
        <w:rPr>
          <w:noProof/>
        </w:rPr>
        <w:lastRenderedPageBreak/>
        <w:drawing>
          <wp:anchor distT="0" distB="0" distL="114300" distR="114300" simplePos="0" relativeHeight="251660288" behindDoc="0" locked="0" layoutInCell="1" allowOverlap="1" wp14:anchorId="76131591" wp14:editId="092FD985">
            <wp:simplePos x="0" y="0"/>
            <wp:positionH relativeFrom="column">
              <wp:posOffset>-220980</wp:posOffset>
            </wp:positionH>
            <wp:positionV relativeFrom="paragraph">
              <wp:posOffset>0</wp:posOffset>
            </wp:positionV>
            <wp:extent cx="6362700" cy="8074143"/>
            <wp:effectExtent l="0" t="0" r="0" b="3175"/>
            <wp:wrapThrough wrapText="bothSides">
              <wp:wrapPolygon edited="0">
                <wp:start x="0" y="0"/>
                <wp:lineTo x="0" y="21558"/>
                <wp:lineTo x="21535" y="21558"/>
                <wp:lineTo x="2153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8074143"/>
                    </a:xfrm>
                    <a:prstGeom prst="rect">
                      <a:avLst/>
                    </a:prstGeom>
                    <a:noFill/>
                    <a:ln>
                      <a:noFill/>
                    </a:ln>
                  </pic:spPr>
                </pic:pic>
              </a:graphicData>
            </a:graphic>
          </wp:anchor>
        </w:drawing>
      </w:r>
    </w:p>
    <w:p w14:paraId="1869E9F5" w14:textId="32412882" w:rsidR="00A05F88" w:rsidRDefault="00A05F88" w:rsidP="008F4E50">
      <w:pPr>
        <w:ind w:left="0" w:firstLine="0"/>
        <w:rPr>
          <w:rFonts w:asciiTheme="minorHAnsi" w:hAnsiTheme="minorHAnsi" w:cstheme="minorHAnsi"/>
          <w:color w:val="000000" w:themeColor="text1"/>
          <w:sz w:val="24"/>
        </w:rPr>
      </w:pPr>
    </w:p>
    <w:p w14:paraId="08BBC82A" w14:textId="63F23159" w:rsidR="00A05F88" w:rsidRDefault="002866FC" w:rsidP="008F4E50">
      <w:pPr>
        <w:ind w:left="0" w:firstLine="0"/>
        <w:rPr>
          <w:rFonts w:asciiTheme="minorHAnsi" w:hAnsiTheme="minorHAnsi" w:cstheme="minorHAnsi"/>
          <w:color w:val="000000" w:themeColor="text1"/>
          <w:sz w:val="24"/>
        </w:rPr>
      </w:pPr>
      <w:r>
        <w:rPr>
          <w:noProof/>
        </w:rPr>
        <w:lastRenderedPageBreak/>
        <w:drawing>
          <wp:anchor distT="0" distB="0" distL="114300" distR="114300" simplePos="0" relativeHeight="251661312" behindDoc="1" locked="0" layoutInCell="1" allowOverlap="1" wp14:anchorId="655BAA6D" wp14:editId="0EB35B9C">
            <wp:simplePos x="0" y="0"/>
            <wp:positionH relativeFrom="column">
              <wp:posOffset>-388620</wp:posOffset>
            </wp:positionH>
            <wp:positionV relativeFrom="paragraph">
              <wp:posOffset>3809</wp:posOffset>
            </wp:positionV>
            <wp:extent cx="6461283" cy="804070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6236" cy="80468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7C44B9" w14:textId="103F5FB2" w:rsidR="00A05F88" w:rsidRDefault="00A05F88" w:rsidP="008F4E50">
      <w:pPr>
        <w:ind w:left="0" w:firstLine="0"/>
        <w:rPr>
          <w:rFonts w:asciiTheme="minorHAnsi" w:hAnsiTheme="minorHAnsi" w:cstheme="minorHAnsi"/>
          <w:color w:val="000000" w:themeColor="text1"/>
          <w:sz w:val="24"/>
        </w:rPr>
      </w:pPr>
    </w:p>
    <w:p w14:paraId="60FAE8B3" w14:textId="7B346370" w:rsidR="00A05F88" w:rsidRDefault="00A05F88" w:rsidP="008F4E50">
      <w:pPr>
        <w:ind w:left="0" w:firstLine="0"/>
        <w:rPr>
          <w:rFonts w:asciiTheme="minorHAnsi" w:hAnsiTheme="minorHAnsi" w:cstheme="minorHAnsi"/>
          <w:color w:val="000000" w:themeColor="text1"/>
          <w:sz w:val="24"/>
        </w:rPr>
      </w:pPr>
    </w:p>
    <w:p w14:paraId="5A476DB4" w14:textId="7FAF5228" w:rsidR="00A05F88" w:rsidRDefault="00A05F88" w:rsidP="008F4E50">
      <w:pPr>
        <w:ind w:left="0" w:firstLine="0"/>
        <w:rPr>
          <w:rFonts w:asciiTheme="minorHAnsi" w:hAnsiTheme="minorHAnsi" w:cstheme="minorHAnsi"/>
          <w:color w:val="000000" w:themeColor="text1"/>
          <w:sz w:val="24"/>
        </w:rPr>
      </w:pPr>
    </w:p>
    <w:p w14:paraId="520289E4" w14:textId="5D0C89F3" w:rsidR="00A05F88" w:rsidRDefault="00A05F88" w:rsidP="008F4E50">
      <w:pPr>
        <w:ind w:left="0" w:firstLine="0"/>
        <w:rPr>
          <w:rFonts w:asciiTheme="minorHAnsi" w:hAnsiTheme="minorHAnsi" w:cstheme="minorHAnsi"/>
          <w:color w:val="000000" w:themeColor="text1"/>
          <w:sz w:val="24"/>
        </w:rPr>
      </w:pPr>
    </w:p>
    <w:p w14:paraId="6FBEE4B6" w14:textId="33FBF4FC" w:rsidR="00A05F88" w:rsidRDefault="00A05F88" w:rsidP="008F4E50">
      <w:pPr>
        <w:ind w:left="0" w:firstLine="0"/>
        <w:rPr>
          <w:rFonts w:asciiTheme="minorHAnsi" w:hAnsiTheme="minorHAnsi" w:cstheme="minorHAnsi"/>
          <w:color w:val="000000" w:themeColor="text1"/>
          <w:sz w:val="24"/>
        </w:rPr>
      </w:pPr>
    </w:p>
    <w:p w14:paraId="394B196F" w14:textId="111B9331" w:rsidR="00A05F88" w:rsidRDefault="00A05F88" w:rsidP="008F4E50">
      <w:pPr>
        <w:ind w:left="0" w:firstLine="0"/>
        <w:rPr>
          <w:rFonts w:asciiTheme="minorHAnsi" w:hAnsiTheme="minorHAnsi" w:cstheme="minorHAnsi"/>
          <w:color w:val="000000" w:themeColor="text1"/>
          <w:sz w:val="24"/>
        </w:rPr>
      </w:pPr>
    </w:p>
    <w:p w14:paraId="69EA6670" w14:textId="6068B3E6" w:rsidR="00A05F88" w:rsidRDefault="00A05F88" w:rsidP="008F4E50">
      <w:pPr>
        <w:ind w:left="0" w:firstLine="0"/>
        <w:rPr>
          <w:rFonts w:asciiTheme="minorHAnsi" w:hAnsiTheme="minorHAnsi" w:cstheme="minorHAnsi"/>
          <w:color w:val="000000" w:themeColor="text1"/>
          <w:sz w:val="24"/>
        </w:rPr>
      </w:pPr>
    </w:p>
    <w:p w14:paraId="2BCA56E6" w14:textId="0C746EF4" w:rsidR="00A05F88" w:rsidRDefault="00A05F88" w:rsidP="008F4E50">
      <w:pPr>
        <w:ind w:left="0" w:firstLine="0"/>
        <w:rPr>
          <w:rFonts w:asciiTheme="minorHAnsi" w:hAnsiTheme="minorHAnsi" w:cstheme="minorHAnsi"/>
          <w:color w:val="000000" w:themeColor="text1"/>
          <w:sz w:val="24"/>
        </w:rPr>
      </w:pPr>
    </w:p>
    <w:p w14:paraId="69D13F5C" w14:textId="1B789985" w:rsidR="00A05F88" w:rsidRDefault="00A05F88" w:rsidP="008F4E50">
      <w:pPr>
        <w:ind w:left="0" w:firstLine="0"/>
        <w:rPr>
          <w:rFonts w:asciiTheme="minorHAnsi" w:hAnsiTheme="minorHAnsi" w:cstheme="minorHAnsi"/>
          <w:color w:val="000000" w:themeColor="text1"/>
          <w:sz w:val="24"/>
        </w:rPr>
      </w:pPr>
    </w:p>
    <w:p w14:paraId="7CA648C6" w14:textId="1242BC62" w:rsidR="00A05F88" w:rsidRDefault="00A05F88" w:rsidP="008F4E50">
      <w:pPr>
        <w:ind w:left="0" w:firstLine="0"/>
        <w:rPr>
          <w:rFonts w:asciiTheme="minorHAnsi" w:hAnsiTheme="minorHAnsi" w:cstheme="minorHAnsi"/>
          <w:color w:val="000000" w:themeColor="text1"/>
          <w:sz w:val="24"/>
        </w:rPr>
      </w:pPr>
    </w:p>
    <w:p w14:paraId="2541B72C" w14:textId="651CD5F8" w:rsidR="00A05F88" w:rsidRDefault="00A05F88" w:rsidP="008F4E50">
      <w:pPr>
        <w:ind w:left="0" w:firstLine="0"/>
        <w:rPr>
          <w:rFonts w:asciiTheme="minorHAnsi" w:hAnsiTheme="minorHAnsi" w:cstheme="minorHAnsi"/>
          <w:color w:val="000000" w:themeColor="text1"/>
          <w:sz w:val="24"/>
        </w:rPr>
      </w:pPr>
    </w:p>
    <w:p w14:paraId="1E4973C5" w14:textId="02EB1CE5" w:rsidR="00A05F88" w:rsidRDefault="00A05F88" w:rsidP="008F4E50">
      <w:pPr>
        <w:ind w:left="0" w:firstLine="0"/>
        <w:rPr>
          <w:rFonts w:asciiTheme="minorHAnsi" w:hAnsiTheme="minorHAnsi" w:cstheme="minorHAnsi"/>
          <w:color w:val="000000" w:themeColor="text1"/>
          <w:sz w:val="24"/>
        </w:rPr>
      </w:pPr>
    </w:p>
    <w:p w14:paraId="10C025E1" w14:textId="3679F46B" w:rsidR="00A05F88" w:rsidRDefault="00A05F88" w:rsidP="008F4E50">
      <w:pPr>
        <w:ind w:left="0" w:firstLine="0"/>
        <w:rPr>
          <w:rFonts w:asciiTheme="minorHAnsi" w:hAnsiTheme="minorHAnsi" w:cstheme="minorHAnsi"/>
          <w:color w:val="000000" w:themeColor="text1"/>
          <w:sz w:val="24"/>
        </w:rPr>
      </w:pPr>
    </w:p>
    <w:p w14:paraId="7FA288E1" w14:textId="196A220B" w:rsidR="00A05F88" w:rsidRDefault="00A05F88" w:rsidP="008F4E50">
      <w:pPr>
        <w:ind w:left="0" w:firstLine="0"/>
        <w:rPr>
          <w:rFonts w:asciiTheme="minorHAnsi" w:hAnsiTheme="minorHAnsi" w:cstheme="minorHAnsi"/>
          <w:color w:val="000000" w:themeColor="text1"/>
          <w:sz w:val="24"/>
        </w:rPr>
      </w:pPr>
    </w:p>
    <w:p w14:paraId="17A8AEAE" w14:textId="3D4202E8" w:rsidR="00A05F88" w:rsidRDefault="00A05F88" w:rsidP="008F4E50">
      <w:pPr>
        <w:ind w:left="0" w:firstLine="0"/>
        <w:rPr>
          <w:rFonts w:asciiTheme="minorHAnsi" w:hAnsiTheme="minorHAnsi" w:cstheme="minorHAnsi"/>
          <w:color w:val="000000" w:themeColor="text1"/>
          <w:sz w:val="24"/>
        </w:rPr>
      </w:pPr>
    </w:p>
    <w:p w14:paraId="287652E1" w14:textId="5E5637FC" w:rsidR="00A05F88" w:rsidRDefault="00A05F88" w:rsidP="008F4E50">
      <w:pPr>
        <w:ind w:left="0" w:firstLine="0"/>
        <w:rPr>
          <w:rFonts w:asciiTheme="minorHAnsi" w:hAnsiTheme="minorHAnsi" w:cstheme="minorHAnsi"/>
          <w:color w:val="000000" w:themeColor="text1"/>
          <w:sz w:val="24"/>
        </w:rPr>
      </w:pPr>
    </w:p>
    <w:p w14:paraId="2CAEABDE" w14:textId="44043E03" w:rsidR="00A05F88" w:rsidRDefault="00A05F88" w:rsidP="008F4E50">
      <w:pPr>
        <w:ind w:left="0" w:firstLine="0"/>
        <w:rPr>
          <w:rFonts w:asciiTheme="minorHAnsi" w:hAnsiTheme="minorHAnsi" w:cstheme="minorHAnsi"/>
          <w:color w:val="000000" w:themeColor="text1"/>
          <w:sz w:val="24"/>
        </w:rPr>
      </w:pPr>
    </w:p>
    <w:p w14:paraId="71CBD52D" w14:textId="33BE0241" w:rsidR="00A05F88" w:rsidRDefault="00A05F88" w:rsidP="008F4E50">
      <w:pPr>
        <w:ind w:left="0" w:firstLine="0"/>
        <w:rPr>
          <w:rFonts w:asciiTheme="minorHAnsi" w:hAnsiTheme="minorHAnsi" w:cstheme="minorHAnsi"/>
          <w:color w:val="000000" w:themeColor="text1"/>
          <w:sz w:val="24"/>
        </w:rPr>
      </w:pPr>
    </w:p>
    <w:p w14:paraId="1B694877" w14:textId="310DB055" w:rsidR="00A05F88" w:rsidRDefault="00A05F88" w:rsidP="008F4E50">
      <w:pPr>
        <w:ind w:left="0" w:firstLine="0"/>
        <w:rPr>
          <w:rFonts w:asciiTheme="minorHAnsi" w:hAnsiTheme="minorHAnsi" w:cstheme="minorHAnsi"/>
          <w:color w:val="000000" w:themeColor="text1"/>
          <w:sz w:val="24"/>
        </w:rPr>
      </w:pPr>
    </w:p>
    <w:p w14:paraId="75328212" w14:textId="2DB4DA89" w:rsidR="00A05F88" w:rsidRDefault="00A05F88" w:rsidP="008F4E50">
      <w:pPr>
        <w:ind w:left="0" w:firstLine="0"/>
        <w:rPr>
          <w:rFonts w:asciiTheme="minorHAnsi" w:hAnsiTheme="minorHAnsi" w:cstheme="minorHAnsi"/>
          <w:color w:val="000000" w:themeColor="text1"/>
          <w:sz w:val="24"/>
        </w:rPr>
      </w:pPr>
    </w:p>
    <w:p w14:paraId="0E308620" w14:textId="7696309F" w:rsidR="00A05F88" w:rsidRDefault="00A05F88" w:rsidP="008F4E50">
      <w:pPr>
        <w:ind w:left="0" w:firstLine="0"/>
        <w:rPr>
          <w:rFonts w:asciiTheme="minorHAnsi" w:hAnsiTheme="minorHAnsi" w:cstheme="minorHAnsi"/>
          <w:color w:val="000000" w:themeColor="text1"/>
          <w:sz w:val="24"/>
        </w:rPr>
      </w:pPr>
    </w:p>
    <w:p w14:paraId="7AD42A09" w14:textId="385D993A" w:rsidR="00A05F88" w:rsidRDefault="00A05F88" w:rsidP="008F4E50">
      <w:pPr>
        <w:ind w:left="0" w:firstLine="0"/>
        <w:rPr>
          <w:rFonts w:asciiTheme="minorHAnsi" w:hAnsiTheme="minorHAnsi" w:cstheme="minorHAnsi"/>
          <w:color w:val="000000" w:themeColor="text1"/>
          <w:sz w:val="24"/>
        </w:rPr>
      </w:pPr>
    </w:p>
    <w:p w14:paraId="79CC0695" w14:textId="23256B08" w:rsidR="00A05F88" w:rsidRDefault="00A05F88" w:rsidP="008F4E50">
      <w:pPr>
        <w:ind w:left="0" w:firstLine="0"/>
        <w:rPr>
          <w:rFonts w:asciiTheme="minorHAnsi" w:hAnsiTheme="minorHAnsi" w:cstheme="minorHAnsi"/>
          <w:color w:val="000000" w:themeColor="text1"/>
          <w:sz w:val="24"/>
        </w:rPr>
      </w:pPr>
    </w:p>
    <w:p w14:paraId="6D87D0C5" w14:textId="0E60FE9F" w:rsidR="00A05F88" w:rsidRDefault="00A05F88" w:rsidP="008F4E50">
      <w:pPr>
        <w:ind w:left="0" w:firstLine="0"/>
        <w:rPr>
          <w:rFonts w:asciiTheme="minorHAnsi" w:hAnsiTheme="minorHAnsi" w:cstheme="minorHAnsi"/>
          <w:color w:val="000000" w:themeColor="text1"/>
          <w:sz w:val="24"/>
        </w:rPr>
      </w:pPr>
    </w:p>
    <w:p w14:paraId="3A14C05A" w14:textId="49240513" w:rsidR="00A05F88" w:rsidRDefault="00A05F88" w:rsidP="008F4E50">
      <w:pPr>
        <w:ind w:left="0" w:firstLine="0"/>
        <w:rPr>
          <w:rFonts w:asciiTheme="minorHAnsi" w:hAnsiTheme="minorHAnsi" w:cstheme="minorHAnsi"/>
          <w:color w:val="000000" w:themeColor="text1"/>
          <w:sz w:val="24"/>
        </w:rPr>
      </w:pPr>
    </w:p>
    <w:p w14:paraId="05E39594" w14:textId="06EE02EB" w:rsidR="00A05F88" w:rsidRDefault="00A05F88" w:rsidP="008F4E50">
      <w:pPr>
        <w:ind w:left="0" w:firstLine="0"/>
        <w:rPr>
          <w:rFonts w:asciiTheme="minorHAnsi" w:hAnsiTheme="minorHAnsi" w:cstheme="minorHAnsi"/>
          <w:color w:val="000000" w:themeColor="text1"/>
          <w:sz w:val="24"/>
        </w:rPr>
      </w:pPr>
    </w:p>
    <w:p w14:paraId="73F2B507" w14:textId="4117CE92" w:rsidR="00A05F88" w:rsidRDefault="00A05F88" w:rsidP="008F4E50">
      <w:pPr>
        <w:ind w:left="0" w:firstLine="0"/>
        <w:rPr>
          <w:rFonts w:asciiTheme="minorHAnsi" w:hAnsiTheme="minorHAnsi" w:cstheme="minorHAnsi"/>
          <w:color w:val="000000" w:themeColor="text1"/>
          <w:sz w:val="24"/>
        </w:rPr>
      </w:pPr>
    </w:p>
    <w:p w14:paraId="495C88C9" w14:textId="7DF86760" w:rsidR="00A05F88" w:rsidRDefault="00A05F88" w:rsidP="008F4E50">
      <w:pPr>
        <w:ind w:left="0" w:firstLine="0"/>
        <w:rPr>
          <w:rFonts w:asciiTheme="minorHAnsi" w:hAnsiTheme="minorHAnsi" w:cstheme="minorHAnsi"/>
          <w:color w:val="000000" w:themeColor="text1"/>
          <w:sz w:val="24"/>
        </w:rPr>
      </w:pPr>
    </w:p>
    <w:p w14:paraId="3DA2BE58" w14:textId="276D022C" w:rsidR="00A05F88" w:rsidRDefault="00A05F88" w:rsidP="008F4E50">
      <w:pPr>
        <w:ind w:left="0" w:firstLine="0"/>
        <w:rPr>
          <w:rFonts w:asciiTheme="minorHAnsi" w:hAnsiTheme="minorHAnsi" w:cstheme="minorHAnsi"/>
          <w:color w:val="000000" w:themeColor="text1"/>
          <w:sz w:val="24"/>
        </w:rPr>
      </w:pPr>
    </w:p>
    <w:p w14:paraId="1BF92169" w14:textId="3F83814D" w:rsidR="00A05F88" w:rsidRDefault="00A05F88" w:rsidP="008F4E50">
      <w:pPr>
        <w:ind w:left="0" w:firstLine="0"/>
        <w:rPr>
          <w:rFonts w:asciiTheme="minorHAnsi" w:hAnsiTheme="minorHAnsi" w:cstheme="minorHAnsi"/>
          <w:color w:val="000000" w:themeColor="text1"/>
          <w:sz w:val="24"/>
        </w:rPr>
      </w:pPr>
    </w:p>
    <w:p w14:paraId="33043DBE" w14:textId="44C16289" w:rsidR="00A05F88" w:rsidRDefault="00A05F88" w:rsidP="008F4E50">
      <w:pPr>
        <w:ind w:left="0" w:firstLine="0"/>
        <w:rPr>
          <w:rFonts w:asciiTheme="minorHAnsi" w:hAnsiTheme="minorHAnsi" w:cstheme="minorHAnsi"/>
          <w:color w:val="000000" w:themeColor="text1"/>
          <w:sz w:val="24"/>
        </w:rPr>
      </w:pPr>
    </w:p>
    <w:p w14:paraId="49EE0AAB" w14:textId="4C1C2759" w:rsidR="00A05F88" w:rsidRDefault="00A05F88" w:rsidP="008F4E50">
      <w:pPr>
        <w:ind w:left="0" w:firstLine="0"/>
        <w:rPr>
          <w:rFonts w:asciiTheme="minorHAnsi" w:hAnsiTheme="minorHAnsi" w:cstheme="minorHAnsi"/>
          <w:color w:val="000000" w:themeColor="text1"/>
          <w:sz w:val="24"/>
        </w:rPr>
      </w:pPr>
    </w:p>
    <w:p w14:paraId="6F1E6A61" w14:textId="7CE3FE66" w:rsidR="00A05F88" w:rsidRDefault="00A05F88" w:rsidP="008F4E50">
      <w:pPr>
        <w:ind w:left="0" w:firstLine="0"/>
        <w:rPr>
          <w:rFonts w:asciiTheme="minorHAnsi" w:hAnsiTheme="minorHAnsi" w:cstheme="minorHAnsi"/>
          <w:color w:val="000000" w:themeColor="text1"/>
          <w:sz w:val="24"/>
        </w:rPr>
      </w:pPr>
    </w:p>
    <w:p w14:paraId="51A3964D" w14:textId="0BC9DC92" w:rsidR="00A05F88" w:rsidRDefault="00A05F88" w:rsidP="008F4E50">
      <w:pPr>
        <w:ind w:left="0" w:firstLine="0"/>
        <w:rPr>
          <w:rFonts w:asciiTheme="minorHAnsi" w:hAnsiTheme="minorHAnsi" w:cstheme="minorHAnsi"/>
          <w:color w:val="000000" w:themeColor="text1"/>
          <w:sz w:val="24"/>
        </w:rPr>
      </w:pPr>
    </w:p>
    <w:p w14:paraId="5A1F8349" w14:textId="05FC74D8" w:rsidR="00A05F88" w:rsidRDefault="00A05F88" w:rsidP="008F4E50">
      <w:pPr>
        <w:ind w:left="0" w:firstLine="0"/>
        <w:rPr>
          <w:rFonts w:asciiTheme="minorHAnsi" w:hAnsiTheme="minorHAnsi" w:cstheme="minorHAnsi"/>
          <w:color w:val="000000" w:themeColor="text1"/>
          <w:sz w:val="24"/>
        </w:rPr>
      </w:pPr>
    </w:p>
    <w:p w14:paraId="411B3678" w14:textId="4C0575AE" w:rsidR="00A05F88" w:rsidRDefault="00A05F88" w:rsidP="008F4E50">
      <w:pPr>
        <w:ind w:left="0" w:firstLine="0"/>
        <w:rPr>
          <w:rFonts w:asciiTheme="minorHAnsi" w:hAnsiTheme="minorHAnsi" w:cstheme="minorHAnsi"/>
          <w:color w:val="000000" w:themeColor="text1"/>
          <w:sz w:val="24"/>
        </w:rPr>
      </w:pPr>
    </w:p>
    <w:p w14:paraId="0880771F" w14:textId="43668ABF" w:rsidR="00A05F88" w:rsidRDefault="00A05F88" w:rsidP="008F4E50">
      <w:pPr>
        <w:ind w:left="0" w:firstLine="0"/>
        <w:rPr>
          <w:rFonts w:asciiTheme="minorHAnsi" w:hAnsiTheme="minorHAnsi" w:cstheme="minorHAnsi"/>
          <w:color w:val="000000" w:themeColor="text1"/>
          <w:sz w:val="24"/>
        </w:rPr>
      </w:pPr>
    </w:p>
    <w:p w14:paraId="4FE59ADA" w14:textId="36727264" w:rsidR="00A05F88" w:rsidRDefault="00A05F88" w:rsidP="008F4E50">
      <w:pPr>
        <w:ind w:left="0" w:firstLine="0"/>
        <w:rPr>
          <w:rFonts w:asciiTheme="minorHAnsi" w:hAnsiTheme="minorHAnsi" w:cstheme="minorHAnsi"/>
          <w:color w:val="000000" w:themeColor="text1"/>
          <w:sz w:val="24"/>
        </w:rPr>
      </w:pPr>
    </w:p>
    <w:p w14:paraId="5F9B2DF5" w14:textId="5F3F02B8" w:rsidR="00A05F88" w:rsidRDefault="00A05F88" w:rsidP="008F4E50">
      <w:pPr>
        <w:ind w:left="0" w:firstLine="0"/>
        <w:rPr>
          <w:rFonts w:asciiTheme="minorHAnsi" w:hAnsiTheme="minorHAnsi" w:cstheme="minorHAnsi"/>
          <w:color w:val="000000" w:themeColor="text1"/>
          <w:sz w:val="24"/>
        </w:rPr>
      </w:pPr>
    </w:p>
    <w:p w14:paraId="0F582A35" w14:textId="4457F32B" w:rsidR="00A05F88" w:rsidRDefault="00A05F88" w:rsidP="008F4E50">
      <w:pPr>
        <w:ind w:left="0" w:firstLine="0"/>
        <w:rPr>
          <w:rFonts w:asciiTheme="minorHAnsi" w:hAnsiTheme="minorHAnsi" w:cstheme="minorHAnsi"/>
          <w:color w:val="000000" w:themeColor="text1"/>
          <w:sz w:val="24"/>
        </w:rPr>
      </w:pPr>
    </w:p>
    <w:p w14:paraId="7D189022" w14:textId="325E6E8D" w:rsidR="00A05F88" w:rsidRDefault="00A05F88" w:rsidP="008F4E50">
      <w:pPr>
        <w:ind w:left="0" w:firstLine="0"/>
        <w:rPr>
          <w:rFonts w:asciiTheme="minorHAnsi" w:hAnsiTheme="minorHAnsi" w:cstheme="minorHAnsi"/>
          <w:color w:val="000000" w:themeColor="text1"/>
          <w:sz w:val="24"/>
        </w:rPr>
      </w:pPr>
    </w:p>
    <w:p w14:paraId="6BC3D6FC" w14:textId="531B717D" w:rsidR="00A05F88" w:rsidRDefault="00A05F88" w:rsidP="008F4E50">
      <w:pPr>
        <w:ind w:left="0" w:firstLine="0"/>
        <w:rPr>
          <w:rFonts w:asciiTheme="minorHAnsi" w:hAnsiTheme="minorHAnsi" w:cstheme="minorHAnsi"/>
          <w:color w:val="000000" w:themeColor="text1"/>
          <w:sz w:val="24"/>
        </w:rPr>
      </w:pPr>
    </w:p>
    <w:p w14:paraId="5EDDB0A2" w14:textId="79CE2A17" w:rsidR="00A05F88" w:rsidRDefault="00A05F88" w:rsidP="008F4E50">
      <w:pPr>
        <w:ind w:left="0" w:firstLine="0"/>
        <w:rPr>
          <w:rFonts w:asciiTheme="minorHAnsi" w:hAnsiTheme="minorHAnsi" w:cstheme="minorHAnsi"/>
          <w:color w:val="000000" w:themeColor="text1"/>
          <w:sz w:val="24"/>
        </w:rPr>
      </w:pPr>
    </w:p>
    <w:p w14:paraId="75319C21" w14:textId="0B3F8DDC" w:rsidR="00A05F88" w:rsidRDefault="00A05F88" w:rsidP="008F4E50">
      <w:pPr>
        <w:ind w:left="0" w:firstLine="0"/>
        <w:rPr>
          <w:rFonts w:asciiTheme="minorHAnsi" w:hAnsiTheme="minorHAnsi" w:cstheme="minorHAnsi"/>
          <w:color w:val="000000" w:themeColor="text1"/>
          <w:sz w:val="24"/>
        </w:rPr>
      </w:pPr>
    </w:p>
    <w:p w14:paraId="2031EBBE" w14:textId="362DA20E" w:rsidR="00A05F88" w:rsidRDefault="00A05F88" w:rsidP="008F4E50">
      <w:pPr>
        <w:ind w:left="0" w:firstLine="0"/>
        <w:rPr>
          <w:rFonts w:asciiTheme="minorHAnsi" w:hAnsiTheme="minorHAnsi" w:cstheme="minorHAnsi"/>
          <w:color w:val="000000" w:themeColor="text1"/>
          <w:sz w:val="24"/>
        </w:rPr>
      </w:pPr>
    </w:p>
    <w:p w14:paraId="0FAEB83F" w14:textId="1EE2B2F9" w:rsidR="00A05F88" w:rsidRDefault="00717237" w:rsidP="008F4E50">
      <w:pPr>
        <w:ind w:left="0" w:firstLine="0"/>
        <w:rPr>
          <w:rFonts w:asciiTheme="minorHAnsi" w:hAnsiTheme="minorHAnsi" w:cstheme="minorHAnsi"/>
          <w:color w:val="000000" w:themeColor="text1"/>
          <w:sz w:val="24"/>
        </w:rPr>
      </w:pPr>
      <w:r>
        <w:rPr>
          <w:noProof/>
        </w:rPr>
        <w:lastRenderedPageBreak/>
        <w:drawing>
          <wp:anchor distT="0" distB="0" distL="114300" distR="114300" simplePos="0" relativeHeight="251662336" behindDoc="1" locked="0" layoutInCell="1" allowOverlap="1" wp14:anchorId="3FEFBD23" wp14:editId="22608ED3">
            <wp:simplePos x="0" y="0"/>
            <wp:positionH relativeFrom="column">
              <wp:posOffset>-320040</wp:posOffset>
            </wp:positionH>
            <wp:positionV relativeFrom="paragraph">
              <wp:posOffset>139065</wp:posOffset>
            </wp:positionV>
            <wp:extent cx="6446048" cy="7786547"/>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6048" cy="77865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474222" w14:textId="721A3363" w:rsidR="00A05F88" w:rsidRDefault="00A05F88" w:rsidP="008F4E50">
      <w:pPr>
        <w:ind w:left="0" w:firstLine="0"/>
        <w:rPr>
          <w:rFonts w:asciiTheme="minorHAnsi" w:hAnsiTheme="minorHAnsi" w:cstheme="minorHAnsi"/>
          <w:color w:val="000000" w:themeColor="text1"/>
          <w:sz w:val="24"/>
        </w:rPr>
      </w:pPr>
    </w:p>
    <w:p w14:paraId="6934C557" w14:textId="552C4868" w:rsidR="00A05F88" w:rsidRDefault="00A05F88" w:rsidP="008F4E50">
      <w:pPr>
        <w:ind w:left="0" w:firstLine="0"/>
        <w:rPr>
          <w:rFonts w:asciiTheme="minorHAnsi" w:hAnsiTheme="minorHAnsi" w:cstheme="minorHAnsi"/>
          <w:color w:val="000000" w:themeColor="text1"/>
          <w:sz w:val="24"/>
        </w:rPr>
      </w:pPr>
    </w:p>
    <w:p w14:paraId="5B2770C2" w14:textId="131DB113" w:rsidR="00A05F88" w:rsidRDefault="00A05F88" w:rsidP="008F4E50">
      <w:pPr>
        <w:ind w:left="0" w:firstLine="0"/>
        <w:rPr>
          <w:rFonts w:asciiTheme="minorHAnsi" w:hAnsiTheme="minorHAnsi" w:cstheme="minorHAnsi"/>
          <w:color w:val="000000" w:themeColor="text1"/>
          <w:sz w:val="24"/>
        </w:rPr>
      </w:pPr>
    </w:p>
    <w:p w14:paraId="751EDD45" w14:textId="441ECC06" w:rsidR="00A05F88" w:rsidRDefault="00A05F88" w:rsidP="008F4E50">
      <w:pPr>
        <w:ind w:left="0" w:firstLine="0"/>
        <w:rPr>
          <w:rFonts w:asciiTheme="minorHAnsi" w:hAnsiTheme="minorHAnsi" w:cstheme="minorHAnsi"/>
          <w:color w:val="000000" w:themeColor="text1"/>
          <w:sz w:val="24"/>
        </w:rPr>
      </w:pPr>
    </w:p>
    <w:p w14:paraId="0C365980" w14:textId="1DF83DD6" w:rsidR="00A05F88" w:rsidRDefault="00A05F88" w:rsidP="008F4E50">
      <w:pPr>
        <w:ind w:left="0" w:firstLine="0"/>
        <w:rPr>
          <w:rFonts w:asciiTheme="minorHAnsi" w:hAnsiTheme="minorHAnsi" w:cstheme="minorHAnsi"/>
          <w:color w:val="000000" w:themeColor="text1"/>
          <w:sz w:val="24"/>
        </w:rPr>
      </w:pPr>
    </w:p>
    <w:p w14:paraId="51D260DC" w14:textId="0EDAA759" w:rsidR="00A05F88" w:rsidRDefault="00A05F88" w:rsidP="008F4E50">
      <w:pPr>
        <w:ind w:left="0" w:firstLine="0"/>
        <w:rPr>
          <w:rFonts w:asciiTheme="minorHAnsi" w:hAnsiTheme="minorHAnsi" w:cstheme="minorHAnsi"/>
          <w:color w:val="000000" w:themeColor="text1"/>
          <w:sz w:val="24"/>
        </w:rPr>
      </w:pPr>
    </w:p>
    <w:p w14:paraId="7552C97C" w14:textId="0408972E" w:rsidR="00A05F88" w:rsidRDefault="00A05F88" w:rsidP="008F4E50">
      <w:pPr>
        <w:ind w:left="0" w:firstLine="0"/>
        <w:rPr>
          <w:rFonts w:asciiTheme="minorHAnsi" w:hAnsiTheme="minorHAnsi" w:cstheme="minorHAnsi"/>
          <w:color w:val="000000" w:themeColor="text1"/>
          <w:sz w:val="24"/>
        </w:rPr>
      </w:pPr>
    </w:p>
    <w:p w14:paraId="589C805F" w14:textId="06F5B35A" w:rsidR="00A05F88" w:rsidRDefault="00A05F88" w:rsidP="008F4E50">
      <w:pPr>
        <w:ind w:left="0" w:firstLine="0"/>
        <w:rPr>
          <w:rFonts w:asciiTheme="minorHAnsi" w:hAnsiTheme="minorHAnsi" w:cstheme="minorHAnsi"/>
          <w:color w:val="000000" w:themeColor="text1"/>
          <w:sz w:val="24"/>
        </w:rPr>
      </w:pPr>
    </w:p>
    <w:p w14:paraId="1AEE3A52" w14:textId="40401F3A" w:rsidR="00A05F88" w:rsidRDefault="00A05F88" w:rsidP="008F4E50">
      <w:pPr>
        <w:ind w:left="0" w:firstLine="0"/>
        <w:rPr>
          <w:rFonts w:asciiTheme="minorHAnsi" w:hAnsiTheme="minorHAnsi" w:cstheme="minorHAnsi"/>
          <w:color w:val="000000" w:themeColor="text1"/>
          <w:sz w:val="24"/>
        </w:rPr>
      </w:pPr>
    </w:p>
    <w:p w14:paraId="76FAB9D3" w14:textId="0BB7D7FB" w:rsidR="00A05F88" w:rsidRDefault="00A05F88" w:rsidP="008F4E50">
      <w:pPr>
        <w:ind w:left="0" w:firstLine="0"/>
        <w:rPr>
          <w:rFonts w:asciiTheme="minorHAnsi" w:hAnsiTheme="minorHAnsi" w:cstheme="minorHAnsi"/>
          <w:color w:val="000000" w:themeColor="text1"/>
          <w:sz w:val="24"/>
        </w:rPr>
      </w:pPr>
    </w:p>
    <w:p w14:paraId="26E56345" w14:textId="491E128D" w:rsidR="00A05F88" w:rsidRDefault="00A05F88" w:rsidP="008F4E50">
      <w:pPr>
        <w:ind w:left="0" w:firstLine="0"/>
        <w:rPr>
          <w:rFonts w:asciiTheme="minorHAnsi" w:hAnsiTheme="minorHAnsi" w:cstheme="minorHAnsi"/>
          <w:color w:val="000000" w:themeColor="text1"/>
          <w:sz w:val="24"/>
        </w:rPr>
      </w:pPr>
    </w:p>
    <w:p w14:paraId="21BA85D0" w14:textId="0BAC4732" w:rsidR="00A05F88" w:rsidRDefault="00A05F88" w:rsidP="008F4E50">
      <w:pPr>
        <w:ind w:left="0" w:firstLine="0"/>
        <w:rPr>
          <w:rFonts w:asciiTheme="minorHAnsi" w:hAnsiTheme="minorHAnsi" w:cstheme="minorHAnsi"/>
          <w:color w:val="000000" w:themeColor="text1"/>
          <w:sz w:val="24"/>
        </w:rPr>
      </w:pPr>
    </w:p>
    <w:p w14:paraId="6B33F957" w14:textId="43F176F1" w:rsidR="00A05F88" w:rsidRDefault="00A05F88" w:rsidP="008F4E50">
      <w:pPr>
        <w:ind w:left="0" w:firstLine="0"/>
        <w:rPr>
          <w:rFonts w:asciiTheme="minorHAnsi" w:hAnsiTheme="minorHAnsi" w:cstheme="minorHAnsi"/>
          <w:color w:val="000000" w:themeColor="text1"/>
          <w:sz w:val="24"/>
        </w:rPr>
      </w:pPr>
    </w:p>
    <w:p w14:paraId="216CCA9A" w14:textId="65A5419F" w:rsidR="00A05F88" w:rsidRDefault="00A05F88" w:rsidP="008F4E50">
      <w:pPr>
        <w:ind w:left="0" w:firstLine="0"/>
        <w:rPr>
          <w:rFonts w:asciiTheme="minorHAnsi" w:hAnsiTheme="minorHAnsi" w:cstheme="minorHAnsi"/>
          <w:color w:val="000000" w:themeColor="text1"/>
          <w:sz w:val="24"/>
        </w:rPr>
      </w:pPr>
    </w:p>
    <w:p w14:paraId="0FD35C23" w14:textId="3A82695B" w:rsidR="00A05F88" w:rsidRDefault="00A05F88" w:rsidP="008F4E50">
      <w:pPr>
        <w:ind w:left="0" w:firstLine="0"/>
        <w:rPr>
          <w:rFonts w:asciiTheme="minorHAnsi" w:hAnsiTheme="minorHAnsi" w:cstheme="minorHAnsi"/>
          <w:color w:val="000000" w:themeColor="text1"/>
          <w:sz w:val="24"/>
        </w:rPr>
      </w:pPr>
    </w:p>
    <w:p w14:paraId="38109C34" w14:textId="7045500D" w:rsidR="00A05F88" w:rsidRDefault="00A05F88" w:rsidP="008F4E50">
      <w:pPr>
        <w:ind w:left="0" w:firstLine="0"/>
        <w:rPr>
          <w:rFonts w:asciiTheme="minorHAnsi" w:hAnsiTheme="minorHAnsi" w:cstheme="minorHAnsi"/>
          <w:color w:val="000000" w:themeColor="text1"/>
          <w:sz w:val="24"/>
        </w:rPr>
      </w:pPr>
    </w:p>
    <w:p w14:paraId="2E1D08C5" w14:textId="2AE645C2" w:rsidR="00A05F88" w:rsidRDefault="00A05F88" w:rsidP="008F4E50">
      <w:pPr>
        <w:ind w:left="0" w:firstLine="0"/>
        <w:rPr>
          <w:rFonts w:asciiTheme="minorHAnsi" w:hAnsiTheme="minorHAnsi" w:cstheme="minorHAnsi"/>
          <w:color w:val="000000" w:themeColor="text1"/>
          <w:sz w:val="24"/>
        </w:rPr>
      </w:pPr>
    </w:p>
    <w:p w14:paraId="5F0EF54C" w14:textId="5BE54BEF" w:rsidR="00A05F88" w:rsidRDefault="00A05F88" w:rsidP="008F4E50">
      <w:pPr>
        <w:ind w:left="0" w:firstLine="0"/>
        <w:rPr>
          <w:rFonts w:asciiTheme="minorHAnsi" w:hAnsiTheme="minorHAnsi" w:cstheme="minorHAnsi"/>
          <w:color w:val="000000" w:themeColor="text1"/>
          <w:sz w:val="24"/>
        </w:rPr>
      </w:pPr>
    </w:p>
    <w:p w14:paraId="069EFC2D" w14:textId="1C3CF07D" w:rsidR="00A05F88" w:rsidRDefault="00A05F88" w:rsidP="008F4E50">
      <w:pPr>
        <w:ind w:left="0" w:firstLine="0"/>
        <w:rPr>
          <w:rFonts w:asciiTheme="minorHAnsi" w:hAnsiTheme="minorHAnsi" w:cstheme="minorHAnsi"/>
          <w:color w:val="000000" w:themeColor="text1"/>
          <w:sz w:val="24"/>
        </w:rPr>
      </w:pPr>
    </w:p>
    <w:p w14:paraId="68E2B058" w14:textId="5B93FE01" w:rsidR="00A05F88" w:rsidRDefault="00A05F88" w:rsidP="008F4E50">
      <w:pPr>
        <w:ind w:left="0" w:firstLine="0"/>
        <w:rPr>
          <w:rFonts w:asciiTheme="minorHAnsi" w:hAnsiTheme="minorHAnsi" w:cstheme="minorHAnsi"/>
          <w:color w:val="000000" w:themeColor="text1"/>
          <w:sz w:val="24"/>
        </w:rPr>
      </w:pPr>
    </w:p>
    <w:p w14:paraId="578444A1" w14:textId="0849AD48" w:rsidR="00A05F88" w:rsidRDefault="00A05F88" w:rsidP="008F4E50">
      <w:pPr>
        <w:ind w:left="0" w:firstLine="0"/>
        <w:rPr>
          <w:rFonts w:asciiTheme="minorHAnsi" w:hAnsiTheme="minorHAnsi" w:cstheme="minorHAnsi"/>
          <w:color w:val="000000" w:themeColor="text1"/>
          <w:sz w:val="24"/>
        </w:rPr>
      </w:pPr>
    </w:p>
    <w:p w14:paraId="0D896000" w14:textId="6A34A65B" w:rsidR="00A05F88" w:rsidRDefault="00A05F88" w:rsidP="008F4E50">
      <w:pPr>
        <w:ind w:left="0" w:firstLine="0"/>
        <w:rPr>
          <w:rFonts w:asciiTheme="minorHAnsi" w:hAnsiTheme="minorHAnsi" w:cstheme="minorHAnsi"/>
          <w:color w:val="000000" w:themeColor="text1"/>
          <w:sz w:val="24"/>
        </w:rPr>
      </w:pPr>
    </w:p>
    <w:p w14:paraId="00DEE068" w14:textId="0153A61D" w:rsidR="00A05F88" w:rsidRDefault="00A05F88" w:rsidP="008F4E50">
      <w:pPr>
        <w:ind w:left="0" w:firstLine="0"/>
        <w:rPr>
          <w:rFonts w:asciiTheme="minorHAnsi" w:hAnsiTheme="minorHAnsi" w:cstheme="minorHAnsi"/>
          <w:color w:val="000000" w:themeColor="text1"/>
          <w:sz w:val="24"/>
        </w:rPr>
      </w:pPr>
    </w:p>
    <w:p w14:paraId="01186016" w14:textId="1F2AD7CA" w:rsidR="00A05F88" w:rsidRDefault="00A05F88" w:rsidP="008F4E50">
      <w:pPr>
        <w:ind w:left="0" w:firstLine="0"/>
        <w:rPr>
          <w:rFonts w:asciiTheme="minorHAnsi" w:hAnsiTheme="minorHAnsi" w:cstheme="minorHAnsi"/>
          <w:color w:val="000000" w:themeColor="text1"/>
          <w:sz w:val="24"/>
        </w:rPr>
      </w:pPr>
    </w:p>
    <w:p w14:paraId="49A51687" w14:textId="5D5E0C79" w:rsidR="00A05F88" w:rsidRDefault="00A05F88" w:rsidP="008F4E50">
      <w:pPr>
        <w:ind w:left="0" w:firstLine="0"/>
        <w:rPr>
          <w:rFonts w:asciiTheme="minorHAnsi" w:hAnsiTheme="minorHAnsi" w:cstheme="minorHAnsi"/>
          <w:color w:val="000000" w:themeColor="text1"/>
          <w:sz w:val="24"/>
        </w:rPr>
      </w:pPr>
    </w:p>
    <w:p w14:paraId="7C1174CA" w14:textId="44BA6CBB" w:rsidR="00A05F88" w:rsidRDefault="00A05F88" w:rsidP="008F4E50">
      <w:pPr>
        <w:ind w:left="0" w:firstLine="0"/>
        <w:rPr>
          <w:rFonts w:asciiTheme="minorHAnsi" w:hAnsiTheme="minorHAnsi" w:cstheme="minorHAnsi"/>
          <w:color w:val="000000" w:themeColor="text1"/>
          <w:sz w:val="24"/>
        </w:rPr>
      </w:pPr>
    </w:p>
    <w:p w14:paraId="3EEA2BCF" w14:textId="389F70ED" w:rsidR="00A05F88" w:rsidRDefault="00A05F88" w:rsidP="008F4E50">
      <w:pPr>
        <w:ind w:left="0" w:firstLine="0"/>
        <w:rPr>
          <w:rFonts w:asciiTheme="minorHAnsi" w:hAnsiTheme="minorHAnsi" w:cstheme="minorHAnsi"/>
          <w:color w:val="000000" w:themeColor="text1"/>
          <w:sz w:val="24"/>
        </w:rPr>
      </w:pPr>
    </w:p>
    <w:p w14:paraId="57BC0DF0" w14:textId="646F81DC" w:rsidR="00A05F88" w:rsidRDefault="00A05F88" w:rsidP="008F4E50">
      <w:pPr>
        <w:ind w:left="0" w:firstLine="0"/>
        <w:rPr>
          <w:rFonts w:asciiTheme="minorHAnsi" w:hAnsiTheme="minorHAnsi" w:cstheme="minorHAnsi"/>
          <w:color w:val="000000" w:themeColor="text1"/>
          <w:sz w:val="24"/>
        </w:rPr>
      </w:pPr>
    </w:p>
    <w:p w14:paraId="24D5AE50" w14:textId="348D014A" w:rsidR="00A05F88" w:rsidRDefault="00A05F88" w:rsidP="008F4E50">
      <w:pPr>
        <w:ind w:left="0" w:firstLine="0"/>
        <w:rPr>
          <w:rFonts w:asciiTheme="minorHAnsi" w:hAnsiTheme="minorHAnsi" w:cstheme="minorHAnsi"/>
          <w:color w:val="000000" w:themeColor="text1"/>
          <w:sz w:val="24"/>
        </w:rPr>
      </w:pPr>
    </w:p>
    <w:p w14:paraId="20773FA3" w14:textId="19D11C32" w:rsidR="00A05F88" w:rsidRDefault="00A05F88" w:rsidP="008F4E50">
      <w:pPr>
        <w:ind w:left="0" w:firstLine="0"/>
        <w:rPr>
          <w:rFonts w:asciiTheme="minorHAnsi" w:hAnsiTheme="minorHAnsi" w:cstheme="minorHAnsi"/>
          <w:color w:val="000000" w:themeColor="text1"/>
          <w:sz w:val="24"/>
        </w:rPr>
      </w:pPr>
    </w:p>
    <w:p w14:paraId="063364B0" w14:textId="7CAA6217" w:rsidR="00A05F88" w:rsidRDefault="00A05F88" w:rsidP="008F4E50">
      <w:pPr>
        <w:ind w:left="0" w:firstLine="0"/>
        <w:rPr>
          <w:rFonts w:asciiTheme="minorHAnsi" w:hAnsiTheme="minorHAnsi" w:cstheme="minorHAnsi"/>
          <w:color w:val="000000" w:themeColor="text1"/>
          <w:sz w:val="24"/>
        </w:rPr>
      </w:pPr>
    </w:p>
    <w:p w14:paraId="2F82085D" w14:textId="2A87A2F1" w:rsidR="00A05F88" w:rsidRDefault="00A05F88" w:rsidP="008F4E50">
      <w:pPr>
        <w:ind w:left="0" w:firstLine="0"/>
        <w:rPr>
          <w:rFonts w:asciiTheme="minorHAnsi" w:hAnsiTheme="minorHAnsi" w:cstheme="minorHAnsi"/>
          <w:color w:val="000000" w:themeColor="text1"/>
          <w:sz w:val="24"/>
        </w:rPr>
      </w:pPr>
    </w:p>
    <w:p w14:paraId="3082B225" w14:textId="20F910EE" w:rsidR="00A05F88" w:rsidRDefault="00A05F88" w:rsidP="008F4E50">
      <w:pPr>
        <w:ind w:left="0" w:firstLine="0"/>
        <w:rPr>
          <w:rFonts w:asciiTheme="minorHAnsi" w:hAnsiTheme="minorHAnsi" w:cstheme="minorHAnsi"/>
          <w:color w:val="000000" w:themeColor="text1"/>
          <w:sz w:val="24"/>
        </w:rPr>
      </w:pPr>
    </w:p>
    <w:p w14:paraId="0E0B4BFC" w14:textId="626ECDFF" w:rsidR="00A05F88" w:rsidRDefault="00A05F88" w:rsidP="008F4E50">
      <w:pPr>
        <w:ind w:left="0" w:firstLine="0"/>
        <w:rPr>
          <w:rFonts w:asciiTheme="minorHAnsi" w:hAnsiTheme="minorHAnsi" w:cstheme="minorHAnsi"/>
          <w:color w:val="000000" w:themeColor="text1"/>
          <w:sz w:val="24"/>
        </w:rPr>
      </w:pPr>
    </w:p>
    <w:p w14:paraId="4FE1AC77" w14:textId="1FA24299" w:rsidR="00A05F88" w:rsidRDefault="00A05F88" w:rsidP="008F4E50">
      <w:pPr>
        <w:ind w:left="0" w:firstLine="0"/>
        <w:rPr>
          <w:rFonts w:asciiTheme="minorHAnsi" w:hAnsiTheme="minorHAnsi" w:cstheme="minorHAnsi"/>
          <w:color w:val="000000" w:themeColor="text1"/>
          <w:sz w:val="24"/>
        </w:rPr>
      </w:pPr>
    </w:p>
    <w:p w14:paraId="2EE1BA9B" w14:textId="24C089AD" w:rsidR="00A05F88" w:rsidRDefault="00A05F88" w:rsidP="008F4E50">
      <w:pPr>
        <w:ind w:left="0" w:firstLine="0"/>
        <w:rPr>
          <w:rFonts w:asciiTheme="minorHAnsi" w:hAnsiTheme="minorHAnsi" w:cstheme="minorHAnsi"/>
          <w:color w:val="000000" w:themeColor="text1"/>
          <w:sz w:val="24"/>
        </w:rPr>
      </w:pPr>
    </w:p>
    <w:p w14:paraId="096E82A0" w14:textId="6F95E041" w:rsidR="00A05F88" w:rsidRDefault="00A05F88" w:rsidP="008F4E50">
      <w:pPr>
        <w:ind w:left="0" w:firstLine="0"/>
        <w:rPr>
          <w:rFonts w:asciiTheme="minorHAnsi" w:hAnsiTheme="minorHAnsi" w:cstheme="minorHAnsi"/>
          <w:color w:val="000000" w:themeColor="text1"/>
          <w:sz w:val="24"/>
        </w:rPr>
      </w:pPr>
    </w:p>
    <w:p w14:paraId="63C91D4A" w14:textId="35758D81" w:rsidR="00A05F88" w:rsidRDefault="00A05F88" w:rsidP="008F4E50">
      <w:pPr>
        <w:ind w:left="0" w:firstLine="0"/>
        <w:rPr>
          <w:rFonts w:asciiTheme="minorHAnsi" w:hAnsiTheme="minorHAnsi" w:cstheme="minorHAnsi"/>
          <w:color w:val="000000" w:themeColor="text1"/>
          <w:sz w:val="24"/>
        </w:rPr>
      </w:pPr>
    </w:p>
    <w:p w14:paraId="79C25DBC" w14:textId="3092E744" w:rsidR="00A05F88" w:rsidRDefault="00A05F88" w:rsidP="008F4E50">
      <w:pPr>
        <w:ind w:left="0" w:firstLine="0"/>
        <w:rPr>
          <w:rFonts w:asciiTheme="minorHAnsi" w:hAnsiTheme="minorHAnsi" w:cstheme="minorHAnsi"/>
          <w:color w:val="000000" w:themeColor="text1"/>
          <w:sz w:val="24"/>
        </w:rPr>
      </w:pPr>
    </w:p>
    <w:p w14:paraId="0EBED9D2" w14:textId="4AB71705" w:rsidR="00A05F88" w:rsidRDefault="00A05F88" w:rsidP="008F4E50">
      <w:pPr>
        <w:ind w:left="0" w:firstLine="0"/>
        <w:rPr>
          <w:rFonts w:asciiTheme="minorHAnsi" w:hAnsiTheme="minorHAnsi" w:cstheme="minorHAnsi"/>
          <w:color w:val="000000" w:themeColor="text1"/>
          <w:sz w:val="24"/>
        </w:rPr>
      </w:pPr>
    </w:p>
    <w:p w14:paraId="6CFAEA76" w14:textId="7101B44A" w:rsidR="00A05F88" w:rsidRDefault="00A05F88" w:rsidP="008F4E50">
      <w:pPr>
        <w:ind w:left="0" w:firstLine="0"/>
        <w:rPr>
          <w:rFonts w:asciiTheme="minorHAnsi" w:hAnsiTheme="minorHAnsi" w:cstheme="minorHAnsi"/>
          <w:color w:val="000000" w:themeColor="text1"/>
          <w:sz w:val="24"/>
        </w:rPr>
      </w:pPr>
    </w:p>
    <w:p w14:paraId="696E6BCC" w14:textId="4C2A671F" w:rsidR="00A05F88" w:rsidRDefault="00A05F88" w:rsidP="008F4E50">
      <w:pPr>
        <w:ind w:left="0" w:firstLine="0"/>
        <w:rPr>
          <w:rFonts w:asciiTheme="minorHAnsi" w:hAnsiTheme="minorHAnsi" w:cstheme="minorHAnsi"/>
          <w:color w:val="000000" w:themeColor="text1"/>
          <w:sz w:val="24"/>
        </w:rPr>
      </w:pPr>
    </w:p>
    <w:p w14:paraId="11C2ED53" w14:textId="7E17538D" w:rsidR="00A05F88" w:rsidRDefault="00A05F88" w:rsidP="008F4E50">
      <w:pPr>
        <w:ind w:left="0" w:firstLine="0"/>
        <w:rPr>
          <w:rFonts w:asciiTheme="minorHAnsi" w:hAnsiTheme="minorHAnsi" w:cstheme="minorHAnsi"/>
          <w:color w:val="000000" w:themeColor="text1"/>
          <w:sz w:val="24"/>
        </w:rPr>
      </w:pPr>
    </w:p>
    <w:p w14:paraId="5FED5696" w14:textId="2F1F96D4" w:rsidR="00A05F88" w:rsidRDefault="00A05F88" w:rsidP="008F4E50">
      <w:pPr>
        <w:ind w:left="0" w:firstLine="0"/>
        <w:rPr>
          <w:rFonts w:asciiTheme="minorHAnsi" w:hAnsiTheme="minorHAnsi" w:cstheme="minorHAnsi"/>
          <w:color w:val="000000" w:themeColor="text1"/>
          <w:sz w:val="24"/>
        </w:rPr>
      </w:pPr>
    </w:p>
    <w:p w14:paraId="69EA10CA" w14:textId="5393040D" w:rsidR="00A05F88" w:rsidRDefault="00A05F88" w:rsidP="008F4E50">
      <w:pPr>
        <w:ind w:left="0" w:firstLine="0"/>
        <w:rPr>
          <w:rFonts w:asciiTheme="minorHAnsi" w:hAnsiTheme="minorHAnsi" w:cstheme="minorHAnsi"/>
          <w:color w:val="000000" w:themeColor="text1"/>
          <w:sz w:val="24"/>
        </w:rPr>
      </w:pPr>
    </w:p>
    <w:p w14:paraId="4A0F4B6D" w14:textId="57D57FB6" w:rsidR="00A05F88" w:rsidRDefault="00717237" w:rsidP="008F4E50">
      <w:pPr>
        <w:ind w:left="0" w:firstLine="0"/>
        <w:rPr>
          <w:rFonts w:asciiTheme="minorHAnsi" w:hAnsiTheme="minorHAnsi" w:cstheme="minorHAnsi"/>
          <w:color w:val="000000" w:themeColor="text1"/>
          <w:sz w:val="24"/>
        </w:rPr>
      </w:pPr>
      <w:r>
        <w:rPr>
          <w:noProof/>
        </w:rPr>
        <w:lastRenderedPageBreak/>
        <w:drawing>
          <wp:anchor distT="0" distB="0" distL="114300" distR="114300" simplePos="0" relativeHeight="251663360" behindDoc="1" locked="0" layoutInCell="1" allowOverlap="1" wp14:anchorId="210BE1EF" wp14:editId="78B12225">
            <wp:simplePos x="0" y="0"/>
            <wp:positionH relativeFrom="column">
              <wp:posOffset>-381000</wp:posOffset>
            </wp:positionH>
            <wp:positionV relativeFrom="paragraph">
              <wp:posOffset>-156845</wp:posOffset>
            </wp:positionV>
            <wp:extent cx="6514796" cy="8088594"/>
            <wp:effectExtent l="0" t="0" r="63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4796" cy="80885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CA8815" w14:textId="5C7CAAEA" w:rsidR="00A05F88" w:rsidRDefault="00A05F88" w:rsidP="008F4E50">
      <w:pPr>
        <w:ind w:left="0" w:firstLine="0"/>
        <w:rPr>
          <w:rFonts w:asciiTheme="minorHAnsi" w:hAnsiTheme="minorHAnsi" w:cstheme="minorHAnsi"/>
          <w:color w:val="000000" w:themeColor="text1"/>
          <w:sz w:val="24"/>
        </w:rPr>
      </w:pPr>
    </w:p>
    <w:p w14:paraId="54DBF0C4" w14:textId="3DA619FA" w:rsidR="00A05F88" w:rsidRDefault="00A05F88" w:rsidP="008F4E50">
      <w:pPr>
        <w:ind w:left="0" w:firstLine="0"/>
        <w:rPr>
          <w:rFonts w:asciiTheme="minorHAnsi" w:hAnsiTheme="minorHAnsi" w:cstheme="minorHAnsi"/>
          <w:color w:val="000000" w:themeColor="text1"/>
          <w:sz w:val="24"/>
        </w:rPr>
      </w:pPr>
    </w:p>
    <w:p w14:paraId="4D562CB4" w14:textId="6849FB4B" w:rsidR="00A05F88" w:rsidRDefault="00A05F88" w:rsidP="008F4E50">
      <w:pPr>
        <w:ind w:left="0" w:firstLine="0"/>
        <w:rPr>
          <w:rFonts w:asciiTheme="minorHAnsi" w:hAnsiTheme="minorHAnsi" w:cstheme="minorHAnsi"/>
          <w:color w:val="000000" w:themeColor="text1"/>
          <w:sz w:val="24"/>
        </w:rPr>
      </w:pPr>
    </w:p>
    <w:p w14:paraId="0ECA07AD" w14:textId="35DA75F2" w:rsidR="00A05F88" w:rsidRDefault="00A05F88" w:rsidP="008F4E50">
      <w:pPr>
        <w:ind w:left="0" w:firstLine="0"/>
        <w:rPr>
          <w:rFonts w:asciiTheme="minorHAnsi" w:hAnsiTheme="minorHAnsi" w:cstheme="minorHAnsi"/>
          <w:color w:val="000000" w:themeColor="text1"/>
          <w:sz w:val="24"/>
        </w:rPr>
      </w:pPr>
    </w:p>
    <w:p w14:paraId="30C2DFCA" w14:textId="3F102751" w:rsidR="00A05F88" w:rsidRDefault="00A05F88" w:rsidP="008F4E50">
      <w:pPr>
        <w:ind w:left="0" w:firstLine="0"/>
        <w:rPr>
          <w:rFonts w:asciiTheme="minorHAnsi" w:hAnsiTheme="minorHAnsi" w:cstheme="minorHAnsi"/>
          <w:color w:val="000000" w:themeColor="text1"/>
          <w:sz w:val="24"/>
        </w:rPr>
      </w:pPr>
    </w:p>
    <w:p w14:paraId="69C12D95" w14:textId="32FEA132" w:rsidR="00A05F88" w:rsidRDefault="00A05F88" w:rsidP="008F4E50">
      <w:pPr>
        <w:ind w:left="0" w:firstLine="0"/>
        <w:rPr>
          <w:rFonts w:asciiTheme="minorHAnsi" w:hAnsiTheme="minorHAnsi" w:cstheme="minorHAnsi"/>
          <w:color w:val="000000" w:themeColor="text1"/>
          <w:sz w:val="24"/>
        </w:rPr>
      </w:pPr>
    </w:p>
    <w:p w14:paraId="6D7ABC80" w14:textId="189E6354" w:rsidR="00A05F88" w:rsidRDefault="00A05F88" w:rsidP="008F4E50">
      <w:pPr>
        <w:ind w:left="0" w:firstLine="0"/>
        <w:rPr>
          <w:rFonts w:asciiTheme="minorHAnsi" w:hAnsiTheme="minorHAnsi" w:cstheme="minorHAnsi"/>
          <w:color w:val="000000" w:themeColor="text1"/>
          <w:sz w:val="24"/>
        </w:rPr>
      </w:pPr>
    </w:p>
    <w:p w14:paraId="0F55457E" w14:textId="55579A2F" w:rsidR="00A05F88" w:rsidRDefault="00A05F88" w:rsidP="008F4E50">
      <w:pPr>
        <w:ind w:left="0" w:firstLine="0"/>
        <w:rPr>
          <w:rFonts w:asciiTheme="minorHAnsi" w:hAnsiTheme="minorHAnsi" w:cstheme="minorHAnsi"/>
          <w:color w:val="000000" w:themeColor="text1"/>
          <w:sz w:val="24"/>
        </w:rPr>
      </w:pPr>
    </w:p>
    <w:p w14:paraId="1CC2EBBF" w14:textId="5D0304A1" w:rsidR="00A05F88" w:rsidRDefault="00A05F88" w:rsidP="008F4E50">
      <w:pPr>
        <w:ind w:left="0" w:firstLine="0"/>
        <w:rPr>
          <w:rFonts w:asciiTheme="minorHAnsi" w:hAnsiTheme="minorHAnsi" w:cstheme="minorHAnsi"/>
          <w:color w:val="000000" w:themeColor="text1"/>
          <w:sz w:val="24"/>
        </w:rPr>
      </w:pPr>
    </w:p>
    <w:p w14:paraId="6E870A34" w14:textId="317726F9" w:rsidR="00A05F88" w:rsidRDefault="00A05F88" w:rsidP="008F4E50">
      <w:pPr>
        <w:ind w:left="0" w:firstLine="0"/>
        <w:rPr>
          <w:rFonts w:asciiTheme="minorHAnsi" w:hAnsiTheme="minorHAnsi" w:cstheme="minorHAnsi"/>
          <w:color w:val="000000" w:themeColor="text1"/>
          <w:sz w:val="24"/>
        </w:rPr>
      </w:pPr>
    </w:p>
    <w:p w14:paraId="74CAAA43" w14:textId="677B9D91" w:rsidR="00A05F88" w:rsidRDefault="00A05F88" w:rsidP="008F4E50">
      <w:pPr>
        <w:ind w:left="0" w:firstLine="0"/>
        <w:rPr>
          <w:rFonts w:asciiTheme="minorHAnsi" w:hAnsiTheme="minorHAnsi" w:cstheme="minorHAnsi"/>
          <w:color w:val="000000" w:themeColor="text1"/>
          <w:sz w:val="24"/>
        </w:rPr>
      </w:pPr>
    </w:p>
    <w:p w14:paraId="03258A49" w14:textId="12051A83" w:rsidR="00A05F88" w:rsidRDefault="00A05F88" w:rsidP="008F4E50">
      <w:pPr>
        <w:ind w:left="0" w:firstLine="0"/>
        <w:rPr>
          <w:rFonts w:asciiTheme="minorHAnsi" w:hAnsiTheme="minorHAnsi" w:cstheme="minorHAnsi"/>
          <w:color w:val="000000" w:themeColor="text1"/>
          <w:sz w:val="24"/>
        </w:rPr>
      </w:pPr>
    </w:p>
    <w:p w14:paraId="17B8D772" w14:textId="292DFB92" w:rsidR="00A05F88" w:rsidRDefault="00A05F88" w:rsidP="008F4E50">
      <w:pPr>
        <w:ind w:left="0" w:firstLine="0"/>
        <w:rPr>
          <w:rFonts w:asciiTheme="minorHAnsi" w:hAnsiTheme="minorHAnsi" w:cstheme="minorHAnsi"/>
          <w:color w:val="000000" w:themeColor="text1"/>
          <w:sz w:val="24"/>
        </w:rPr>
      </w:pPr>
    </w:p>
    <w:p w14:paraId="6418CAA2" w14:textId="26228457" w:rsidR="00A05F88" w:rsidRDefault="00A05F88" w:rsidP="008F4E50">
      <w:pPr>
        <w:ind w:left="0" w:firstLine="0"/>
        <w:rPr>
          <w:rFonts w:asciiTheme="minorHAnsi" w:hAnsiTheme="minorHAnsi" w:cstheme="minorHAnsi"/>
          <w:color w:val="000000" w:themeColor="text1"/>
          <w:sz w:val="24"/>
        </w:rPr>
      </w:pPr>
    </w:p>
    <w:p w14:paraId="153BCF21" w14:textId="3285F071" w:rsidR="00A05F88" w:rsidRDefault="00A05F88" w:rsidP="008F4E50">
      <w:pPr>
        <w:ind w:left="0" w:firstLine="0"/>
        <w:rPr>
          <w:rFonts w:asciiTheme="minorHAnsi" w:hAnsiTheme="minorHAnsi" w:cstheme="minorHAnsi"/>
          <w:color w:val="000000" w:themeColor="text1"/>
          <w:sz w:val="24"/>
        </w:rPr>
      </w:pPr>
    </w:p>
    <w:p w14:paraId="5765F584" w14:textId="7D88BA51" w:rsidR="00A05F88" w:rsidRDefault="00A05F88" w:rsidP="008F4E50">
      <w:pPr>
        <w:ind w:left="0" w:firstLine="0"/>
        <w:rPr>
          <w:rFonts w:asciiTheme="minorHAnsi" w:hAnsiTheme="minorHAnsi" w:cstheme="minorHAnsi"/>
          <w:color w:val="000000" w:themeColor="text1"/>
          <w:sz w:val="24"/>
        </w:rPr>
      </w:pPr>
    </w:p>
    <w:p w14:paraId="0160AED0" w14:textId="751F1EED" w:rsidR="00A05F88" w:rsidRDefault="00A05F88" w:rsidP="008F4E50">
      <w:pPr>
        <w:ind w:left="0" w:firstLine="0"/>
        <w:rPr>
          <w:rFonts w:asciiTheme="minorHAnsi" w:hAnsiTheme="minorHAnsi" w:cstheme="minorHAnsi"/>
          <w:color w:val="000000" w:themeColor="text1"/>
          <w:sz w:val="24"/>
        </w:rPr>
      </w:pPr>
    </w:p>
    <w:p w14:paraId="45F2613C" w14:textId="7E8918D4" w:rsidR="00A05F88" w:rsidRDefault="00A05F88" w:rsidP="008F4E50">
      <w:pPr>
        <w:ind w:left="0" w:firstLine="0"/>
        <w:rPr>
          <w:rFonts w:asciiTheme="minorHAnsi" w:hAnsiTheme="minorHAnsi" w:cstheme="minorHAnsi"/>
          <w:color w:val="000000" w:themeColor="text1"/>
          <w:sz w:val="24"/>
        </w:rPr>
      </w:pPr>
    </w:p>
    <w:p w14:paraId="6C8A7BA4" w14:textId="17B641E2" w:rsidR="00A05F88" w:rsidRDefault="00A05F88" w:rsidP="008F4E50">
      <w:pPr>
        <w:ind w:left="0" w:firstLine="0"/>
        <w:rPr>
          <w:rFonts w:asciiTheme="minorHAnsi" w:hAnsiTheme="minorHAnsi" w:cstheme="minorHAnsi"/>
          <w:color w:val="000000" w:themeColor="text1"/>
          <w:sz w:val="24"/>
        </w:rPr>
      </w:pPr>
    </w:p>
    <w:p w14:paraId="460A45F4" w14:textId="132A8D17" w:rsidR="00A05F88" w:rsidRDefault="00A05F88" w:rsidP="008F4E50">
      <w:pPr>
        <w:ind w:left="0" w:firstLine="0"/>
        <w:rPr>
          <w:rFonts w:asciiTheme="minorHAnsi" w:hAnsiTheme="minorHAnsi" w:cstheme="minorHAnsi"/>
          <w:color w:val="000000" w:themeColor="text1"/>
          <w:sz w:val="24"/>
        </w:rPr>
      </w:pPr>
    </w:p>
    <w:p w14:paraId="627370F6" w14:textId="01C183C2" w:rsidR="00A05F88" w:rsidRDefault="00A05F88" w:rsidP="008F4E50">
      <w:pPr>
        <w:ind w:left="0" w:firstLine="0"/>
        <w:rPr>
          <w:rFonts w:asciiTheme="minorHAnsi" w:hAnsiTheme="minorHAnsi" w:cstheme="minorHAnsi"/>
          <w:color w:val="000000" w:themeColor="text1"/>
          <w:sz w:val="24"/>
        </w:rPr>
      </w:pPr>
    </w:p>
    <w:p w14:paraId="77E85CA6" w14:textId="28374ED5" w:rsidR="00A05F88" w:rsidRDefault="00A05F88" w:rsidP="008F4E50">
      <w:pPr>
        <w:ind w:left="0" w:firstLine="0"/>
        <w:rPr>
          <w:rFonts w:asciiTheme="minorHAnsi" w:hAnsiTheme="minorHAnsi" w:cstheme="minorHAnsi"/>
          <w:color w:val="000000" w:themeColor="text1"/>
          <w:sz w:val="24"/>
        </w:rPr>
      </w:pPr>
    </w:p>
    <w:p w14:paraId="6CD81BF7" w14:textId="39B5C3B9" w:rsidR="00A05F88" w:rsidRDefault="00A05F88" w:rsidP="008F4E50">
      <w:pPr>
        <w:ind w:left="0" w:firstLine="0"/>
        <w:rPr>
          <w:rFonts w:asciiTheme="minorHAnsi" w:hAnsiTheme="minorHAnsi" w:cstheme="minorHAnsi"/>
          <w:color w:val="000000" w:themeColor="text1"/>
          <w:sz w:val="24"/>
        </w:rPr>
      </w:pPr>
    </w:p>
    <w:p w14:paraId="0D2266C1" w14:textId="7BCCA5B8" w:rsidR="00A05F88" w:rsidRDefault="00A05F88" w:rsidP="008F4E50">
      <w:pPr>
        <w:ind w:left="0" w:firstLine="0"/>
        <w:rPr>
          <w:rFonts w:asciiTheme="minorHAnsi" w:hAnsiTheme="minorHAnsi" w:cstheme="minorHAnsi"/>
          <w:color w:val="000000" w:themeColor="text1"/>
          <w:sz w:val="24"/>
        </w:rPr>
      </w:pPr>
    </w:p>
    <w:p w14:paraId="74FE791B" w14:textId="6178E4FC" w:rsidR="00A05F88" w:rsidRDefault="00A05F88" w:rsidP="008F4E50">
      <w:pPr>
        <w:ind w:left="0" w:firstLine="0"/>
        <w:rPr>
          <w:rFonts w:asciiTheme="minorHAnsi" w:hAnsiTheme="minorHAnsi" w:cstheme="minorHAnsi"/>
          <w:color w:val="000000" w:themeColor="text1"/>
          <w:sz w:val="24"/>
        </w:rPr>
      </w:pPr>
    </w:p>
    <w:p w14:paraId="75F59234" w14:textId="68F6BBFD" w:rsidR="00A05F88" w:rsidRDefault="00A05F88" w:rsidP="008F4E50">
      <w:pPr>
        <w:ind w:left="0" w:firstLine="0"/>
        <w:rPr>
          <w:rFonts w:asciiTheme="minorHAnsi" w:hAnsiTheme="minorHAnsi" w:cstheme="minorHAnsi"/>
          <w:color w:val="000000" w:themeColor="text1"/>
          <w:sz w:val="24"/>
        </w:rPr>
      </w:pPr>
    </w:p>
    <w:p w14:paraId="5C96D6B7" w14:textId="21B80359" w:rsidR="00A05F88" w:rsidRDefault="00A05F88" w:rsidP="008F4E50">
      <w:pPr>
        <w:ind w:left="0" w:firstLine="0"/>
        <w:rPr>
          <w:rFonts w:asciiTheme="minorHAnsi" w:hAnsiTheme="minorHAnsi" w:cstheme="minorHAnsi"/>
          <w:color w:val="000000" w:themeColor="text1"/>
          <w:sz w:val="24"/>
        </w:rPr>
      </w:pPr>
    </w:p>
    <w:p w14:paraId="2B653125" w14:textId="641B1AAD" w:rsidR="00A05F88" w:rsidRDefault="00A05F88" w:rsidP="008F4E50">
      <w:pPr>
        <w:ind w:left="0" w:firstLine="0"/>
        <w:rPr>
          <w:rFonts w:asciiTheme="minorHAnsi" w:hAnsiTheme="minorHAnsi" w:cstheme="minorHAnsi"/>
          <w:color w:val="000000" w:themeColor="text1"/>
          <w:sz w:val="24"/>
        </w:rPr>
      </w:pPr>
    </w:p>
    <w:p w14:paraId="7EDB4E90" w14:textId="3E61E3D9" w:rsidR="00A05F88" w:rsidRDefault="00A05F88" w:rsidP="008F4E50">
      <w:pPr>
        <w:ind w:left="0" w:firstLine="0"/>
        <w:rPr>
          <w:rFonts w:asciiTheme="minorHAnsi" w:hAnsiTheme="minorHAnsi" w:cstheme="minorHAnsi"/>
          <w:color w:val="000000" w:themeColor="text1"/>
          <w:sz w:val="24"/>
        </w:rPr>
      </w:pPr>
    </w:p>
    <w:p w14:paraId="4C6EC749" w14:textId="50E011FC" w:rsidR="00A05F88" w:rsidRDefault="00A05F88" w:rsidP="008F4E50">
      <w:pPr>
        <w:ind w:left="0" w:firstLine="0"/>
        <w:rPr>
          <w:rFonts w:asciiTheme="minorHAnsi" w:hAnsiTheme="minorHAnsi" w:cstheme="minorHAnsi"/>
          <w:color w:val="000000" w:themeColor="text1"/>
          <w:sz w:val="24"/>
        </w:rPr>
      </w:pPr>
    </w:p>
    <w:p w14:paraId="3F1EE1EA" w14:textId="1ECDA108" w:rsidR="00A05F88" w:rsidRDefault="00A05F88" w:rsidP="008F4E50">
      <w:pPr>
        <w:ind w:left="0" w:firstLine="0"/>
        <w:rPr>
          <w:rFonts w:asciiTheme="minorHAnsi" w:hAnsiTheme="minorHAnsi" w:cstheme="minorHAnsi"/>
          <w:color w:val="000000" w:themeColor="text1"/>
          <w:sz w:val="24"/>
        </w:rPr>
      </w:pPr>
    </w:p>
    <w:p w14:paraId="51A76D46" w14:textId="1F17E734" w:rsidR="00A05F88" w:rsidRDefault="00A05F88" w:rsidP="008F4E50">
      <w:pPr>
        <w:ind w:left="0" w:firstLine="0"/>
        <w:rPr>
          <w:rFonts w:asciiTheme="minorHAnsi" w:hAnsiTheme="minorHAnsi" w:cstheme="minorHAnsi"/>
          <w:color w:val="000000" w:themeColor="text1"/>
          <w:sz w:val="24"/>
        </w:rPr>
      </w:pPr>
    </w:p>
    <w:p w14:paraId="730D8862" w14:textId="69361747" w:rsidR="00A05F88" w:rsidRDefault="00A05F88" w:rsidP="008F4E50">
      <w:pPr>
        <w:ind w:left="0" w:firstLine="0"/>
        <w:rPr>
          <w:rFonts w:asciiTheme="minorHAnsi" w:hAnsiTheme="minorHAnsi" w:cstheme="minorHAnsi"/>
          <w:color w:val="000000" w:themeColor="text1"/>
          <w:sz w:val="24"/>
        </w:rPr>
      </w:pPr>
    </w:p>
    <w:p w14:paraId="5B27EC69" w14:textId="25A56E62" w:rsidR="00A05F88" w:rsidRDefault="00A05F88" w:rsidP="008F4E50">
      <w:pPr>
        <w:ind w:left="0" w:firstLine="0"/>
        <w:rPr>
          <w:rFonts w:asciiTheme="minorHAnsi" w:hAnsiTheme="minorHAnsi" w:cstheme="minorHAnsi"/>
          <w:color w:val="000000" w:themeColor="text1"/>
          <w:sz w:val="24"/>
        </w:rPr>
      </w:pPr>
    </w:p>
    <w:p w14:paraId="56887134" w14:textId="4B6BBC4B" w:rsidR="00A05F88" w:rsidRDefault="00A05F88" w:rsidP="008F4E50">
      <w:pPr>
        <w:ind w:left="0" w:firstLine="0"/>
        <w:rPr>
          <w:rFonts w:asciiTheme="minorHAnsi" w:hAnsiTheme="minorHAnsi" w:cstheme="minorHAnsi"/>
          <w:color w:val="000000" w:themeColor="text1"/>
          <w:sz w:val="24"/>
        </w:rPr>
      </w:pPr>
    </w:p>
    <w:p w14:paraId="7F23725E" w14:textId="0DE77A49" w:rsidR="00A05F88" w:rsidRDefault="00A05F88" w:rsidP="008F4E50">
      <w:pPr>
        <w:ind w:left="0" w:firstLine="0"/>
        <w:rPr>
          <w:rFonts w:asciiTheme="minorHAnsi" w:hAnsiTheme="minorHAnsi" w:cstheme="minorHAnsi"/>
          <w:color w:val="000000" w:themeColor="text1"/>
          <w:sz w:val="24"/>
        </w:rPr>
      </w:pPr>
    </w:p>
    <w:p w14:paraId="044AF8FF" w14:textId="4B3F0423" w:rsidR="00A05F88" w:rsidRDefault="00A05F88" w:rsidP="008F4E50">
      <w:pPr>
        <w:ind w:left="0" w:firstLine="0"/>
        <w:rPr>
          <w:rFonts w:asciiTheme="minorHAnsi" w:hAnsiTheme="minorHAnsi" w:cstheme="minorHAnsi"/>
          <w:color w:val="000000" w:themeColor="text1"/>
          <w:sz w:val="24"/>
        </w:rPr>
      </w:pPr>
    </w:p>
    <w:p w14:paraId="4B8E80B7" w14:textId="34ECC9B1" w:rsidR="00A05F88" w:rsidRDefault="00A05F88" w:rsidP="008F4E50">
      <w:pPr>
        <w:ind w:left="0" w:firstLine="0"/>
        <w:rPr>
          <w:rFonts w:asciiTheme="minorHAnsi" w:hAnsiTheme="minorHAnsi" w:cstheme="minorHAnsi"/>
          <w:color w:val="000000" w:themeColor="text1"/>
          <w:sz w:val="24"/>
        </w:rPr>
      </w:pPr>
    </w:p>
    <w:p w14:paraId="7B0263A3" w14:textId="25B56A57" w:rsidR="00A05F88" w:rsidRDefault="00A05F88" w:rsidP="008F4E50">
      <w:pPr>
        <w:ind w:left="0" w:firstLine="0"/>
        <w:rPr>
          <w:rFonts w:asciiTheme="minorHAnsi" w:hAnsiTheme="minorHAnsi" w:cstheme="minorHAnsi"/>
          <w:color w:val="000000" w:themeColor="text1"/>
          <w:sz w:val="24"/>
        </w:rPr>
      </w:pPr>
    </w:p>
    <w:p w14:paraId="3BBD447A" w14:textId="66F8D0FD" w:rsidR="00A05F88" w:rsidRDefault="00A05F88" w:rsidP="008F4E50">
      <w:pPr>
        <w:ind w:left="0" w:firstLine="0"/>
        <w:rPr>
          <w:rFonts w:asciiTheme="minorHAnsi" w:hAnsiTheme="minorHAnsi" w:cstheme="minorHAnsi"/>
          <w:color w:val="000000" w:themeColor="text1"/>
          <w:sz w:val="24"/>
        </w:rPr>
      </w:pPr>
    </w:p>
    <w:p w14:paraId="72765D7D" w14:textId="41ED6D9C" w:rsidR="00A05F88" w:rsidRDefault="00A05F88" w:rsidP="008F4E50">
      <w:pPr>
        <w:ind w:left="0" w:firstLine="0"/>
        <w:rPr>
          <w:rFonts w:asciiTheme="minorHAnsi" w:hAnsiTheme="minorHAnsi" w:cstheme="minorHAnsi"/>
          <w:color w:val="000000" w:themeColor="text1"/>
          <w:sz w:val="24"/>
        </w:rPr>
      </w:pPr>
    </w:p>
    <w:p w14:paraId="4C92D469" w14:textId="37EB98B6" w:rsidR="00A05F88" w:rsidRDefault="00A05F88" w:rsidP="008F4E50">
      <w:pPr>
        <w:ind w:left="0" w:firstLine="0"/>
        <w:rPr>
          <w:rFonts w:asciiTheme="minorHAnsi" w:hAnsiTheme="minorHAnsi" w:cstheme="minorHAnsi"/>
          <w:color w:val="000000" w:themeColor="text1"/>
          <w:sz w:val="24"/>
        </w:rPr>
      </w:pPr>
    </w:p>
    <w:p w14:paraId="644E4C6A" w14:textId="2AD67798" w:rsidR="00A05F88" w:rsidRDefault="00A05F88" w:rsidP="008F4E50">
      <w:pPr>
        <w:ind w:left="0" w:firstLine="0"/>
        <w:rPr>
          <w:rFonts w:asciiTheme="minorHAnsi" w:hAnsiTheme="minorHAnsi" w:cstheme="minorHAnsi"/>
          <w:color w:val="000000" w:themeColor="text1"/>
          <w:sz w:val="24"/>
        </w:rPr>
      </w:pPr>
    </w:p>
    <w:p w14:paraId="00B6CA14" w14:textId="7F731C28" w:rsidR="00A05F88" w:rsidRDefault="00A05F88" w:rsidP="008F4E50">
      <w:pPr>
        <w:ind w:left="0" w:firstLine="0"/>
        <w:rPr>
          <w:rFonts w:asciiTheme="minorHAnsi" w:hAnsiTheme="minorHAnsi" w:cstheme="minorHAnsi"/>
          <w:color w:val="000000" w:themeColor="text1"/>
          <w:sz w:val="24"/>
        </w:rPr>
      </w:pPr>
    </w:p>
    <w:p w14:paraId="7E0C21E4" w14:textId="327D1AD8" w:rsidR="00A05F88" w:rsidRDefault="00A05F88" w:rsidP="008F4E50">
      <w:pPr>
        <w:ind w:left="0" w:firstLine="0"/>
        <w:rPr>
          <w:rFonts w:asciiTheme="minorHAnsi" w:hAnsiTheme="minorHAnsi" w:cstheme="minorHAnsi"/>
          <w:color w:val="000000" w:themeColor="text1"/>
          <w:sz w:val="24"/>
        </w:rPr>
      </w:pPr>
    </w:p>
    <w:p w14:paraId="047BA36B" w14:textId="1638F646" w:rsidR="00A05F88" w:rsidRDefault="00A05F88" w:rsidP="008F4E50">
      <w:pPr>
        <w:ind w:left="0" w:firstLine="0"/>
        <w:rPr>
          <w:rFonts w:asciiTheme="minorHAnsi" w:hAnsiTheme="minorHAnsi" w:cstheme="minorHAnsi"/>
          <w:color w:val="000000" w:themeColor="text1"/>
          <w:sz w:val="24"/>
        </w:rPr>
      </w:pPr>
    </w:p>
    <w:p w14:paraId="224C89F6" w14:textId="6D55747C" w:rsidR="00A05F88" w:rsidRDefault="00A05F88" w:rsidP="008F4E50">
      <w:pPr>
        <w:ind w:left="0" w:firstLine="0"/>
        <w:rPr>
          <w:rFonts w:asciiTheme="minorHAnsi" w:hAnsiTheme="minorHAnsi" w:cstheme="minorHAnsi"/>
          <w:color w:val="000000" w:themeColor="text1"/>
          <w:sz w:val="24"/>
        </w:rPr>
      </w:pPr>
    </w:p>
    <w:p w14:paraId="058278E0" w14:textId="7963E9F6" w:rsidR="00A05F88" w:rsidRDefault="00A05F88" w:rsidP="008F4E50">
      <w:pPr>
        <w:ind w:left="0" w:firstLine="0"/>
        <w:rPr>
          <w:rFonts w:asciiTheme="minorHAnsi" w:hAnsiTheme="minorHAnsi" w:cstheme="minorHAnsi"/>
          <w:color w:val="000000" w:themeColor="text1"/>
          <w:sz w:val="24"/>
        </w:rPr>
      </w:pPr>
    </w:p>
    <w:p w14:paraId="0913723D" w14:textId="3FEB4147" w:rsidR="00A05F88" w:rsidRDefault="00885BD2" w:rsidP="008F4E50">
      <w:pPr>
        <w:ind w:left="0" w:firstLine="0"/>
        <w:rPr>
          <w:rFonts w:asciiTheme="minorHAnsi" w:hAnsiTheme="minorHAnsi" w:cstheme="minorHAnsi"/>
          <w:color w:val="000000" w:themeColor="text1"/>
          <w:sz w:val="24"/>
        </w:rPr>
      </w:pPr>
      <w:r>
        <w:rPr>
          <w:noProof/>
        </w:rPr>
        <w:drawing>
          <wp:anchor distT="0" distB="0" distL="114300" distR="114300" simplePos="0" relativeHeight="251664384" behindDoc="0" locked="0" layoutInCell="1" allowOverlap="1" wp14:anchorId="664BDC39" wp14:editId="3CD105CF">
            <wp:simplePos x="0" y="0"/>
            <wp:positionH relativeFrom="column">
              <wp:posOffset>-121920</wp:posOffset>
            </wp:positionH>
            <wp:positionV relativeFrom="paragraph">
              <wp:posOffset>0</wp:posOffset>
            </wp:positionV>
            <wp:extent cx="6195060" cy="7476797"/>
            <wp:effectExtent l="0" t="0" r="0" b="0"/>
            <wp:wrapThrough wrapText="bothSides">
              <wp:wrapPolygon edited="0">
                <wp:start x="0" y="0"/>
                <wp:lineTo x="0" y="21519"/>
                <wp:lineTo x="21520" y="21519"/>
                <wp:lineTo x="2152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5060" cy="7476797"/>
                    </a:xfrm>
                    <a:prstGeom prst="rect">
                      <a:avLst/>
                    </a:prstGeom>
                    <a:noFill/>
                    <a:ln>
                      <a:noFill/>
                    </a:ln>
                  </pic:spPr>
                </pic:pic>
              </a:graphicData>
            </a:graphic>
          </wp:anchor>
        </w:drawing>
      </w:r>
    </w:p>
    <w:p w14:paraId="3A868F37" w14:textId="5730F623" w:rsidR="00A05F88" w:rsidRDefault="00A05F88" w:rsidP="008F4E50">
      <w:pPr>
        <w:ind w:left="0" w:firstLine="0"/>
        <w:rPr>
          <w:rFonts w:asciiTheme="minorHAnsi" w:hAnsiTheme="minorHAnsi" w:cstheme="minorHAnsi"/>
          <w:color w:val="000000" w:themeColor="text1"/>
          <w:sz w:val="24"/>
        </w:rPr>
      </w:pPr>
    </w:p>
    <w:p w14:paraId="0C5F8FA9" w14:textId="4916EBEF" w:rsidR="00A05F88" w:rsidRDefault="00A05F88" w:rsidP="008F4E50">
      <w:pPr>
        <w:ind w:left="0" w:firstLine="0"/>
        <w:rPr>
          <w:rFonts w:asciiTheme="minorHAnsi" w:hAnsiTheme="minorHAnsi" w:cstheme="minorHAnsi"/>
          <w:color w:val="000000" w:themeColor="text1"/>
          <w:sz w:val="24"/>
        </w:rPr>
      </w:pPr>
    </w:p>
    <w:p w14:paraId="0F6609BE" w14:textId="5890704D" w:rsidR="00A05F88" w:rsidRDefault="00A05F88" w:rsidP="008F4E50">
      <w:pPr>
        <w:ind w:left="0" w:firstLine="0"/>
        <w:rPr>
          <w:rFonts w:asciiTheme="minorHAnsi" w:hAnsiTheme="minorHAnsi" w:cstheme="minorHAnsi"/>
          <w:color w:val="000000" w:themeColor="text1"/>
          <w:sz w:val="24"/>
        </w:rPr>
      </w:pPr>
    </w:p>
    <w:p w14:paraId="38310F3E" w14:textId="4D228C1F" w:rsidR="00A05F88" w:rsidRDefault="00A05F88" w:rsidP="008F4E50">
      <w:pPr>
        <w:ind w:left="0" w:firstLine="0"/>
        <w:rPr>
          <w:rFonts w:asciiTheme="minorHAnsi" w:hAnsiTheme="minorHAnsi" w:cstheme="minorHAnsi"/>
          <w:color w:val="000000" w:themeColor="text1"/>
          <w:sz w:val="24"/>
        </w:rPr>
      </w:pPr>
    </w:p>
    <w:p w14:paraId="41666FDB" w14:textId="4E071E0E" w:rsidR="00A05F88" w:rsidRDefault="00CB50F4" w:rsidP="008F4E50">
      <w:pPr>
        <w:ind w:left="0" w:firstLine="0"/>
        <w:rPr>
          <w:rFonts w:asciiTheme="minorHAnsi" w:hAnsiTheme="minorHAnsi" w:cstheme="minorHAnsi"/>
          <w:color w:val="000000" w:themeColor="text1"/>
          <w:sz w:val="24"/>
        </w:rPr>
      </w:pPr>
      <w:r>
        <w:rPr>
          <w:noProof/>
        </w:rPr>
        <w:drawing>
          <wp:inline distT="0" distB="0" distL="0" distR="0" wp14:anchorId="3FD17D0C" wp14:editId="6D48C3FE">
            <wp:extent cx="6065520" cy="785491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7715" cy="7870707"/>
                    </a:xfrm>
                    <a:prstGeom prst="rect">
                      <a:avLst/>
                    </a:prstGeom>
                    <a:noFill/>
                    <a:ln>
                      <a:noFill/>
                    </a:ln>
                  </pic:spPr>
                </pic:pic>
              </a:graphicData>
            </a:graphic>
          </wp:inline>
        </w:drawing>
      </w:r>
    </w:p>
    <w:p w14:paraId="0D0ADA01" w14:textId="745A1B45" w:rsidR="00A05F88" w:rsidRDefault="00A05F88" w:rsidP="008F4E50">
      <w:pPr>
        <w:ind w:left="0" w:firstLine="0"/>
        <w:rPr>
          <w:rFonts w:asciiTheme="minorHAnsi" w:hAnsiTheme="minorHAnsi" w:cstheme="minorHAnsi"/>
          <w:color w:val="000000" w:themeColor="text1"/>
          <w:sz w:val="24"/>
        </w:rPr>
      </w:pPr>
    </w:p>
    <w:p w14:paraId="3FD52E23" w14:textId="7057C928" w:rsidR="00A05F88" w:rsidRDefault="00A05F88" w:rsidP="008F4E50">
      <w:pPr>
        <w:ind w:left="0" w:firstLine="0"/>
        <w:rPr>
          <w:rFonts w:asciiTheme="minorHAnsi" w:hAnsiTheme="minorHAnsi" w:cstheme="minorHAnsi"/>
          <w:color w:val="000000" w:themeColor="text1"/>
          <w:sz w:val="24"/>
        </w:rPr>
      </w:pPr>
    </w:p>
    <w:p w14:paraId="72CCF891" w14:textId="3C68C864" w:rsidR="00A05F88" w:rsidRDefault="00A05F88" w:rsidP="008F4E50">
      <w:pPr>
        <w:ind w:left="0" w:firstLine="0"/>
        <w:rPr>
          <w:rFonts w:asciiTheme="minorHAnsi" w:hAnsiTheme="minorHAnsi" w:cstheme="minorHAnsi"/>
          <w:color w:val="000000" w:themeColor="text1"/>
          <w:sz w:val="24"/>
        </w:rPr>
      </w:pPr>
    </w:p>
    <w:p w14:paraId="1ADC6598" w14:textId="143233B7" w:rsidR="00A05F88" w:rsidRDefault="00A05F88" w:rsidP="008F4E50">
      <w:pPr>
        <w:ind w:left="0" w:firstLine="0"/>
        <w:rPr>
          <w:rFonts w:asciiTheme="minorHAnsi" w:hAnsiTheme="minorHAnsi" w:cstheme="minorHAnsi"/>
          <w:color w:val="000000" w:themeColor="text1"/>
          <w:sz w:val="24"/>
        </w:rPr>
      </w:pPr>
    </w:p>
    <w:p w14:paraId="64F6AF7F" w14:textId="6C00CE46" w:rsidR="00A05F88" w:rsidRDefault="00FB099B" w:rsidP="008F4E50">
      <w:pPr>
        <w:ind w:left="0" w:firstLine="0"/>
        <w:rPr>
          <w:rFonts w:asciiTheme="minorHAnsi" w:hAnsiTheme="minorHAnsi" w:cstheme="minorHAnsi"/>
          <w:color w:val="000000" w:themeColor="text1"/>
          <w:sz w:val="24"/>
        </w:rPr>
      </w:pPr>
      <w:r>
        <w:rPr>
          <w:noProof/>
        </w:rPr>
        <w:drawing>
          <wp:inline distT="0" distB="0" distL="0" distR="0" wp14:anchorId="19C7E114" wp14:editId="39784933">
            <wp:extent cx="6210300" cy="785609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2653" cy="7871721"/>
                    </a:xfrm>
                    <a:prstGeom prst="rect">
                      <a:avLst/>
                    </a:prstGeom>
                    <a:noFill/>
                    <a:ln>
                      <a:noFill/>
                    </a:ln>
                  </pic:spPr>
                </pic:pic>
              </a:graphicData>
            </a:graphic>
          </wp:inline>
        </w:drawing>
      </w:r>
    </w:p>
    <w:p w14:paraId="29E6ABC6" w14:textId="51FB650C" w:rsidR="00A05F88" w:rsidRDefault="00A05F88" w:rsidP="008F4E50">
      <w:pPr>
        <w:ind w:left="0" w:firstLine="0"/>
        <w:rPr>
          <w:rFonts w:asciiTheme="minorHAnsi" w:hAnsiTheme="minorHAnsi" w:cstheme="minorHAnsi"/>
          <w:color w:val="000000" w:themeColor="text1"/>
          <w:sz w:val="24"/>
        </w:rPr>
      </w:pPr>
    </w:p>
    <w:p w14:paraId="34606CB4" w14:textId="77777777" w:rsidR="009C42A1" w:rsidRDefault="009C42A1" w:rsidP="008F4E50">
      <w:pPr>
        <w:ind w:left="0" w:firstLine="0"/>
        <w:rPr>
          <w:rFonts w:asciiTheme="minorHAnsi" w:hAnsiTheme="minorHAnsi" w:cstheme="minorHAnsi"/>
          <w:color w:val="000000" w:themeColor="text1"/>
          <w:sz w:val="24"/>
        </w:rPr>
      </w:pPr>
    </w:p>
    <w:p w14:paraId="0F9F17C9" w14:textId="6B647ECD" w:rsidR="00A05F88" w:rsidRDefault="00116209" w:rsidP="008F4E50">
      <w:pPr>
        <w:ind w:left="0" w:firstLine="0"/>
        <w:rPr>
          <w:rFonts w:asciiTheme="minorHAnsi" w:hAnsiTheme="minorHAnsi" w:cstheme="minorHAnsi"/>
          <w:color w:val="000000" w:themeColor="text1"/>
          <w:sz w:val="24"/>
        </w:rPr>
      </w:pPr>
      <w:r>
        <w:rPr>
          <w:noProof/>
        </w:rPr>
        <w:drawing>
          <wp:inline distT="0" distB="0" distL="0" distR="0" wp14:anchorId="02EC66CA" wp14:editId="56B09297">
            <wp:extent cx="6004560" cy="7096298"/>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6490" cy="7110397"/>
                    </a:xfrm>
                    <a:prstGeom prst="rect">
                      <a:avLst/>
                    </a:prstGeom>
                    <a:noFill/>
                    <a:ln>
                      <a:noFill/>
                    </a:ln>
                  </pic:spPr>
                </pic:pic>
              </a:graphicData>
            </a:graphic>
          </wp:inline>
        </w:drawing>
      </w:r>
    </w:p>
    <w:p w14:paraId="3816F7C8" w14:textId="642C7BBC" w:rsidR="00A05F88" w:rsidRDefault="00A05F88" w:rsidP="008F4E50">
      <w:pPr>
        <w:ind w:left="0" w:firstLine="0"/>
        <w:rPr>
          <w:rFonts w:asciiTheme="minorHAnsi" w:hAnsiTheme="minorHAnsi" w:cstheme="minorHAnsi"/>
          <w:color w:val="000000" w:themeColor="text1"/>
          <w:sz w:val="24"/>
        </w:rPr>
      </w:pPr>
    </w:p>
    <w:p w14:paraId="1F9DF707" w14:textId="0A1A89EF" w:rsidR="00A05F88" w:rsidRDefault="00A05F88" w:rsidP="008F4E50">
      <w:pPr>
        <w:ind w:left="0" w:firstLine="0"/>
        <w:rPr>
          <w:rFonts w:asciiTheme="minorHAnsi" w:hAnsiTheme="minorHAnsi" w:cstheme="minorHAnsi"/>
          <w:color w:val="000000" w:themeColor="text1"/>
          <w:sz w:val="24"/>
        </w:rPr>
      </w:pPr>
    </w:p>
    <w:p w14:paraId="372A46C1" w14:textId="7D7879E7" w:rsidR="00A05F88" w:rsidRDefault="004447FF" w:rsidP="008F4E50">
      <w:pPr>
        <w:ind w:left="0" w:firstLine="0"/>
        <w:rPr>
          <w:rFonts w:asciiTheme="minorHAnsi" w:hAnsiTheme="minorHAnsi" w:cstheme="minorHAnsi"/>
          <w:color w:val="000000" w:themeColor="text1"/>
          <w:sz w:val="24"/>
        </w:rPr>
      </w:pPr>
      <w:r>
        <w:rPr>
          <w:noProof/>
        </w:rPr>
        <w:lastRenderedPageBreak/>
        <w:drawing>
          <wp:inline distT="0" distB="0" distL="0" distR="0" wp14:anchorId="3887E3DC" wp14:editId="64E9F31A">
            <wp:extent cx="6057900" cy="800804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69079" cy="8022824"/>
                    </a:xfrm>
                    <a:prstGeom prst="rect">
                      <a:avLst/>
                    </a:prstGeom>
                    <a:noFill/>
                    <a:ln>
                      <a:noFill/>
                    </a:ln>
                  </pic:spPr>
                </pic:pic>
              </a:graphicData>
            </a:graphic>
          </wp:inline>
        </w:drawing>
      </w:r>
    </w:p>
    <w:p w14:paraId="6A3EE30C" w14:textId="09992B4A" w:rsidR="00A05F88" w:rsidRDefault="00A05F88" w:rsidP="008F4E50">
      <w:pPr>
        <w:ind w:left="0" w:firstLine="0"/>
        <w:rPr>
          <w:rFonts w:asciiTheme="minorHAnsi" w:hAnsiTheme="minorHAnsi" w:cstheme="minorHAnsi"/>
          <w:color w:val="000000" w:themeColor="text1"/>
          <w:sz w:val="24"/>
        </w:rPr>
      </w:pPr>
    </w:p>
    <w:p w14:paraId="541E66E3" w14:textId="2D5DE45D" w:rsidR="00A05F88" w:rsidRDefault="00A05F88" w:rsidP="008F4E50">
      <w:pPr>
        <w:ind w:left="0" w:firstLine="0"/>
        <w:rPr>
          <w:rFonts w:asciiTheme="minorHAnsi" w:hAnsiTheme="minorHAnsi" w:cstheme="minorHAnsi"/>
          <w:color w:val="000000" w:themeColor="text1"/>
          <w:sz w:val="24"/>
        </w:rPr>
      </w:pPr>
    </w:p>
    <w:p w14:paraId="060E8BB8" w14:textId="13CCD16F" w:rsidR="00A05F88" w:rsidRDefault="000D5E4E" w:rsidP="008F4E50">
      <w:pPr>
        <w:ind w:left="0" w:firstLine="0"/>
        <w:rPr>
          <w:rFonts w:asciiTheme="minorHAnsi" w:hAnsiTheme="minorHAnsi" w:cstheme="minorHAnsi"/>
          <w:color w:val="000000" w:themeColor="text1"/>
          <w:sz w:val="24"/>
        </w:rPr>
      </w:pPr>
      <w:r>
        <w:rPr>
          <w:noProof/>
        </w:rPr>
        <w:lastRenderedPageBreak/>
        <w:drawing>
          <wp:inline distT="0" distB="0" distL="0" distR="0" wp14:anchorId="318EFA16" wp14:editId="013FDDA0">
            <wp:extent cx="6173569" cy="781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8553" cy="7816806"/>
                    </a:xfrm>
                    <a:prstGeom prst="rect">
                      <a:avLst/>
                    </a:prstGeom>
                    <a:noFill/>
                    <a:ln>
                      <a:noFill/>
                    </a:ln>
                  </pic:spPr>
                </pic:pic>
              </a:graphicData>
            </a:graphic>
          </wp:inline>
        </w:drawing>
      </w:r>
    </w:p>
    <w:p w14:paraId="285093A2" w14:textId="363C6F6A" w:rsidR="00A05F88" w:rsidRDefault="00A05F88" w:rsidP="008F4E50">
      <w:pPr>
        <w:ind w:left="0" w:firstLine="0"/>
        <w:rPr>
          <w:rFonts w:asciiTheme="minorHAnsi" w:hAnsiTheme="minorHAnsi" w:cstheme="minorHAnsi"/>
          <w:color w:val="000000" w:themeColor="text1"/>
          <w:sz w:val="24"/>
        </w:rPr>
      </w:pPr>
    </w:p>
    <w:p w14:paraId="478B0CE0" w14:textId="3C79BF46" w:rsidR="00A05F88" w:rsidRDefault="00A05F88" w:rsidP="008F4E50">
      <w:pPr>
        <w:ind w:left="0" w:firstLine="0"/>
        <w:rPr>
          <w:rFonts w:asciiTheme="minorHAnsi" w:hAnsiTheme="minorHAnsi" w:cstheme="minorHAnsi"/>
          <w:color w:val="000000" w:themeColor="text1"/>
          <w:sz w:val="24"/>
        </w:rPr>
      </w:pPr>
    </w:p>
    <w:p w14:paraId="25ABA85D" w14:textId="4566B9A6" w:rsidR="00A05F88" w:rsidRDefault="00A05F88" w:rsidP="008F4E50">
      <w:pPr>
        <w:ind w:left="0" w:firstLine="0"/>
        <w:rPr>
          <w:rFonts w:asciiTheme="minorHAnsi" w:hAnsiTheme="minorHAnsi" w:cstheme="minorHAnsi"/>
          <w:color w:val="000000" w:themeColor="text1"/>
          <w:sz w:val="24"/>
        </w:rPr>
      </w:pPr>
    </w:p>
    <w:p w14:paraId="10ECE22F" w14:textId="6AADE67C" w:rsidR="00A05F88" w:rsidRDefault="00A05F88" w:rsidP="008F4E50">
      <w:pPr>
        <w:ind w:left="0" w:firstLine="0"/>
        <w:rPr>
          <w:rFonts w:asciiTheme="minorHAnsi" w:hAnsiTheme="minorHAnsi" w:cstheme="minorHAnsi"/>
          <w:color w:val="000000" w:themeColor="text1"/>
          <w:sz w:val="24"/>
        </w:rPr>
      </w:pPr>
    </w:p>
    <w:p w14:paraId="2C7012D7" w14:textId="628F9C3E" w:rsidR="00A05F88" w:rsidRDefault="00A05F88" w:rsidP="008F4E50">
      <w:pPr>
        <w:ind w:left="0" w:firstLine="0"/>
        <w:rPr>
          <w:rFonts w:asciiTheme="minorHAnsi" w:hAnsiTheme="minorHAnsi" w:cstheme="minorHAnsi"/>
          <w:color w:val="000000" w:themeColor="text1"/>
          <w:sz w:val="24"/>
        </w:rPr>
      </w:pPr>
    </w:p>
    <w:p w14:paraId="3A69E412" w14:textId="36CD968E" w:rsidR="00A05F88" w:rsidRDefault="000D5E4E" w:rsidP="008F4E50">
      <w:pPr>
        <w:ind w:left="0" w:firstLine="0"/>
        <w:rPr>
          <w:rFonts w:asciiTheme="minorHAnsi" w:hAnsiTheme="minorHAnsi" w:cstheme="minorHAnsi"/>
          <w:color w:val="000000" w:themeColor="text1"/>
          <w:sz w:val="24"/>
        </w:rPr>
      </w:pPr>
      <w:r>
        <w:rPr>
          <w:noProof/>
        </w:rPr>
        <w:drawing>
          <wp:inline distT="0" distB="0" distL="0" distR="0" wp14:anchorId="2879496C" wp14:editId="5D92AE90">
            <wp:extent cx="6072437" cy="729996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86388" cy="7316732"/>
                    </a:xfrm>
                    <a:prstGeom prst="rect">
                      <a:avLst/>
                    </a:prstGeom>
                    <a:noFill/>
                    <a:ln>
                      <a:noFill/>
                    </a:ln>
                  </pic:spPr>
                </pic:pic>
              </a:graphicData>
            </a:graphic>
          </wp:inline>
        </w:drawing>
      </w:r>
    </w:p>
    <w:p w14:paraId="62779823" w14:textId="21145ABF" w:rsidR="00A05F88" w:rsidRDefault="00A05F88" w:rsidP="008F4E50">
      <w:pPr>
        <w:ind w:left="0" w:firstLine="0"/>
        <w:rPr>
          <w:rFonts w:asciiTheme="minorHAnsi" w:hAnsiTheme="minorHAnsi" w:cstheme="minorHAnsi"/>
          <w:color w:val="000000" w:themeColor="text1"/>
          <w:sz w:val="24"/>
        </w:rPr>
      </w:pPr>
    </w:p>
    <w:p w14:paraId="24EA17AC" w14:textId="439AE37F" w:rsidR="00A05F88" w:rsidRDefault="00A05F88" w:rsidP="008F4E50">
      <w:pPr>
        <w:ind w:left="0" w:firstLine="0"/>
        <w:rPr>
          <w:rFonts w:asciiTheme="minorHAnsi" w:hAnsiTheme="minorHAnsi" w:cstheme="minorHAnsi"/>
          <w:color w:val="000000" w:themeColor="text1"/>
          <w:sz w:val="24"/>
        </w:rPr>
      </w:pPr>
    </w:p>
    <w:p w14:paraId="281659F4" w14:textId="7C859ECF" w:rsidR="00A05F88" w:rsidRDefault="00A05F88" w:rsidP="008F4E50">
      <w:pPr>
        <w:ind w:left="0" w:firstLine="0"/>
        <w:rPr>
          <w:rFonts w:asciiTheme="minorHAnsi" w:hAnsiTheme="minorHAnsi" w:cstheme="minorHAnsi"/>
          <w:color w:val="000000" w:themeColor="text1"/>
          <w:sz w:val="24"/>
        </w:rPr>
      </w:pPr>
    </w:p>
    <w:p w14:paraId="2D2A5BBE" w14:textId="4D0E5B45" w:rsidR="00A05F88" w:rsidRDefault="00A05F88" w:rsidP="008F4E50">
      <w:pPr>
        <w:ind w:left="0" w:firstLine="0"/>
        <w:rPr>
          <w:rFonts w:asciiTheme="minorHAnsi" w:hAnsiTheme="minorHAnsi" w:cstheme="minorHAnsi"/>
          <w:color w:val="000000" w:themeColor="text1"/>
          <w:sz w:val="24"/>
        </w:rPr>
      </w:pPr>
    </w:p>
    <w:p w14:paraId="3AD03857" w14:textId="610E2603" w:rsidR="00A05F88" w:rsidRDefault="00A05F88" w:rsidP="008F4E50">
      <w:pPr>
        <w:ind w:left="0" w:firstLine="0"/>
        <w:rPr>
          <w:rFonts w:asciiTheme="minorHAnsi" w:hAnsiTheme="minorHAnsi" w:cstheme="minorHAnsi"/>
          <w:color w:val="000000" w:themeColor="text1"/>
          <w:sz w:val="24"/>
        </w:rPr>
      </w:pPr>
    </w:p>
    <w:p w14:paraId="76D53B12" w14:textId="6D4816A6" w:rsidR="00A05F88" w:rsidRDefault="00A05F88" w:rsidP="008F4E50">
      <w:pPr>
        <w:ind w:left="0" w:firstLine="0"/>
        <w:rPr>
          <w:rFonts w:asciiTheme="minorHAnsi" w:hAnsiTheme="minorHAnsi" w:cstheme="minorHAnsi"/>
          <w:color w:val="000000" w:themeColor="text1"/>
          <w:sz w:val="24"/>
        </w:rPr>
      </w:pPr>
    </w:p>
    <w:p w14:paraId="0199DAEA" w14:textId="0CA00B95" w:rsidR="00A05F88" w:rsidRDefault="002E3837" w:rsidP="008F4E50">
      <w:pPr>
        <w:ind w:left="0" w:firstLine="0"/>
        <w:rPr>
          <w:rFonts w:asciiTheme="minorHAnsi" w:hAnsiTheme="minorHAnsi" w:cstheme="minorHAnsi"/>
          <w:color w:val="000000" w:themeColor="text1"/>
          <w:sz w:val="24"/>
        </w:rPr>
      </w:pPr>
      <w:r>
        <w:rPr>
          <w:noProof/>
        </w:rPr>
        <w:lastRenderedPageBreak/>
        <w:drawing>
          <wp:inline distT="0" distB="0" distL="0" distR="0" wp14:anchorId="4661BEAE" wp14:editId="6F7D9A6A">
            <wp:extent cx="6342220" cy="792480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3276" cy="7938615"/>
                    </a:xfrm>
                    <a:prstGeom prst="rect">
                      <a:avLst/>
                    </a:prstGeom>
                    <a:noFill/>
                    <a:ln>
                      <a:noFill/>
                    </a:ln>
                  </pic:spPr>
                </pic:pic>
              </a:graphicData>
            </a:graphic>
          </wp:inline>
        </w:drawing>
      </w:r>
    </w:p>
    <w:p w14:paraId="10B74011" w14:textId="61218FCB" w:rsidR="00A05F88" w:rsidRDefault="00A05F88" w:rsidP="008F4E50">
      <w:pPr>
        <w:ind w:left="0" w:firstLine="0"/>
        <w:rPr>
          <w:rFonts w:asciiTheme="minorHAnsi" w:hAnsiTheme="minorHAnsi" w:cstheme="minorHAnsi"/>
          <w:color w:val="000000" w:themeColor="text1"/>
          <w:sz w:val="24"/>
        </w:rPr>
      </w:pPr>
    </w:p>
    <w:p w14:paraId="5F96417B" w14:textId="225AFCD4" w:rsidR="00A05F88" w:rsidRDefault="00A05F88" w:rsidP="008F4E50">
      <w:pPr>
        <w:ind w:left="0" w:firstLine="0"/>
        <w:rPr>
          <w:rFonts w:asciiTheme="minorHAnsi" w:hAnsiTheme="minorHAnsi" w:cstheme="minorHAnsi"/>
          <w:color w:val="000000" w:themeColor="text1"/>
          <w:sz w:val="24"/>
        </w:rPr>
      </w:pPr>
    </w:p>
    <w:p w14:paraId="17A20F22" w14:textId="3F2B5515" w:rsidR="00A05F88" w:rsidRDefault="00A05F88" w:rsidP="008F4E50">
      <w:pPr>
        <w:ind w:left="0" w:firstLine="0"/>
        <w:rPr>
          <w:rFonts w:asciiTheme="minorHAnsi" w:hAnsiTheme="minorHAnsi" w:cstheme="minorHAnsi"/>
          <w:color w:val="000000" w:themeColor="text1"/>
          <w:sz w:val="24"/>
        </w:rPr>
      </w:pPr>
    </w:p>
    <w:p w14:paraId="7C6BD646" w14:textId="50083EDA" w:rsidR="00A05F88" w:rsidRDefault="00A05F88" w:rsidP="008F4E50">
      <w:pPr>
        <w:ind w:left="0" w:firstLine="0"/>
        <w:rPr>
          <w:rFonts w:asciiTheme="minorHAnsi" w:hAnsiTheme="minorHAnsi" w:cstheme="minorHAnsi"/>
          <w:color w:val="000000" w:themeColor="text1"/>
          <w:sz w:val="24"/>
        </w:rPr>
      </w:pPr>
    </w:p>
    <w:p w14:paraId="6760221C" w14:textId="6E09821B" w:rsidR="00A05F88" w:rsidRDefault="00A05F88" w:rsidP="008F4E50">
      <w:pPr>
        <w:ind w:left="0" w:firstLine="0"/>
        <w:rPr>
          <w:rFonts w:asciiTheme="minorHAnsi" w:hAnsiTheme="minorHAnsi" w:cstheme="minorHAnsi"/>
          <w:color w:val="000000" w:themeColor="text1"/>
          <w:sz w:val="24"/>
        </w:rPr>
      </w:pPr>
    </w:p>
    <w:p w14:paraId="7DD14243" w14:textId="537ADE01" w:rsidR="00A05F88" w:rsidRDefault="002E3837" w:rsidP="008F4E50">
      <w:pPr>
        <w:ind w:left="0" w:firstLine="0"/>
        <w:rPr>
          <w:rFonts w:asciiTheme="minorHAnsi" w:hAnsiTheme="minorHAnsi" w:cstheme="minorHAnsi"/>
          <w:color w:val="000000" w:themeColor="text1"/>
          <w:sz w:val="24"/>
        </w:rPr>
      </w:pPr>
      <w:r>
        <w:rPr>
          <w:noProof/>
        </w:rPr>
        <w:drawing>
          <wp:inline distT="0" distB="0" distL="0" distR="0" wp14:anchorId="33A2A8B2" wp14:editId="5ED0D45E">
            <wp:extent cx="6457985" cy="78409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64849" cy="7849314"/>
                    </a:xfrm>
                    <a:prstGeom prst="rect">
                      <a:avLst/>
                    </a:prstGeom>
                    <a:noFill/>
                    <a:ln>
                      <a:noFill/>
                    </a:ln>
                  </pic:spPr>
                </pic:pic>
              </a:graphicData>
            </a:graphic>
          </wp:inline>
        </w:drawing>
      </w:r>
    </w:p>
    <w:p w14:paraId="6153EDA4" w14:textId="6BD09148" w:rsidR="00A05F88" w:rsidRDefault="00A05F88" w:rsidP="008F4E50">
      <w:pPr>
        <w:ind w:left="0" w:firstLine="0"/>
        <w:rPr>
          <w:rFonts w:asciiTheme="minorHAnsi" w:hAnsiTheme="minorHAnsi" w:cstheme="minorHAnsi"/>
          <w:color w:val="000000" w:themeColor="text1"/>
          <w:sz w:val="24"/>
        </w:rPr>
      </w:pPr>
    </w:p>
    <w:p w14:paraId="4FEF25DB" w14:textId="248C2B89" w:rsidR="00E32912" w:rsidRDefault="00E32912" w:rsidP="008F4E50">
      <w:pPr>
        <w:ind w:left="0" w:firstLine="0"/>
        <w:rPr>
          <w:rFonts w:asciiTheme="minorHAnsi" w:hAnsiTheme="minorHAnsi" w:cstheme="minorHAnsi"/>
          <w:color w:val="000000" w:themeColor="text1"/>
          <w:sz w:val="24"/>
        </w:rPr>
      </w:pPr>
    </w:p>
    <w:p w14:paraId="306EEC9B" w14:textId="77777777" w:rsidR="00E32912" w:rsidRDefault="00E32912" w:rsidP="008F4E50">
      <w:pPr>
        <w:ind w:left="0" w:firstLine="0"/>
        <w:rPr>
          <w:rFonts w:asciiTheme="minorHAnsi" w:hAnsiTheme="minorHAnsi" w:cstheme="minorHAnsi"/>
          <w:color w:val="000000" w:themeColor="text1"/>
          <w:sz w:val="24"/>
        </w:rPr>
      </w:pPr>
    </w:p>
    <w:p w14:paraId="4EA3D671" w14:textId="77777777" w:rsidR="008F4E50" w:rsidRPr="008F4E50" w:rsidRDefault="008F4E50" w:rsidP="008F4E50">
      <w:pPr>
        <w:ind w:left="0" w:firstLine="0"/>
        <w:rPr>
          <w:rFonts w:asciiTheme="minorHAnsi" w:hAnsiTheme="minorHAnsi" w:cstheme="minorHAnsi"/>
          <w:color w:val="000000" w:themeColor="text1"/>
          <w:sz w:val="24"/>
        </w:rPr>
      </w:pPr>
    </w:p>
    <w:p w14:paraId="6BABAA30" w14:textId="77777777" w:rsidR="00641C86" w:rsidRPr="00C93F75" w:rsidRDefault="00641C86" w:rsidP="00641C86">
      <w:pPr>
        <w:ind w:left="0" w:firstLine="0"/>
        <w:jc w:val="left"/>
        <w:rPr>
          <w:rFonts w:asciiTheme="minorHAnsi" w:hAnsiTheme="minorHAnsi" w:cstheme="minorHAnsi"/>
          <w:b/>
          <w:sz w:val="24"/>
        </w:rPr>
      </w:pPr>
      <w:r w:rsidRPr="00C93F75">
        <w:rPr>
          <w:rFonts w:asciiTheme="minorHAnsi" w:hAnsiTheme="minorHAnsi" w:cstheme="minorHAnsi"/>
          <w:b/>
          <w:sz w:val="24"/>
        </w:rPr>
        <w:t>Attachment A – Agencies to the Agreement (Required Partners)</w:t>
      </w:r>
    </w:p>
    <w:p w14:paraId="33ACDBD0" w14:textId="77777777" w:rsidR="00641C86" w:rsidRDefault="00641C86" w:rsidP="00641C86">
      <w:pPr>
        <w:ind w:left="0" w:firstLine="0"/>
        <w:jc w:val="left"/>
        <w:rPr>
          <w:rFonts w:asciiTheme="minorHAnsi" w:hAnsiTheme="minorHAnsi" w:cstheme="minorHAnsi"/>
          <w:sz w:val="24"/>
        </w:rPr>
      </w:pPr>
    </w:p>
    <w:tbl>
      <w:tblPr>
        <w:tblW w:w="9260" w:type="dxa"/>
        <w:tblInd w:w="-10" w:type="dxa"/>
        <w:tblLook w:val="04A0" w:firstRow="1" w:lastRow="0" w:firstColumn="1" w:lastColumn="0" w:noHBand="0" w:noVBand="1"/>
      </w:tblPr>
      <w:tblGrid>
        <w:gridCol w:w="3060"/>
        <w:gridCol w:w="2820"/>
        <w:gridCol w:w="3380"/>
      </w:tblGrid>
      <w:tr w:rsidR="005C7EC5" w:rsidRPr="005C7EC5" w14:paraId="548EFC73" w14:textId="77777777" w:rsidTr="008B65E5">
        <w:trPr>
          <w:trHeight w:val="300"/>
        </w:trPr>
        <w:tc>
          <w:tcPr>
            <w:tcW w:w="30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9799574" w14:textId="77777777" w:rsidR="005C7EC5" w:rsidRPr="005C7EC5" w:rsidRDefault="005C7EC5" w:rsidP="005C7EC5">
            <w:pPr>
              <w:widowControl/>
              <w:autoSpaceDE/>
              <w:autoSpaceDN/>
              <w:adjustRightInd/>
              <w:ind w:left="0" w:firstLine="0"/>
              <w:jc w:val="center"/>
              <w:rPr>
                <w:rFonts w:ascii="Arial" w:hAnsi="Arial" w:cs="Arial"/>
                <w:b/>
                <w:bCs/>
                <w:color w:val="000000"/>
                <w:szCs w:val="20"/>
              </w:rPr>
            </w:pPr>
            <w:r w:rsidRPr="005C7EC5">
              <w:rPr>
                <w:rFonts w:ascii="Arial" w:hAnsi="Arial" w:cs="Arial"/>
                <w:b/>
                <w:bCs/>
                <w:color w:val="000000"/>
                <w:szCs w:val="20"/>
              </w:rPr>
              <w:t>Partner Name</w:t>
            </w:r>
          </w:p>
        </w:tc>
        <w:tc>
          <w:tcPr>
            <w:tcW w:w="2820" w:type="dxa"/>
            <w:tcBorders>
              <w:top w:val="single" w:sz="8" w:space="0" w:color="000000"/>
              <w:left w:val="nil"/>
              <w:bottom w:val="single" w:sz="8" w:space="0" w:color="000000"/>
              <w:right w:val="single" w:sz="8" w:space="0" w:color="000000"/>
            </w:tcBorders>
            <w:shd w:val="clear" w:color="auto" w:fill="auto"/>
            <w:vAlign w:val="center"/>
            <w:hideMark/>
          </w:tcPr>
          <w:p w14:paraId="18674348" w14:textId="77777777" w:rsidR="005C7EC5" w:rsidRPr="005C7EC5" w:rsidRDefault="005C7EC5" w:rsidP="005C7EC5">
            <w:pPr>
              <w:widowControl/>
              <w:autoSpaceDE/>
              <w:autoSpaceDN/>
              <w:adjustRightInd/>
              <w:ind w:left="0" w:firstLine="0"/>
              <w:jc w:val="center"/>
              <w:rPr>
                <w:rFonts w:ascii="Arial" w:hAnsi="Arial" w:cs="Arial"/>
                <w:b/>
                <w:bCs/>
                <w:color w:val="000000"/>
                <w:szCs w:val="20"/>
              </w:rPr>
            </w:pPr>
            <w:r w:rsidRPr="005C7EC5">
              <w:rPr>
                <w:rFonts w:ascii="Arial" w:hAnsi="Arial" w:cs="Arial"/>
                <w:b/>
                <w:bCs/>
                <w:color w:val="000000"/>
                <w:szCs w:val="20"/>
              </w:rPr>
              <w:t>Program</w:t>
            </w:r>
          </w:p>
        </w:tc>
        <w:tc>
          <w:tcPr>
            <w:tcW w:w="3380" w:type="dxa"/>
            <w:tcBorders>
              <w:top w:val="single" w:sz="8" w:space="0" w:color="000000"/>
              <w:left w:val="nil"/>
              <w:bottom w:val="single" w:sz="8" w:space="0" w:color="000000"/>
              <w:right w:val="single" w:sz="8" w:space="0" w:color="000000"/>
            </w:tcBorders>
            <w:shd w:val="clear" w:color="auto" w:fill="auto"/>
            <w:vAlign w:val="center"/>
            <w:hideMark/>
          </w:tcPr>
          <w:p w14:paraId="4C8CE737" w14:textId="77777777" w:rsidR="005C7EC5" w:rsidRPr="005C7EC5" w:rsidRDefault="005C7EC5" w:rsidP="005C7EC5">
            <w:pPr>
              <w:widowControl/>
              <w:autoSpaceDE/>
              <w:autoSpaceDN/>
              <w:adjustRightInd/>
              <w:ind w:left="0" w:firstLine="0"/>
              <w:jc w:val="center"/>
              <w:rPr>
                <w:rFonts w:ascii="Arial" w:hAnsi="Arial" w:cs="Arial"/>
                <w:b/>
                <w:bCs/>
                <w:color w:val="000000"/>
                <w:szCs w:val="20"/>
              </w:rPr>
            </w:pPr>
            <w:r w:rsidRPr="005C7EC5">
              <w:rPr>
                <w:rFonts w:ascii="Arial" w:hAnsi="Arial" w:cs="Arial"/>
                <w:b/>
                <w:bCs/>
                <w:color w:val="000000"/>
                <w:szCs w:val="20"/>
              </w:rPr>
              <w:t>Program Authority</w:t>
            </w:r>
          </w:p>
        </w:tc>
      </w:tr>
      <w:tr w:rsidR="005C7EC5" w:rsidRPr="005C7EC5" w14:paraId="731097C7" w14:textId="77777777" w:rsidTr="00987F24">
        <w:trPr>
          <w:trHeight w:val="492"/>
        </w:trPr>
        <w:tc>
          <w:tcPr>
            <w:tcW w:w="3060"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0C77AEF5" w14:textId="1291E3B8"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Kentucky</w:t>
            </w:r>
            <w:r w:rsidR="00A72014">
              <w:rPr>
                <w:rFonts w:ascii="Arial" w:hAnsi="Arial" w:cs="Arial"/>
                <w:color w:val="000000"/>
                <w:sz w:val="18"/>
                <w:szCs w:val="18"/>
              </w:rPr>
              <w:t xml:space="preserve"> Office of</w:t>
            </w:r>
            <w:r w:rsidRPr="005C7EC5">
              <w:rPr>
                <w:rFonts w:ascii="Arial" w:hAnsi="Arial" w:cs="Arial"/>
                <w:color w:val="000000"/>
                <w:sz w:val="18"/>
                <w:szCs w:val="18"/>
              </w:rPr>
              <w:t xml:space="preserve"> Adult Education Skills U</w:t>
            </w:r>
          </w:p>
        </w:tc>
        <w:tc>
          <w:tcPr>
            <w:tcW w:w="2820" w:type="dxa"/>
            <w:tcBorders>
              <w:top w:val="nil"/>
              <w:left w:val="nil"/>
              <w:bottom w:val="single" w:sz="8" w:space="0" w:color="000000"/>
              <w:right w:val="single" w:sz="8" w:space="0" w:color="000000"/>
            </w:tcBorders>
            <w:shd w:val="clear" w:color="auto" w:fill="FFFFFF" w:themeFill="background1"/>
            <w:vAlign w:val="bottom"/>
            <w:hideMark/>
          </w:tcPr>
          <w:p w14:paraId="667FA50C" w14:textId="7CDE7426" w:rsidR="005C7EC5" w:rsidRPr="005C7EC5" w:rsidRDefault="00A72014" w:rsidP="005C7EC5">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 xml:space="preserve">Adult Education </w:t>
            </w:r>
          </w:p>
        </w:tc>
        <w:tc>
          <w:tcPr>
            <w:tcW w:w="3380" w:type="dxa"/>
            <w:tcBorders>
              <w:top w:val="nil"/>
              <w:left w:val="nil"/>
              <w:bottom w:val="single" w:sz="8" w:space="0" w:color="000000"/>
              <w:right w:val="single" w:sz="8" w:space="0" w:color="000000"/>
            </w:tcBorders>
            <w:shd w:val="clear" w:color="auto" w:fill="FFFFFF" w:themeFill="background1"/>
            <w:vAlign w:val="bottom"/>
            <w:hideMark/>
          </w:tcPr>
          <w:p w14:paraId="49EBB877"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 xml:space="preserve">Adult Education and Literacy (WIOA 121(b)(1)(B)(iii)) </w:t>
            </w:r>
            <w:proofErr w:type="gramStart"/>
            <w:r w:rsidRPr="005C7EC5">
              <w:rPr>
                <w:rFonts w:ascii="Arial" w:hAnsi="Arial" w:cs="Arial"/>
                <w:color w:val="000000"/>
                <w:sz w:val="18"/>
                <w:szCs w:val="18"/>
              </w:rPr>
              <w:t>–  Title</w:t>
            </w:r>
            <w:proofErr w:type="gramEnd"/>
            <w:r w:rsidRPr="005C7EC5">
              <w:rPr>
                <w:rFonts w:ascii="Arial" w:hAnsi="Arial" w:cs="Arial"/>
                <w:color w:val="000000"/>
                <w:sz w:val="18"/>
                <w:szCs w:val="18"/>
              </w:rPr>
              <w:t xml:space="preserve"> II</w:t>
            </w:r>
          </w:p>
        </w:tc>
      </w:tr>
      <w:tr w:rsidR="005C7EC5" w:rsidRPr="005C7EC5" w14:paraId="06CCD793" w14:textId="77777777" w:rsidTr="00987F24">
        <w:trPr>
          <w:trHeight w:val="720"/>
        </w:trPr>
        <w:tc>
          <w:tcPr>
            <w:tcW w:w="3060"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5E9B925F"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Audubon Area Community Services</w:t>
            </w:r>
          </w:p>
        </w:tc>
        <w:tc>
          <w:tcPr>
            <w:tcW w:w="2820" w:type="dxa"/>
            <w:tcBorders>
              <w:top w:val="nil"/>
              <w:left w:val="nil"/>
              <w:bottom w:val="single" w:sz="8" w:space="0" w:color="000000"/>
              <w:right w:val="single" w:sz="8" w:space="0" w:color="000000"/>
            </w:tcBorders>
            <w:shd w:val="clear" w:color="auto" w:fill="FFFFFF" w:themeFill="background1"/>
            <w:vAlign w:val="bottom"/>
            <w:hideMark/>
          </w:tcPr>
          <w:p w14:paraId="114B21B4"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Community Services Block Grant</w:t>
            </w:r>
          </w:p>
        </w:tc>
        <w:tc>
          <w:tcPr>
            <w:tcW w:w="3380" w:type="dxa"/>
            <w:tcBorders>
              <w:top w:val="nil"/>
              <w:left w:val="nil"/>
              <w:bottom w:val="single" w:sz="8" w:space="0" w:color="000000"/>
              <w:right w:val="single" w:sz="8" w:space="0" w:color="000000"/>
            </w:tcBorders>
            <w:shd w:val="clear" w:color="auto" w:fill="FFFFFF" w:themeFill="background1"/>
            <w:vAlign w:val="bottom"/>
            <w:hideMark/>
          </w:tcPr>
          <w:p w14:paraId="0A58AC0B"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 xml:space="preserve">Community Services Block Grant Employment &amp; Training Programs (42 USC 9901 </w:t>
            </w:r>
            <w:r w:rsidRPr="005C7EC5">
              <w:rPr>
                <w:rFonts w:ascii="Arial" w:hAnsi="Arial" w:cs="Arial"/>
                <w:i/>
                <w:iCs/>
                <w:color w:val="000000"/>
                <w:sz w:val="18"/>
                <w:szCs w:val="18"/>
              </w:rPr>
              <w:t>et seq</w:t>
            </w:r>
            <w:r w:rsidRPr="005C7EC5">
              <w:rPr>
                <w:rFonts w:ascii="Arial" w:hAnsi="Arial" w:cs="Arial"/>
                <w:color w:val="000000"/>
                <w:sz w:val="18"/>
                <w:szCs w:val="18"/>
              </w:rPr>
              <w:t>.)</w:t>
            </w:r>
          </w:p>
        </w:tc>
      </w:tr>
      <w:tr w:rsidR="005C7EC5" w:rsidRPr="005C7EC5" w14:paraId="14ACB3B0" w14:textId="77777777" w:rsidTr="00987F24">
        <w:trPr>
          <w:trHeight w:val="948"/>
        </w:trPr>
        <w:tc>
          <w:tcPr>
            <w:tcW w:w="3060"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7B76D101"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Employment and Training Programs- Department of Housing and Urban Development</w:t>
            </w:r>
          </w:p>
        </w:tc>
        <w:tc>
          <w:tcPr>
            <w:tcW w:w="2820" w:type="dxa"/>
            <w:tcBorders>
              <w:top w:val="nil"/>
              <w:left w:val="nil"/>
              <w:bottom w:val="single" w:sz="8" w:space="0" w:color="000000"/>
              <w:right w:val="single" w:sz="8" w:space="0" w:color="000000"/>
            </w:tcBorders>
            <w:shd w:val="clear" w:color="auto" w:fill="FFFFFF" w:themeFill="background1"/>
            <w:vAlign w:val="bottom"/>
            <w:hideMark/>
          </w:tcPr>
          <w:p w14:paraId="183D12D2"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Housing Authority of Owensboro</w:t>
            </w:r>
          </w:p>
        </w:tc>
        <w:tc>
          <w:tcPr>
            <w:tcW w:w="3380" w:type="dxa"/>
            <w:tcBorders>
              <w:top w:val="nil"/>
              <w:left w:val="nil"/>
              <w:bottom w:val="single" w:sz="8" w:space="0" w:color="000000"/>
              <w:right w:val="single" w:sz="8" w:space="0" w:color="000000"/>
            </w:tcBorders>
            <w:shd w:val="clear" w:color="auto" w:fill="FFFFFF" w:themeFill="background1"/>
            <w:vAlign w:val="bottom"/>
            <w:hideMark/>
          </w:tcPr>
          <w:p w14:paraId="7A07B4B6"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Department of Housing and Urban Development (HUD) – Employment and Training Programs (WIOA 121 (b)(1)(B)(xi))</w:t>
            </w:r>
          </w:p>
        </w:tc>
      </w:tr>
      <w:tr w:rsidR="004A4C3E" w:rsidRPr="005C7EC5" w14:paraId="599B82C4" w14:textId="77777777" w:rsidTr="00987F24">
        <w:trPr>
          <w:trHeight w:val="948"/>
        </w:trPr>
        <w:tc>
          <w:tcPr>
            <w:tcW w:w="3060" w:type="dxa"/>
            <w:tcBorders>
              <w:top w:val="nil"/>
              <w:left w:val="single" w:sz="8" w:space="0" w:color="000000"/>
              <w:bottom w:val="single" w:sz="8" w:space="0" w:color="000000"/>
              <w:right w:val="single" w:sz="8" w:space="0" w:color="000000"/>
            </w:tcBorders>
            <w:shd w:val="clear" w:color="auto" w:fill="FFFFFF" w:themeFill="background1"/>
            <w:vAlign w:val="bottom"/>
          </w:tcPr>
          <w:p w14:paraId="40762D4C" w14:textId="77777777" w:rsidR="004A4C3E" w:rsidRPr="005C7EC5" w:rsidRDefault="004A4C3E" w:rsidP="005C7EC5">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Audubon Area Community Services</w:t>
            </w:r>
          </w:p>
        </w:tc>
        <w:tc>
          <w:tcPr>
            <w:tcW w:w="2820" w:type="dxa"/>
            <w:tcBorders>
              <w:top w:val="nil"/>
              <w:left w:val="nil"/>
              <w:bottom w:val="single" w:sz="8" w:space="0" w:color="000000"/>
              <w:right w:val="single" w:sz="8" w:space="0" w:color="000000"/>
            </w:tcBorders>
            <w:shd w:val="clear" w:color="auto" w:fill="FFFFFF" w:themeFill="background1"/>
            <w:vAlign w:val="bottom"/>
          </w:tcPr>
          <w:p w14:paraId="10B48598" w14:textId="77777777" w:rsidR="004A4C3E" w:rsidRPr="005C7EC5" w:rsidRDefault="004A4C3E"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TANF</w:t>
            </w:r>
          </w:p>
        </w:tc>
        <w:tc>
          <w:tcPr>
            <w:tcW w:w="3380" w:type="dxa"/>
            <w:tcBorders>
              <w:top w:val="nil"/>
              <w:left w:val="nil"/>
              <w:bottom w:val="single" w:sz="8" w:space="0" w:color="000000"/>
              <w:right w:val="single" w:sz="8" w:space="0" w:color="000000"/>
            </w:tcBorders>
            <w:shd w:val="clear" w:color="auto" w:fill="FFFFFF" w:themeFill="background1"/>
            <w:vAlign w:val="bottom"/>
          </w:tcPr>
          <w:p w14:paraId="7875C88B" w14:textId="77777777" w:rsidR="004A4C3E" w:rsidRPr="005C7EC5" w:rsidRDefault="004A4C3E"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Temporary Assistance for Needy Families (</w:t>
            </w:r>
            <w:proofErr w:type="gramStart"/>
            <w:r w:rsidRPr="005C7EC5">
              <w:rPr>
                <w:rFonts w:ascii="Arial" w:hAnsi="Arial" w:cs="Arial"/>
                <w:color w:val="000000"/>
                <w:sz w:val="18"/>
                <w:szCs w:val="18"/>
              </w:rPr>
              <w:t>TANF)  part</w:t>
            </w:r>
            <w:proofErr w:type="gramEnd"/>
            <w:r w:rsidRPr="005C7EC5">
              <w:rPr>
                <w:rFonts w:ascii="Arial" w:hAnsi="Arial" w:cs="Arial"/>
                <w:color w:val="000000"/>
                <w:sz w:val="18"/>
                <w:szCs w:val="18"/>
              </w:rPr>
              <w:t xml:space="preserve"> A of title IV of Social Security Act (42 U.S.C. 601 et seq.)</w:t>
            </w:r>
          </w:p>
        </w:tc>
      </w:tr>
      <w:tr w:rsidR="005C7EC5" w:rsidRPr="005C7EC5" w14:paraId="283546BA" w14:textId="77777777" w:rsidTr="00987F24">
        <w:trPr>
          <w:trHeight w:val="948"/>
        </w:trPr>
        <w:tc>
          <w:tcPr>
            <w:tcW w:w="3060"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3DF48639"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Owensboro Community and Technical College</w:t>
            </w:r>
          </w:p>
        </w:tc>
        <w:tc>
          <w:tcPr>
            <w:tcW w:w="2820" w:type="dxa"/>
            <w:tcBorders>
              <w:top w:val="nil"/>
              <w:left w:val="nil"/>
              <w:bottom w:val="single" w:sz="8" w:space="0" w:color="000000"/>
              <w:right w:val="single" w:sz="8" w:space="0" w:color="000000"/>
            </w:tcBorders>
            <w:shd w:val="clear" w:color="auto" w:fill="FFFFFF" w:themeFill="background1"/>
            <w:vAlign w:val="bottom"/>
            <w:hideMark/>
          </w:tcPr>
          <w:p w14:paraId="68CE1D8F"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Post-Secondary Vocational Education</w:t>
            </w:r>
          </w:p>
        </w:tc>
        <w:tc>
          <w:tcPr>
            <w:tcW w:w="3380" w:type="dxa"/>
            <w:tcBorders>
              <w:top w:val="nil"/>
              <w:left w:val="nil"/>
              <w:bottom w:val="single" w:sz="8" w:space="0" w:color="000000"/>
              <w:right w:val="single" w:sz="8" w:space="0" w:color="000000"/>
            </w:tcBorders>
            <w:shd w:val="clear" w:color="auto" w:fill="FFFFFF" w:themeFill="background1"/>
            <w:vAlign w:val="bottom"/>
            <w:hideMark/>
          </w:tcPr>
          <w:p w14:paraId="4650E385"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Career &amp; Technical Education Programs - Postsecondary Vocational Education – Carl D. Perkins Vocational and Applied Technology Education Act (20 USC 2301)</w:t>
            </w:r>
          </w:p>
        </w:tc>
      </w:tr>
      <w:tr w:rsidR="004A4C3E" w:rsidRPr="005C7EC5" w14:paraId="36AAEEA0" w14:textId="77777777" w:rsidTr="00987F24">
        <w:trPr>
          <w:trHeight w:val="948"/>
        </w:trPr>
        <w:tc>
          <w:tcPr>
            <w:tcW w:w="3060" w:type="dxa"/>
            <w:tcBorders>
              <w:top w:val="nil"/>
              <w:left w:val="single" w:sz="8" w:space="0" w:color="000000"/>
              <w:bottom w:val="single" w:sz="8" w:space="0" w:color="000000"/>
              <w:right w:val="single" w:sz="8" w:space="0" w:color="000000"/>
            </w:tcBorders>
            <w:shd w:val="clear" w:color="auto" w:fill="FFFFFF" w:themeFill="background1"/>
            <w:vAlign w:val="bottom"/>
          </w:tcPr>
          <w:p w14:paraId="1EE70625" w14:textId="77777777" w:rsidR="004A4C3E" w:rsidRPr="005C7EC5" w:rsidRDefault="004A4C3E" w:rsidP="005C7EC5">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Henderson Community College</w:t>
            </w:r>
          </w:p>
        </w:tc>
        <w:tc>
          <w:tcPr>
            <w:tcW w:w="2820" w:type="dxa"/>
            <w:tcBorders>
              <w:top w:val="nil"/>
              <w:left w:val="nil"/>
              <w:bottom w:val="single" w:sz="8" w:space="0" w:color="000000"/>
              <w:right w:val="single" w:sz="8" w:space="0" w:color="000000"/>
            </w:tcBorders>
            <w:shd w:val="clear" w:color="auto" w:fill="FFFFFF" w:themeFill="background1"/>
            <w:vAlign w:val="bottom"/>
          </w:tcPr>
          <w:p w14:paraId="1FE3723D" w14:textId="77777777" w:rsidR="004A4C3E" w:rsidRPr="005C7EC5" w:rsidRDefault="004A4C3E"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Post-Secondary Vocational Education</w:t>
            </w:r>
          </w:p>
        </w:tc>
        <w:tc>
          <w:tcPr>
            <w:tcW w:w="3380" w:type="dxa"/>
            <w:tcBorders>
              <w:top w:val="nil"/>
              <w:left w:val="nil"/>
              <w:bottom w:val="single" w:sz="8" w:space="0" w:color="000000"/>
              <w:right w:val="single" w:sz="8" w:space="0" w:color="000000"/>
            </w:tcBorders>
            <w:shd w:val="clear" w:color="auto" w:fill="FFFFFF" w:themeFill="background1"/>
            <w:vAlign w:val="bottom"/>
          </w:tcPr>
          <w:p w14:paraId="73A25BDC" w14:textId="77777777" w:rsidR="004A4C3E" w:rsidRPr="005C7EC5" w:rsidRDefault="004A4C3E"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Career &amp; Technical Education Programs - Postsecondary Vocational Education – Carl D. Perkins Vocational and Applied Technology Education Act (20 USC 2301)</w:t>
            </w:r>
          </w:p>
        </w:tc>
      </w:tr>
      <w:tr w:rsidR="004A4C3E" w:rsidRPr="005C7EC5" w14:paraId="0E5FE62A" w14:textId="77777777" w:rsidTr="00987F24">
        <w:trPr>
          <w:trHeight w:val="948"/>
        </w:trPr>
        <w:tc>
          <w:tcPr>
            <w:tcW w:w="3060" w:type="dxa"/>
            <w:tcBorders>
              <w:top w:val="nil"/>
              <w:left w:val="single" w:sz="8" w:space="0" w:color="000000"/>
              <w:bottom w:val="single" w:sz="8" w:space="0" w:color="000000"/>
              <w:right w:val="single" w:sz="8" w:space="0" w:color="000000"/>
            </w:tcBorders>
            <w:shd w:val="clear" w:color="auto" w:fill="FFFFFF" w:themeFill="background1"/>
            <w:vAlign w:val="bottom"/>
          </w:tcPr>
          <w:p w14:paraId="56913296" w14:textId="77777777" w:rsidR="004A4C3E" w:rsidRPr="005C7EC5" w:rsidRDefault="004A4C3E" w:rsidP="005C7EC5">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Audubon Area Community Services</w:t>
            </w:r>
          </w:p>
        </w:tc>
        <w:tc>
          <w:tcPr>
            <w:tcW w:w="2820" w:type="dxa"/>
            <w:tcBorders>
              <w:top w:val="nil"/>
              <w:left w:val="nil"/>
              <w:bottom w:val="single" w:sz="8" w:space="0" w:color="000000"/>
              <w:right w:val="single" w:sz="8" w:space="0" w:color="000000"/>
            </w:tcBorders>
            <w:shd w:val="clear" w:color="auto" w:fill="FFFFFF" w:themeFill="background1"/>
            <w:vAlign w:val="bottom"/>
          </w:tcPr>
          <w:p w14:paraId="1B4E82C1" w14:textId="77777777" w:rsidR="004A4C3E" w:rsidRPr="005C7EC5" w:rsidRDefault="004A4C3E"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Senior Community Service Employment Program</w:t>
            </w:r>
          </w:p>
        </w:tc>
        <w:tc>
          <w:tcPr>
            <w:tcW w:w="3380" w:type="dxa"/>
            <w:tcBorders>
              <w:top w:val="nil"/>
              <w:left w:val="nil"/>
              <w:bottom w:val="single" w:sz="8" w:space="0" w:color="000000"/>
              <w:right w:val="single" w:sz="8" w:space="0" w:color="000000"/>
            </w:tcBorders>
            <w:shd w:val="clear" w:color="auto" w:fill="FFFFFF" w:themeFill="background1"/>
            <w:vAlign w:val="bottom"/>
          </w:tcPr>
          <w:p w14:paraId="2DFAECEC" w14:textId="77777777" w:rsidR="004A4C3E" w:rsidRPr="005C7EC5" w:rsidRDefault="004A4C3E"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Older Americans Act Title V – Senior Community Service Employment Program (</w:t>
            </w:r>
            <w:proofErr w:type="spellStart"/>
            <w:r w:rsidRPr="005C7EC5">
              <w:rPr>
                <w:rFonts w:ascii="Arial" w:hAnsi="Arial" w:cs="Arial"/>
                <w:color w:val="000000"/>
                <w:sz w:val="18"/>
                <w:szCs w:val="18"/>
              </w:rPr>
              <w:t>SCSEP</w:t>
            </w:r>
            <w:proofErr w:type="spellEnd"/>
            <w:r w:rsidRPr="005C7EC5">
              <w:rPr>
                <w:rFonts w:ascii="Arial" w:hAnsi="Arial" w:cs="Arial"/>
                <w:color w:val="000000"/>
                <w:sz w:val="18"/>
                <w:szCs w:val="18"/>
              </w:rPr>
              <w:t>) (42 USC 3056)</w:t>
            </w:r>
          </w:p>
        </w:tc>
      </w:tr>
      <w:tr w:rsidR="005C7EC5" w:rsidRPr="005C7EC5" w14:paraId="5913B7BC" w14:textId="77777777" w:rsidTr="00987F24">
        <w:trPr>
          <w:trHeight w:val="720"/>
        </w:trPr>
        <w:tc>
          <w:tcPr>
            <w:tcW w:w="3060"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100D973A" w14:textId="164905CA"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 xml:space="preserve">Office of Vocational Rehabilitation </w:t>
            </w:r>
          </w:p>
        </w:tc>
        <w:tc>
          <w:tcPr>
            <w:tcW w:w="2820" w:type="dxa"/>
            <w:tcBorders>
              <w:top w:val="nil"/>
              <w:left w:val="nil"/>
              <w:bottom w:val="single" w:sz="8" w:space="0" w:color="000000"/>
              <w:right w:val="single" w:sz="8" w:space="0" w:color="000000"/>
            </w:tcBorders>
            <w:shd w:val="clear" w:color="auto" w:fill="FFFFFF" w:themeFill="background1"/>
            <w:vAlign w:val="bottom"/>
            <w:hideMark/>
          </w:tcPr>
          <w:p w14:paraId="746F47DC"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Vocational Rehabilitation</w:t>
            </w:r>
          </w:p>
        </w:tc>
        <w:tc>
          <w:tcPr>
            <w:tcW w:w="3380" w:type="dxa"/>
            <w:tcBorders>
              <w:top w:val="nil"/>
              <w:left w:val="nil"/>
              <w:bottom w:val="single" w:sz="8" w:space="0" w:color="000000"/>
              <w:right w:val="single" w:sz="8" w:space="0" w:color="000000"/>
            </w:tcBorders>
            <w:shd w:val="clear" w:color="auto" w:fill="FFFFFF" w:themeFill="background1"/>
            <w:vAlign w:val="bottom"/>
            <w:hideMark/>
          </w:tcPr>
          <w:p w14:paraId="6C24C12C"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Rehabilitation Act, Title I, Parts A &amp; B – Rehabilitation Services Commission (29 USC 720)</w:t>
            </w:r>
          </w:p>
        </w:tc>
      </w:tr>
      <w:tr w:rsidR="005C7EC5" w:rsidRPr="005C7EC5" w14:paraId="69FA75A2" w14:textId="77777777" w:rsidTr="00987F24">
        <w:trPr>
          <w:trHeight w:val="720"/>
        </w:trPr>
        <w:tc>
          <w:tcPr>
            <w:tcW w:w="3060"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647C7FC9"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Evansville Goodwill Industries</w:t>
            </w:r>
          </w:p>
        </w:tc>
        <w:tc>
          <w:tcPr>
            <w:tcW w:w="2820" w:type="dxa"/>
            <w:tcBorders>
              <w:top w:val="nil"/>
              <w:left w:val="nil"/>
              <w:bottom w:val="single" w:sz="8" w:space="0" w:color="000000"/>
              <w:right w:val="single" w:sz="8" w:space="0" w:color="000000"/>
            </w:tcBorders>
            <w:shd w:val="clear" w:color="auto" w:fill="FFFFFF" w:themeFill="background1"/>
            <w:vAlign w:val="bottom"/>
            <w:hideMark/>
          </w:tcPr>
          <w:p w14:paraId="173F2FB8"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Senior Community Service Employment Program</w:t>
            </w:r>
          </w:p>
        </w:tc>
        <w:tc>
          <w:tcPr>
            <w:tcW w:w="3380" w:type="dxa"/>
            <w:tcBorders>
              <w:top w:val="nil"/>
              <w:left w:val="nil"/>
              <w:bottom w:val="single" w:sz="8" w:space="0" w:color="000000"/>
              <w:right w:val="single" w:sz="8" w:space="0" w:color="000000"/>
            </w:tcBorders>
            <w:shd w:val="clear" w:color="auto" w:fill="FFFFFF" w:themeFill="background1"/>
            <w:vAlign w:val="bottom"/>
            <w:hideMark/>
          </w:tcPr>
          <w:p w14:paraId="6E165652"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Older Americans Act Title V – Senior Community Service Employment Program (</w:t>
            </w:r>
            <w:proofErr w:type="spellStart"/>
            <w:r w:rsidRPr="005C7EC5">
              <w:rPr>
                <w:rFonts w:ascii="Arial" w:hAnsi="Arial" w:cs="Arial"/>
                <w:color w:val="000000"/>
                <w:sz w:val="18"/>
                <w:szCs w:val="18"/>
              </w:rPr>
              <w:t>SCSEP</w:t>
            </w:r>
            <w:proofErr w:type="spellEnd"/>
            <w:r w:rsidRPr="005C7EC5">
              <w:rPr>
                <w:rFonts w:ascii="Arial" w:hAnsi="Arial" w:cs="Arial"/>
                <w:color w:val="000000"/>
                <w:sz w:val="18"/>
                <w:szCs w:val="18"/>
              </w:rPr>
              <w:t>) (42 USC 3056)</w:t>
            </w:r>
          </w:p>
        </w:tc>
      </w:tr>
      <w:tr w:rsidR="0068750E" w:rsidRPr="005C7EC5" w14:paraId="3DBE7B03" w14:textId="77777777" w:rsidTr="00987F24">
        <w:trPr>
          <w:trHeight w:val="720"/>
        </w:trPr>
        <w:tc>
          <w:tcPr>
            <w:tcW w:w="3060" w:type="dxa"/>
            <w:tcBorders>
              <w:top w:val="nil"/>
              <w:left w:val="single" w:sz="8" w:space="0" w:color="000000"/>
              <w:bottom w:val="single" w:sz="8" w:space="0" w:color="000000"/>
              <w:right w:val="single" w:sz="8" w:space="0" w:color="000000"/>
            </w:tcBorders>
            <w:shd w:val="clear" w:color="auto" w:fill="FFFFFF" w:themeFill="background1"/>
            <w:vAlign w:val="bottom"/>
          </w:tcPr>
          <w:p w14:paraId="0A142403" w14:textId="2C409117" w:rsidR="0068750E" w:rsidRPr="005C7EC5" w:rsidRDefault="0068750E" w:rsidP="005C7EC5">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Goodwill Industries of Kentucky</w:t>
            </w:r>
          </w:p>
        </w:tc>
        <w:tc>
          <w:tcPr>
            <w:tcW w:w="2820" w:type="dxa"/>
            <w:tcBorders>
              <w:top w:val="nil"/>
              <w:left w:val="nil"/>
              <w:bottom w:val="single" w:sz="8" w:space="0" w:color="000000"/>
              <w:right w:val="single" w:sz="8" w:space="0" w:color="000000"/>
            </w:tcBorders>
            <w:shd w:val="clear" w:color="auto" w:fill="FFFFFF" w:themeFill="background1"/>
            <w:vAlign w:val="bottom"/>
          </w:tcPr>
          <w:p w14:paraId="41B62A9B" w14:textId="742C2327" w:rsidR="0068750E" w:rsidRPr="005C7EC5" w:rsidRDefault="0068750E"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Senior Community Service Employment Program</w:t>
            </w:r>
          </w:p>
        </w:tc>
        <w:tc>
          <w:tcPr>
            <w:tcW w:w="3380" w:type="dxa"/>
            <w:tcBorders>
              <w:top w:val="nil"/>
              <w:left w:val="nil"/>
              <w:bottom w:val="single" w:sz="8" w:space="0" w:color="000000"/>
              <w:right w:val="single" w:sz="8" w:space="0" w:color="000000"/>
            </w:tcBorders>
            <w:shd w:val="clear" w:color="auto" w:fill="FFFFFF" w:themeFill="background1"/>
            <w:vAlign w:val="bottom"/>
          </w:tcPr>
          <w:p w14:paraId="048D59E6" w14:textId="5CFD8E0E" w:rsidR="0068750E" w:rsidRPr="005C7EC5" w:rsidRDefault="0068750E"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Older Americans Act Title V – Senior Community Service Employment Program (</w:t>
            </w:r>
            <w:proofErr w:type="spellStart"/>
            <w:r w:rsidRPr="005C7EC5">
              <w:rPr>
                <w:rFonts w:ascii="Arial" w:hAnsi="Arial" w:cs="Arial"/>
                <w:color w:val="000000"/>
                <w:sz w:val="18"/>
                <w:szCs w:val="18"/>
              </w:rPr>
              <w:t>SCSEP</w:t>
            </w:r>
            <w:proofErr w:type="spellEnd"/>
            <w:r w:rsidRPr="005C7EC5">
              <w:rPr>
                <w:rFonts w:ascii="Arial" w:hAnsi="Arial" w:cs="Arial"/>
                <w:color w:val="000000"/>
                <w:sz w:val="18"/>
                <w:szCs w:val="18"/>
              </w:rPr>
              <w:t>) (42 USC 3056)</w:t>
            </w:r>
          </w:p>
        </w:tc>
      </w:tr>
      <w:tr w:rsidR="005C7EC5" w:rsidRPr="005C7EC5" w14:paraId="6FFF0A10" w14:textId="77777777" w:rsidTr="00987F24">
        <w:trPr>
          <w:trHeight w:val="720"/>
        </w:trPr>
        <w:tc>
          <w:tcPr>
            <w:tcW w:w="3060"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487FACC8" w14:textId="30A9A057" w:rsidR="005C7EC5" w:rsidRPr="005C7EC5" w:rsidRDefault="00A72014" w:rsidP="005C7EC5">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Career Development Office</w:t>
            </w:r>
            <w:r w:rsidR="005C7EC5" w:rsidRPr="005C7EC5">
              <w:rPr>
                <w:rFonts w:ascii="Arial" w:hAnsi="Arial" w:cs="Arial"/>
                <w:color w:val="000000"/>
                <w:sz w:val="18"/>
                <w:szCs w:val="18"/>
              </w:rPr>
              <w:t xml:space="preserve"> and ResCare</w:t>
            </w:r>
          </w:p>
        </w:tc>
        <w:tc>
          <w:tcPr>
            <w:tcW w:w="2820" w:type="dxa"/>
            <w:tcBorders>
              <w:top w:val="nil"/>
              <w:left w:val="nil"/>
              <w:bottom w:val="single" w:sz="8" w:space="0" w:color="000000"/>
              <w:right w:val="single" w:sz="8" w:space="0" w:color="000000"/>
            </w:tcBorders>
            <w:shd w:val="clear" w:color="auto" w:fill="FFFFFF" w:themeFill="background1"/>
            <w:vAlign w:val="bottom"/>
            <w:hideMark/>
          </w:tcPr>
          <w:p w14:paraId="651441D5"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Trade</w:t>
            </w:r>
          </w:p>
        </w:tc>
        <w:tc>
          <w:tcPr>
            <w:tcW w:w="3380" w:type="dxa"/>
            <w:tcBorders>
              <w:top w:val="nil"/>
              <w:left w:val="nil"/>
              <w:bottom w:val="single" w:sz="8" w:space="0" w:color="000000"/>
              <w:right w:val="single" w:sz="8" w:space="0" w:color="000000"/>
            </w:tcBorders>
            <w:shd w:val="clear" w:color="auto" w:fill="FFFFFF" w:themeFill="background1"/>
            <w:vAlign w:val="bottom"/>
            <w:hideMark/>
          </w:tcPr>
          <w:p w14:paraId="552E65AA"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Trade Act Title II, Chapter 2 – Trade Adjustment Assistance (</w:t>
            </w:r>
            <w:proofErr w:type="spellStart"/>
            <w:r w:rsidRPr="005C7EC5">
              <w:rPr>
                <w:rFonts w:ascii="Arial" w:hAnsi="Arial" w:cs="Arial"/>
                <w:color w:val="000000"/>
                <w:sz w:val="18"/>
                <w:szCs w:val="18"/>
              </w:rPr>
              <w:t>TAA</w:t>
            </w:r>
            <w:proofErr w:type="spellEnd"/>
            <w:r w:rsidRPr="005C7EC5">
              <w:rPr>
                <w:rFonts w:ascii="Arial" w:hAnsi="Arial" w:cs="Arial"/>
                <w:color w:val="000000"/>
                <w:sz w:val="18"/>
                <w:szCs w:val="18"/>
              </w:rPr>
              <w:t xml:space="preserve">) (19 USC 2271) </w:t>
            </w:r>
          </w:p>
        </w:tc>
      </w:tr>
      <w:tr w:rsidR="005C7EC5" w:rsidRPr="005C7EC5" w14:paraId="34247270" w14:textId="77777777" w:rsidTr="00987F24">
        <w:trPr>
          <w:trHeight w:val="492"/>
        </w:trPr>
        <w:tc>
          <w:tcPr>
            <w:tcW w:w="3060"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263209D1" w14:textId="27EB20F1"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 xml:space="preserve">Office of </w:t>
            </w:r>
            <w:r w:rsidR="0068750E">
              <w:rPr>
                <w:rFonts w:ascii="Arial" w:hAnsi="Arial" w:cs="Arial"/>
                <w:color w:val="000000"/>
                <w:sz w:val="18"/>
                <w:szCs w:val="18"/>
              </w:rPr>
              <w:t>Unemployment Insurance</w:t>
            </w:r>
          </w:p>
        </w:tc>
        <w:tc>
          <w:tcPr>
            <w:tcW w:w="2820" w:type="dxa"/>
            <w:tcBorders>
              <w:top w:val="nil"/>
              <w:left w:val="nil"/>
              <w:bottom w:val="single" w:sz="8" w:space="0" w:color="000000"/>
              <w:right w:val="single" w:sz="8" w:space="0" w:color="000000"/>
            </w:tcBorders>
            <w:shd w:val="clear" w:color="auto" w:fill="FFFFFF" w:themeFill="background1"/>
            <w:vAlign w:val="bottom"/>
            <w:hideMark/>
          </w:tcPr>
          <w:p w14:paraId="68AF5018"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Unemployment Insurance</w:t>
            </w:r>
          </w:p>
        </w:tc>
        <w:tc>
          <w:tcPr>
            <w:tcW w:w="3380" w:type="dxa"/>
            <w:tcBorders>
              <w:top w:val="nil"/>
              <w:left w:val="nil"/>
              <w:bottom w:val="single" w:sz="8" w:space="0" w:color="000000"/>
              <w:right w:val="single" w:sz="8" w:space="0" w:color="000000"/>
            </w:tcBorders>
            <w:shd w:val="clear" w:color="auto" w:fill="FFFFFF" w:themeFill="background1"/>
            <w:vAlign w:val="bottom"/>
            <w:hideMark/>
          </w:tcPr>
          <w:p w14:paraId="28A09943"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Unemployment Insurance (UI) – (5 USC 85) (ORC Chapter 4141)</w:t>
            </w:r>
          </w:p>
        </w:tc>
      </w:tr>
      <w:tr w:rsidR="005C7EC5" w:rsidRPr="005C7EC5" w14:paraId="1713E7EB" w14:textId="77777777" w:rsidTr="00987F24">
        <w:trPr>
          <w:trHeight w:val="492"/>
        </w:trPr>
        <w:tc>
          <w:tcPr>
            <w:tcW w:w="3060"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7546F705" w14:textId="78AF430B" w:rsidR="005C7EC5" w:rsidRPr="005C7EC5" w:rsidRDefault="00A72014" w:rsidP="005C7EC5">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Career Development Office</w:t>
            </w:r>
          </w:p>
        </w:tc>
        <w:tc>
          <w:tcPr>
            <w:tcW w:w="2820" w:type="dxa"/>
            <w:tcBorders>
              <w:top w:val="nil"/>
              <w:left w:val="nil"/>
              <w:bottom w:val="single" w:sz="8" w:space="0" w:color="000000"/>
              <w:right w:val="single" w:sz="8" w:space="0" w:color="000000"/>
            </w:tcBorders>
            <w:shd w:val="clear" w:color="auto" w:fill="FFFFFF" w:themeFill="background1"/>
            <w:vAlign w:val="bottom"/>
            <w:hideMark/>
          </w:tcPr>
          <w:p w14:paraId="3E7F6DD5"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Wagner-</w:t>
            </w:r>
            <w:proofErr w:type="spellStart"/>
            <w:r w:rsidRPr="005C7EC5">
              <w:rPr>
                <w:rFonts w:ascii="Arial" w:hAnsi="Arial" w:cs="Arial"/>
                <w:color w:val="000000"/>
                <w:sz w:val="18"/>
                <w:szCs w:val="18"/>
              </w:rPr>
              <w:t>Peyser</w:t>
            </w:r>
            <w:proofErr w:type="spellEnd"/>
          </w:p>
        </w:tc>
        <w:tc>
          <w:tcPr>
            <w:tcW w:w="3380" w:type="dxa"/>
            <w:tcBorders>
              <w:top w:val="nil"/>
              <w:left w:val="nil"/>
              <w:bottom w:val="single" w:sz="8" w:space="0" w:color="000000"/>
              <w:right w:val="single" w:sz="8" w:space="0" w:color="000000"/>
            </w:tcBorders>
            <w:shd w:val="clear" w:color="auto" w:fill="FFFFFF" w:themeFill="background1"/>
            <w:vAlign w:val="bottom"/>
            <w:hideMark/>
          </w:tcPr>
          <w:p w14:paraId="39A55753"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WIOA Title III – Wagner-</w:t>
            </w:r>
            <w:proofErr w:type="spellStart"/>
            <w:r w:rsidRPr="005C7EC5">
              <w:rPr>
                <w:rFonts w:ascii="Arial" w:hAnsi="Arial" w:cs="Arial"/>
                <w:color w:val="000000"/>
                <w:sz w:val="18"/>
                <w:szCs w:val="18"/>
              </w:rPr>
              <w:t>Peyser</w:t>
            </w:r>
            <w:proofErr w:type="spellEnd"/>
            <w:r w:rsidRPr="005C7EC5">
              <w:rPr>
                <w:rFonts w:ascii="Arial" w:hAnsi="Arial" w:cs="Arial"/>
                <w:color w:val="000000"/>
                <w:sz w:val="18"/>
                <w:szCs w:val="18"/>
              </w:rPr>
              <w:t xml:space="preserve"> Act Programs (29 USC 49) </w:t>
            </w:r>
          </w:p>
        </w:tc>
      </w:tr>
      <w:tr w:rsidR="005C7EC5" w:rsidRPr="005C7EC5" w14:paraId="69F54374" w14:textId="77777777" w:rsidTr="00987F24">
        <w:trPr>
          <w:trHeight w:val="492"/>
        </w:trPr>
        <w:tc>
          <w:tcPr>
            <w:tcW w:w="3060"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71B4D0E6" w14:textId="439CF4EB" w:rsidR="005C7EC5" w:rsidRPr="005C7EC5" w:rsidRDefault="001516D3" w:rsidP="005C7EC5">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Green River Workforce Development Board (</w:t>
            </w:r>
            <w:r w:rsidR="00DD091A">
              <w:rPr>
                <w:rFonts w:ascii="Arial" w:hAnsi="Arial" w:cs="Arial"/>
                <w:color w:val="000000"/>
                <w:sz w:val="18"/>
                <w:szCs w:val="18"/>
              </w:rPr>
              <w:t>ResCare-contractor)</w:t>
            </w:r>
          </w:p>
        </w:tc>
        <w:tc>
          <w:tcPr>
            <w:tcW w:w="2820" w:type="dxa"/>
            <w:tcBorders>
              <w:top w:val="nil"/>
              <w:left w:val="nil"/>
              <w:bottom w:val="single" w:sz="8" w:space="0" w:color="000000"/>
              <w:right w:val="single" w:sz="8" w:space="0" w:color="000000"/>
            </w:tcBorders>
            <w:shd w:val="clear" w:color="auto" w:fill="FFFFFF" w:themeFill="background1"/>
            <w:vAlign w:val="bottom"/>
            <w:hideMark/>
          </w:tcPr>
          <w:p w14:paraId="40BF000A"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WIOA Title I - Adult, Dislocated Worker and Youth Programs</w:t>
            </w:r>
          </w:p>
        </w:tc>
        <w:tc>
          <w:tcPr>
            <w:tcW w:w="3380" w:type="dxa"/>
            <w:tcBorders>
              <w:top w:val="nil"/>
              <w:left w:val="nil"/>
              <w:bottom w:val="single" w:sz="8" w:space="0" w:color="000000"/>
              <w:right w:val="single" w:sz="8" w:space="0" w:color="000000"/>
            </w:tcBorders>
            <w:shd w:val="clear" w:color="auto" w:fill="FFFFFF" w:themeFill="background1"/>
            <w:vAlign w:val="bottom"/>
            <w:hideMark/>
          </w:tcPr>
          <w:p w14:paraId="7A715C77"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 xml:space="preserve">WIOA Title I – Adult, Dislocated Worker, and Youth Programs </w:t>
            </w:r>
          </w:p>
        </w:tc>
      </w:tr>
      <w:tr w:rsidR="005C7EC5" w:rsidRPr="005C7EC5" w14:paraId="55D1C626" w14:textId="77777777" w:rsidTr="00987F24">
        <w:trPr>
          <w:trHeight w:val="720"/>
        </w:trPr>
        <w:tc>
          <w:tcPr>
            <w:tcW w:w="3060"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0129ADA9" w14:textId="44EED1FF" w:rsidR="005C7EC5" w:rsidRPr="005C7EC5" w:rsidRDefault="00A72014" w:rsidP="005C7EC5">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Career Development Office</w:t>
            </w:r>
          </w:p>
        </w:tc>
        <w:tc>
          <w:tcPr>
            <w:tcW w:w="2820" w:type="dxa"/>
            <w:tcBorders>
              <w:top w:val="nil"/>
              <w:left w:val="nil"/>
              <w:bottom w:val="single" w:sz="8" w:space="0" w:color="000000"/>
              <w:right w:val="single" w:sz="8" w:space="0" w:color="000000"/>
            </w:tcBorders>
            <w:shd w:val="clear" w:color="auto" w:fill="FFFFFF" w:themeFill="background1"/>
            <w:vAlign w:val="bottom"/>
            <w:hideMark/>
          </w:tcPr>
          <w:p w14:paraId="36F7CAD1"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Veteran's Workforce Programs</w:t>
            </w:r>
          </w:p>
        </w:tc>
        <w:tc>
          <w:tcPr>
            <w:tcW w:w="3380" w:type="dxa"/>
            <w:tcBorders>
              <w:top w:val="nil"/>
              <w:left w:val="nil"/>
              <w:bottom w:val="single" w:sz="8" w:space="0" w:color="000000"/>
              <w:right w:val="single" w:sz="8" w:space="0" w:color="000000"/>
            </w:tcBorders>
            <w:shd w:val="clear" w:color="auto" w:fill="FFFFFF" w:themeFill="background1"/>
            <w:vAlign w:val="bottom"/>
            <w:hideMark/>
          </w:tcPr>
          <w:p w14:paraId="5B2C8406"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 xml:space="preserve"> – Veteran’s Workforce Programs – Chapter 41 of title 38, United States </w:t>
            </w:r>
            <w:proofErr w:type="gramStart"/>
            <w:r w:rsidRPr="005C7EC5">
              <w:rPr>
                <w:rFonts w:ascii="Arial" w:hAnsi="Arial" w:cs="Arial"/>
                <w:color w:val="000000"/>
                <w:sz w:val="18"/>
                <w:szCs w:val="18"/>
              </w:rPr>
              <w:t>Code;  WIOA</w:t>
            </w:r>
            <w:proofErr w:type="gramEnd"/>
            <w:r w:rsidRPr="005C7EC5">
              <w:rPr>
                <w:rFonts w:ascii="Arial" w:hAnsi="Arial" w:cs="Arial"/>
                <w:color w:val="000000"/>
                <w:sz w:val="18"/>
                <w:szCs w:val="18"/>
              </w:rPr>
              <w:t xml:space="preserve"> 121(b)(1)(B)(viii)</w:t>
            </w:r>
          </w:p>
        </w:tc>
      </w:tr>
      <w:tr w:rsidR="005C7EC5" w:rsidRPr="005C7EC5" w14:paraId="4F24C0F2" w14:textId="77777777" w:rsidTr="00987F24">
        <w:trPr>
          <w:trHeight w:val="492"/>
        </w:trPr>
        <w:tc>
          <w:tcPr>
            <w:tcW w:w="3060"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6BAB9630"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Earle C. Clements Job Corps Academy</w:t>
            </w:r>
          </w:p>
        </w:tc>
        <w:tc>
          <w:tcPr>
            <w:tcW w:w="2820" w:type="dxa"/>
            <w:tcBorders>
              <w:top w:val="nil"/>
              <w:left w:val="nil"/>
              <w:bottom w:val="single" w:sz="8" w:space="0" w:color="000000"/>
              <w:right w:val="single" w:sz="8" w:space="0" w:color="000000"/>
            </w:tcBorders>
            <w:shd w:val="clear" w:color="auto" w:fill="FFFFFF" w:themeFill="background1"/>
            <w:vAlign w:val="bottom"/>
            <w:hideMark/>
          </w:tcPr>
          <w:p w14:paraId="30ADAF57"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Job Corps</w:t>
            </w:r>
          </w:p>
        </w:tc>
        <w:tc>
          <w:tcPr>
            <w:tcW w:w="3380" w:type="dxa"/>
            <w:tcBorders>
              <w:top w:val="nil"/>
              <w:left w:val="nil"/>
              <w:bottom w:val="single" w:sz="8" w:space="0" w:color="000000"/>
              <w:right w:val="single" w:sz="8" w:space="0" w:color="000000"/>
            </w:tcBorders>
            <w:shd w:val="clear" w:color="auto" w:fill="FFFFFF" w:themeFill="background1"/>
            <w:vAlign w:val="bottom"/>
            <w:hideMark/>
          </w:tcPr>
          <w:p w14:paraId="122C78D8"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WIOA Title I – Job Corps (29 USC 2881-2900, 29 USC 2901)</w:t>
            </w:r>
          </w:p>
        </w:tc>
      </w:tr>
      <w:tr w:rsidR="005C7EC5" w:rsidRPr="005C7EC5" w14:paraId="57C5B18C" w14:textId="77777777" w:rsidTr="00987F24">
        <w:trPr>
          <w:trHeight w:val="720"/>
        </w:trPr>
        <w:tc>
          <w:tcPr>
            <w:tcW w:w="3060"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500AF2E2"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lastRenderedPageBreak/>
              <w:t>Kentucky Farmworker Program</w:t>
            </w:r>
          </w:p>
        </w:tc>
        <w:tc>
          <w:tcPr>
            <w:tcW w:w="2820" w:type="dxa"/>
            <w:tcBorders>
              <w:top w:val="nil"/>
              <w:left w:val="nil"/>
              <w:bottom w:val="single" w:sz="8" w:space="0" w:color="000000"/>
              <w:right w:val="single" w:sz="8" w:space="0" w:color="000000"/>
            </w:tcBorders>
            <w:shd w:val="clear" w:color="auto" w:fill="FFFFFF" w:themeFill="background1"/>
            <w:vAlign w:val="bottom"/>
            <w:hideMark/>
          </w:tcPr>
          <w:p w14:paraId="4F14A251"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Migrant and Seasonal Farmworker Program</w:t>
            </w:r>
          </w:p>
        </w:tc>
        <w:tc>
          <w:tcPr>
            <w:tcW w:w="3380" w:type="dxa"/>
            <w:tcBorders>
              <w:top w:val="nil"/>
              <w:left w:val="nil"/>
              <w:bottom w:val="single" w:sz="8" w:space="0" w:color="000000"/>
              <w:right w:val="single" w:sz="8" w:space="0" w:color="000000"/>
            </w:tcBorders>
            <w:shd w:val="clear" w:color="auto" w:fill="FFFFFF" w:themeFill="background1"/>
            <w:vAlign w:val="bottom"/>
            <w:hideMark/>
          </w:tcPr>
          <w:p w14:paraId="65A3CB93"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WIOA Title I – Migrant and Seasonal Farm Worker Programs (29 USC 2912, 29 USC 2919)</w:t>
            </w:r>
          </w:p>
        </w:tc>
      </w:tr>
      <w:tr w:rsidR="005C7EC5" w:rsidRPr="005C7EC5" w14:paraId="3E0769A1" w14:textId="77777777" w:rsidTr="00987F24">
        <w:trPr>
          <w:trHeight w:val="720"/>
        </w:trPr>
        <w:tc>
          <w:tcPr>
            <w:tcW w:w="3060"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56393E52" w14:textId="449A2F72" w:rsidR="005C7EC5" w:rsidRPr="005C7EC5" w:rsidRDefault="0068750E" w:rsidP="005C7EC5">
            <w:pPr>
              <w:widowControl/>
              <w:autoSpaceDE/>
              <w:autoSpaceDN/>
              <w:adjustRightInd/>
              <w:ind w:left="0" w:firstLine="0"/>
              <w:jc w:val="left"/>
              <w:rPr>
                <w:rFonts w:ascii="Arial" w:hAnsi="Arial" w:cs="Arial"/>
                <w:color w:val="000000"/>
                <w:sz w:val="18"/>
                <w:szCs w:val="18"/>
              </w:rPr>
            </w:pPr>
            <w:r>
              <w:rPr>
                <w:rFonts w:ascii="Arial" w:hAnsi="Arial" w:cs="Arial"/>
                <w:sz w:val="18"/>
                <w:szCs w:val="18"/>
              </w:rPr>
              <w:t>Audubon Area Community Services</w:t>
            </w:r>
          </w:p>
        </w:tc>
        <w:tc>
          <w:tcPr>
            <w:tcW w:w="2820" w:type="dxa"/>
            <w:tcBorders>
              <w:top w:val="nil"/>
              <w:left w:val="nil"/>
              <w:bottom w:val="single" w:sz="8" w:space="0" w:color="000000"/>
              <w:right w:val="single" w:sz="8" w:space="0" w:color="000000"/>
            </w:tcBorders>
            <w:shd w:val="clear" w:color="auto" w:fill="FFFFFF" w:themeFill="background1"/>
            <w:vAlign w:val="bottom"/>
            <w:hideMark/>
          </w:tcPr>
          <w:p w14:paraId="6D18B04B"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TANF</w:t>
            </w:r>
          </w:p>
        </w:tc>
        <w:tc>
          <w:tcPr>
            <w:tcW w:w="3380" w:type="dxa"/>
            <w:tcBorders>
              <w:top w:val="nil"/>
              <w:left w:val="nil"/>
              <w:bottom w:val="single" w:sz="8" w:space="0" w:color="000000"/>
              <w:right w:val="single" w:sz="8" w:space="0" w:color="000000"/>
            </w:tcBorders>
            <w:shd w:val="clear" w:color="auto" w:fill="FFFFFF" w:themeFill="background1"/>
            <w:vAlign w:val="bottom"/>
            <w:hideMark/>
          </w:tcPr>
          <w:p w14:paraId="67302BA6"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Temporary Assistance for Needy Families (</w:t>
            </w:r>
            <w:proofErr w:type="gramStart"/>
            <w:r w:rsidRPr="005C7EC5">
              <w:rPr>
                <w:rFonts w:ascii="Arial" w:hAnsi="Arial" w:cs="Arial"/>
                <w:color w:val="000000"/>
                <w:sz w:val="18"/>
                <w:szCs w:val="18"/>
              </w:rPr>
              <w:t>TANF)  part</w:t>
            </w:r>
            <w:proofErr w:type="gramEnd"/>
            <w:r w:rsidRPr="005C7EC5">
              <w:rPr>
                <w:rFonts w:ascii="Arial" w:hAnsi="Arial" w:cs="Arial"/>
                <w:color w:val="000000"/>
                <w:sz w:val="18"/>
                <w:szCs w:val="18"/>
              </w:rPr>
              <w:t xml:space="preserve"> A of title IV of Social Security Act (42 U.S.C. 601 et seq.)</w:t>
            </w:r>
          </w:p>
        </w:tc>
      </w:tr>
      <w:tr w:rsidR="005C7EC5" w:rsidRPr="005C7EC5" w14:paraId="1A8B0E16" w14:textId="77777777" w:rsidTr="00987F24">
        <w:trPr>
          <w:trHeight w:val="492"/>
        </w:trPr>
        <w:tc>
          <w:tcPr>
            <w:tcW w:w="3060" w:type="dxa"/>
            <w:tcBorders>
              <w:top w:val="nil"/>
              <w:left w:val="single" w:sz="8" w:space="0" w:color="000000"/>
              <w:bottom w:val="single" w:sz="8" w:space="0" w:color="000000"/>
              <w:right w:val="single" w:sz="8" w:space="0" w:color="000000"/>
            </w:tcBorders>
            <w:shd w:val="clear" w:color="auto" w:fill="FFFFFF" w:themeFill="background1"/>
            <w:vAlign w:val="bottom"/>
            <w:hideMark/>
          </w:tcPr>
          <w:p w14:paraId="3D6C15A9"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Not in this area</w:t>
            </w:r>
          </w:p>
        </w:tc>
        <w:tc>
          <w:tcPr>
            <w:tcW w:w="2820" w:type="dxa"/>
            <w:tcBorders>
              <w:top w:val="nil"/>
              <w:left w:val="nil"/>
              <w:bottom w:val="single" w:sz="8" w:space="0" w:color="000000"/>
              <w:right w:val="single" w:sz="8" w:space="0" w:color="000000"/>
            </w:tcBorders>
            <w:shd w:val="clear" w:color="auto" w:fill="FFFFFF" w:themeFill="background1"/>
            <w:vAlign w:val="bottom"/>
            <w:hideMark/>
          </w:tcPr>
          <w:p w14:paraId="7687DBDE"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Not in this area</w:t>
            </w:r>
          </w:p>
        </w:tc>
        <w:tc>
          <w:tcPr>
            <w:tcW w:w="3380" w:type="dxa"/>
            <w:tcBorders>
              <w:top w:val="nil"/>
              <w:left w:val="nil"/>
              <w:bottom w:val="single" w:sz="8" w:space="0" w:color="000000"/>
              <w:right w:val="single" w:sz="8" w:space="0" w:color="000000"/>
            </w:tcBorders>
            <w:shd w:val="clear" w:color="auto" w:fill="FFFFFF" w:themeFill="background1"/>
            <w:vAlign w:val="bottom"/>
            <w:hideMark/>
          </w:tcPr>
          <w:p w14:paraId="550ACDEE"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 xml:space="preserve">WIOA Title 1 – </w:t>
            </w:r>
            <w:proofErr w:type="spellStart"/>
            <w:r w:rsidRPr="005C7EC5">
              <w:rPr>
                <w:rFonts w:ascii="Arial" w:hAnsi="Arial" w:cs="Arial"/>
                <w:color w:val="000000"/>
                <w:sz w:val="18"/>
                <w:szCs w:val="18"/>
              </w:rPr>
              <w:t>Youthbuild</w:t>
            </w:r>
            <w:proofErr w:type="spellEnd"/>
            <w:r w:rsidRPr="005C7EC5">
              <w:rPr>
                <w:rFonts w:ascii="Arial" w:hAnsi="Arial" w:cs="Arial"/>
                <w:color w:val="000000"/>
                <w:sz w:val="18"/>
                <w:szCs w:val="18"/>
              </w:rPr>
              <w:t xml:space="preserve"> – </w:t>
            </w:r>
            <w:proofErr w:type="gramStart"/>
            <w:r w:rsidRPr="005C7EC5">
              <w:rPr>
                <w:rFonts w:ascii="Arial" w:hAnsi="Arial" w:cs="Arial"/>
                <w:color w:val="000000"/>
                <w:sz w:val="18"/>
                <w:szCs w:val="18"/>
              </w:rPr>
              <w:t>WIOA  Section</w:t>
            </w:r>
            <w:proofErr w:type="gramEnd"/>
            <w:r w:rsidRPr="005C7EC5">
              <w:rPr>
                <w:rFonts w:ascii="Arial" w:hAnsi="Arial" w:cs="Arial"/>
                <w:color w:val="000000"/>
                <w:sz w:val="18"/>
                <w:szCs w:val="18"/>
              </w:rPr>
              <w:t xml:space="preserve"> 171</w:t>
            </w:r>
          </w:p>
        </w:tc>
      </w:tr>
      <w:tr w:rsidR="005C7EC5" w:rsidRPr="005C7EC5" w14:paraId="0C938838" w14:textId="77777777" w:rsidTr="008B65E5">
        <w:trPr>
          <w:trHeight w:val="720"/>
        </w:trPr>
        <w:tc>
          <w:tcPr>
            <w:tcW w:w="3060" w:type="dxa"/>
            <w:tcBorders>
              <w:top w:val="nil"/>
              <w:left w:val="single" w:sz="8" w:space="0" w:color="000000"/>
              <w:bottom w:val="single" w:sz="8" w:space="0" w:color="000000"/>
              <w:right w:val="single" w:sz="8" w:space="0" w:color="000000"/>
            </w:tcBorders>
            <w:shd w:val="clear" w:color="auto" w:fill="auto"/>
            <w:vAlign w:val="bottom"/>
            <w:hideMark/>
          </w:tcPr>
          <w:p w14:paraId="63A827AC"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Not in this area</w:t>
            </w:r>
          </w:p>
        </w:tc>
        <w:tc>
          <w:tcPr>
            <w:tcW w:w="2820" w:type="dxa"/>
            <w:tcBorders>
              <w:top w:val="nil"/>
              <w:left w:val="nil"/>
              <w:bottom w:val="single" w:sz="8" w:space="0" w:color="000000"/>
              <w:right w:val="single" w:sz="8" w:space="0" w:color="000000"/>
            </w:tcBorders>
            <w:shd w:val="clear" w:color="auto" w:fill="auto"/>
            <w:vAlign w:val="bottom"/>
            <w:hideMark/>
          </w:tcPr>
          <w:p w14:paraId="4506EED7"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Not in this area</w:t>
            </w:r>
          </w:p>
        </w:tc>
        <w:tc>
          <w:tcPr>
            <w:tcW w:w="3380" w:type="dxa"/>
            <w:tcBorders>
              <w:top w:val="nil"/>
              <w:left w:val="nil"/>
              <w:bottom w:val="single" w:sz="8" w:space="0" w:color="000000"/>
              <w:right w:val="single" w:sz="8" w:space="0" w:color="000000"/>
            </w:tcBorders>
            <w:shd w:val="clear" w:color="auto" w:fill="auto"/>
            <w:vAlign w:val="bottom"/>
            <w:hideMark/>
          </w:tcPr>
          <w:p w14:paraId="36058386"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proofErr w:type="gramStart"/>
            <w:r w:rsidRPr="005C7EC5">
              <w:rPr>
                <w:rFonts w:ascii="Arial" w:hAnsi="Arial" w:cs="Arial"/>
                <w:color w:val="000000"/>
                <w:sz w:val="18"/>
                <w:szCs w:val="18"/>
              </w:rPr>
              <w:t>Second Chance Act of 2007 programs,</w:t>
            </w:r>
            <w:proofErr w:type="gramEnd"/>
            <w:r w:rsidRPr="005C7EC5">
              <w:rPr>
                <w:rFonts w:ascii="Arial" w:hAnsi="Arial" w:cs="Arial"/>
                <w:color w:val="000000"/>
                <w:sz w:val="18"/>
                <w:szCs w:val="18"/>
              </w:rPr>
              <w:t xml:space="preserve"> authorized under section 212 (42 U.S.C. 17532)</w:t>
            </w:r>
          </w:p>
        </w:tc>
      </w:tr>
      <w:tr w:rsidR="005C7EC5" w:rsidRPr="005C7EC5" w14:paraId="193B1C91" w14:textId="77777777" w:rsidTr="008B65E5">
        <w:trPr>
          <w:trHeight w:val="492"/>
        </w:trPr>
        <w:tc>
          <w:tcPr>
            <w:tcW w:w="3060" w:type="dxa"/>
            <w:tcBorders>
              <w:top w:val="nil"/>
              <w:left w:val="single" w:sz="8" w:space="0" w:color="000000"/>
              <w:bottom w:val="single" w:sz="8" w:space="0" w:color="000000"/>
              <w:right w:val="single" w:sz="8" w:space="0" w:color="000000"/>
            </w:tcBorders>
            <w:shd w:val="clear" w:color="auto" w:fill="auto"/>
            <w:vAlign w:val="bottom"/>
            <w:hideMark/>
          </w:tcPr>
          <w:p w14:paraId="12DD8C56"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Not in this area</w:t>
            </w:r>
          </w:p>
        </w:tc>
        <w:tc>
          <w:tcPr>
            <w:tcW w:w="2820" w:type="dxa"/>
            <w:tcBorders>
              <w:top w:val="nil"/>
              <w:left w:val="nil"/>
              <w:bottom w:val="single" w:sz="8" w:space="0" w:color="000000"/>
              <w:right w:val="single" w:sz="8" w:space="0" w:color="000000"/>
            </w:tcBorders>
            <w:shd w:val="clear" w:color="auto" w:fill="auto"/>
            <w:vAlign w:val="bottom"/>
            <w:hideMark/>
          </w:tcPr>
          <w:p w14:paraId="585D775D"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Not in this area</w:t>
            </w:r>
          </w:p>
        </w:tc>
        <w:tc>
          <w:tcPr>
            <w:tcW w:w="3380" w:type="dxa"/>
            <w:tcBorders>
              <w:top w:val="nil"/>
              <w:left w:val="nil"/>
              <w:bottom w:val="single" w:sz="8" w:space="0" w:color="000000"/>
              <w:right w:val="single" w:sz="8" w:space="0" w:color="000000"/>
            </w:tcBorders>
            <w:shd w:val="clear" w:color="auto" w:fill="auto"/>
            <w:vAlign w:val="bottom"/>
            <w:hideMark/>
          </w:tcPr>
          <w:p w14:paraId="14B90680" w14:textId="77777777" w:rsidR="005C7EC5" w:rsidRPr="005C7EC5" w:rsidRDefault="005C7EC5" w:rsidP="005C7EC5">
            <w:pPr>
              <w:widowControl/>
              <w:autoSpaceDE/>
              <w:autoSpaceDN/>
              <w:adjustRightInd/>
              <w:ind w:left="0" w:firstLine="0"/>
              <w:jc w:val="left"/>
              <w:rPr>
                <w:rFonts w:ascii="Arial" w:hAnsi="Arial" w:cs="Arial"/>
                <w:color w:val="000000"/>
                <w:sz w:val="18"/>
                <w:szCs w:val="18"/>
              </w:rPr>
            </w:pPr>
            <w:r w:rsidRPr="005C7EC5">
              <w:rPr>
                <w:rFonts w:ascii="Arial" w:hAnsi="Arial" w:cs="Arial"/>
                <w:color w:val="000000"/>
                <w:sz w:val="18"/>
                <w:szCs w:val="18"/>
              </w:rPr>
              <w:t>WIOA Title I – Native American Programs (29 USC 2911, 29 USC 2919)</w:t>
            </w:r>
          </w:p>
        </w:tc>
      </w:tr>
    </w:tbl>
    <w:p w14:paraId="5A3DA931" w14:textId="77777777" w:rsidR="002961A4" w:rsidRDefault="002961A4" w:rsidP="002961A4">
      <w:pPr>
        <w:ind w:left="0" w:firstLine="0"/>
        <w:jc w:val="left"/>
        <w:rPr>
          <w:rFonts w:asciiTheme="minorHAnsi" w:hAnsiTheme="minorHAnsi" w:cstheme="minorHAnsi"/>
          <w:sz w:val="24"/>
        </w:rPr>
        <w:sectPr w:rsidR="002961A4" w:rsidSect="002F3A3A">
          <w:headerReference w:type="even" r:id="rId21"/>
          <w:headerReference w:type="default" r:id="rId22"/>
          <w:footerReference w:type="default" r:id="rId23"/>
          <w:headerReference w:type="first" r:id="rId24"/>
          <w:endnotePr>
            <w:numFmt w:val="decimal"/>
          </w:endnotePr>
          <w:pgSz w:w="12240" w:h="15840"/>
          <w:pgMar w:top="990" w:right="1008" w:bottom="1170" w:left="1440" w:header="630" w:footer="490" w:gutter="0"/>
          <w:pgNumType w:start="1"/>
          <w:cols w:space="720"/>
          <w:noEndnote/>
        </w:sectPr>
      </w:pPr>
    </w:p>
    <w:p w14:paraId="0A909F7C" w14:textId="77777777" w:rsidR="002961A4" w:rsidRPr="00C93F75" w:rsidRDefault="002961A4" w:rsidP="002961A4">
      <w:pPr>
        <w:ind w:left="0" w:firstLine="0"/>
        <w:jc w:val="left"/>
        <w:rPr>
          <w:rFonts w:asciiTheme="minorHAnsi" w:hAnsiTheme="minorHAnsi" w:cstheme="minorHAnsi"/>
          <w:b/>
          <w:sz w:val="24"/>
        </w:rPr>
      </w:pPr>
      <w:bookmarkStart w:id="6" w:name="_Hlk535417752"/>
      <w:r w:rsidRPr="00C93F75">
        <w:rPr>
          <w:rFonts w:asciiTheme="minorHAnsi" w:hAnsiTheme="minorHAnsi" w:cstheme="minorHAnsi"/>
          <w:b/>
          <w:sz w:val="24"/>
        </w:rPr>
        <w:lastRenderedPageBreak/>
        <w:t xml:space="preserve">Attachment B </w:t>
      </w:r>
      <w:proofErr w:type="gramStart"/>
      <w:r w:rsidRPr="00C93F75">
        <w:rPr>
          <w:rFonts w:asciiTheme="minorHAnsi" w:hAnsiTheme="minorHAnsi" w:cstheme="minorHAnsi"/>
          <w:b/>
          <w:sz w:val="24"/>
        </w:rPr>
        <w:t>-  Agency</w:t>
      </w:r>
      <w:proofErr w:type="gramEnd"/>
      <w:r w:rsidRPr="00C93F75">
        <w:rPr>
          <w:rFonts w:asciiTheme="minorHAnsi" w:hAnsiTheme="minorHAnsi" w:cstheme="minorHAnsi"/>
          <w:b/>
          <w:sz w:val="24"/>
        </w:rPr>
        <w:t xml:space="preserve"> Commitments</w:t>
      </w:r>
    </w:p>
    <w:p w14:paraId="694313FD" w14:textId="77777777" w:rsidR="002961A4" w:rsidRDefault="002961A4" w:rsidP="002961A4">
      <w:pPr>
        <w:ind w:left="0" w:firstLine="0"/>
        <w:jc w:val="left"/>
        <w:rPr>
          <w:rFonts w:asciiTheme="minorHAnsi" w:hAnsiTheme="minorHAnsi" w:cstheme="minorHAnsi"/>
          <w:sz w:val="24"/>
        </w:rPr>
      </w:pPr>
    </w:p>
    <w:tbl>
      <w:tblPr>
        <w:tblW w:w="13320" w:type="dxa"/>
        <w:tblInd w:w="-370" w:type="dxa"/>
        <w:tblLook w:val="04A0" w:firstRow="1" w:lastRow="0" w:firstColumn="1" w:lastColumn="0" w:noHBand="0" w:noVBand="1"/>
      </w:tblPr>
      <w:tblGrid>
        <w:gridCol w:w="2460"/>
        <w:gridCol w:w="2493"/>
        <w:gridCol w:w="3569"/>
        <w:gridCol w:w="1661"/>
        <w:gridCol w:w="1671"/>
        <w:gridCol w:w="1466"/>
      </w:tblGrid>
      <w:tr w:rsidR="002961A4" w:rsidRPr="002961A4" w14:paraId="5D1B907D" w14:textId="77777777" w:rsidTr="0068750E">
        <w:trPr>
          <w:trHeight w:val="804"/>
        </w:trPr>
        <w:tc>
          <w:tcPr>
            <w:tcW w:w="2460"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4D62B6BD" w14:textId="77777777" w:rsidR="002961A4" w:rsidRPr="002961A4" w:rsidRDefault="002961A4" w:rsidP="002961A4">
            <w:pPr>
              <w:widowControl/>
              <w:autoSpaceDE/>
              <w:autoSpaceDN/>
              <w:adjustRightInd/>
              <w:ind w:left="0" w:firstLine="0"/>
              <w:jc w:val="center"/>
              <w:rPr>
                <w:rFonts w:ascii="Arial" w:hAnsi="Arial" w:cs="Arial"/>
                <w:b/>
                <w:bCs/>
                <w:color w:val="000000"/>
                <w:szCs w:val="20"/>
              </w:rPr>
            </w:pPr>
            <w:r w:rsidRPr="002961A4">
              <w:rPr>
                <w:rFonts w:ascii="Arial" w:hAnsi="Arial" w:cs="Arial"/>
                <w:b/>
                <w:bCs/>
                <w:color w:val="000000"/>
                <w:szCs w:val="20"/>
              </w:rPr>
              <w:t>Partner Name</w:t>
            </w:r>
          </w:p>
        </w:tc>
        <w:tc>
          <w:tcPr>
            <w:tcW w:w="2493" w:type="dxa"/>
            <w:tcBorders>
              <w:top w:val="single" w:sz="8" w:space="0" w:color="000000"/>
              <w:left w:val="nil"/>
              <w:bottom w:val="nil"/>
              <w:right w:val="single" w:sz="8" w:space="0" w:color="000000"/>
            </w:tcBorders>
            <w:shd w:val="clear" w:color="auto" w:fill="auto"/>
            <w:vAlign w:val="center"/>
            <w:hideMark/>
          </w:tcPr>
          <w:p w14:paraId="5F0944BA" w14:textId="77777777" w:rsidR="002961A4" w:rsidRPr="002961A4" w:rsidRDefault="002961A4" w:rsidP="002961A4">
            <w:pPr>
              <w:widowControl/>
              <w:autoSpaceDE/>
              <w:autoSpaceDN/>
              <w:adjustRightInd/>
              <w:ind w:left="0" w:firstLine="0"/>
              <w:jc w:val="center"/>
              <w:rPr>
                <w:rFonts w:ascii="Arial" w:hAnsi="Arial" w:cs="Arial"/>
                <w:b/>
                <w:bCs/>
                <w:color w:val="000000"/>
                <w:szCs w:val="20"/>
              </w:rPr>
            </w:pPr>
            <w:r w:rsidRPr="002961A4">
              <w:rPr>
                <w:rFonts w:ascii="Arial" w:hAnsi="Arial" w:cs="Arial"/>
                <w:b/>
                <w:bCs/>
                <w:color w:val="000000"/>
                <w:szCs w:val="20"/>
              </w:rPr>
              <w:t>Program Name</w:t>
            </w:r>
          </w:p>
        </w:tc>
        <w:tc>
          <w:tcPr>
            <w:tcW w:w="6901" w:type="dxa"/>
            <w:gridSpan w:val="3"/>
            <w:tcBorders>
              <w:top w:val="single" w:sz="8" w:space="0" w:color="000000"/>
              <w:left w:val="nil"/>
              <w:bottom w:val="single" w:sz="8" w:space="0" w:color="000000"/>
              <w:right w:val="single" w:sz="8" w:space="0" w:color="000000"/>
            </w:tcBorders>
            <w:shd w:val="clear" w:color="auto" w:fill="auto"/>
            <w:vAlign w:val="center"/>
            <w:hideMark/>
          </w:tcPr>
          <w:p w14:paraId="019E8C22" w14:textId="77777777" w:rsidR="002961A4" w:rsidRPr="002961A4" w:rsidRDefault="002961A4" w:rsidP="002961A4">
            <w:pPr>
              <w:widowControl/>
              <w:autoSpaceDE/>
              <w:autoSpaceDN/>
              <w:adjustRightInd/>
              <w:ind w:left="0" w:firstLine="0"/>
              <w:jc w:val="center"/>
              <w:rPr>
                <w:rFonts w:ascii="Arial" w:hAnsi="Arial" w:cs="Arial"/>
                <w:b/>
                <w:bCs/>
                <w:color w:val="000000"/>
                <w:szCs w:val="20"/>
              </w:rPr>
            </w:pPr>
            <w:r w:rsidRPr="002961A4">
              <w:rPr>
                <w:rFonts w:ascii="Arial" w:hAnsi="Arial" w:cs="Arial"/>
                <w:b/>
                <w:bCs/>
                <w:color w:val="000000"/>
                <w:szCs w:val="20"/>
              </w:rPr>
              <w:t xml:space="preserve">Services </w:t>
            </w:r>
            <w:r w:rsidRPr="002961A4">
              <w:rPr>
                <w:rFonts w:ascii="Arial" w:hAnsi="Arial" w:cs="Arial"/>
                <w:b/>
                <w:bCs/>
                <w:color w:val="000000"/>
                <w:sz w:val="18"/>
                <w:szCs w:val="18"/>
              </w:rPr>
              <w:t>(Enter Number from Attachment C)</w:t>
            </w:r>
          </w:p>
        </w:tc>
        <w:tc>
          <w:tcPr>
            <w:tcW w:w="1466" w:type="dxa"/>
            <w:tcBorders>
              <w:top w:val="single" w:sz="8" w:space="0" w:color="000000"/>
              <w:left w:val="nil"/>
              <w:bottom w:val="nil"/>
              <w:right w:val="single" w:sz="8" w:space="0" w:color="000000"/>
            </w:tcBorders>
            <w:shd w:val="clear" w:color="auto" w:fill="auto"/>
            <w:vAlign w:val="center"/>
            <w:hideMark/>
          </w:tcPr>
          <w:p w14:paraId="3A72B1CB" w14:textId="77777777" w:rsidR="002961A4" w:rsidRPr="002961A4" w:rsidRDefault="002961A4" w:rsidP="002961A4">
            <w:pPr>
              <w:widowControl/>
              <w:autoSpaceDE/>
              <w:autoSpaceDN/>
              <w:adjustRightInd/>
              <w:ind w:left="0" w:firstLine="0"/>
              <w:jc w:val="center"/>
              <w:rPr>
                <w:rFonts w:ascii="Arial" w:hAnsi="Arial" w:cs="Arial"/>
                <w:b/>
                <w:bCs/>
                <w:color w:val="000000"/>
                <w:szCs w:val="20"/>
              </w:rPr>
            </w:pPr>
            <w:r w:rsidRPr="002961A4">
              <w:rPr>
                <w:rFonts w:ascii="Arial" w:hAnsi="Arial" w:cs="Arial"/>
                <w:b/>
                <w:bCs/>
                <w:color w:val="000000"/>
                <w:szCs w:val="20"/>
              </w:rPr>
              <w:t xml:space="preserve">Service Delivery Method </w:t>
            </w:r>
          </w:p>
        </w:tc>
      </w:tr>
      <w:tr w:rsidR="00190BAF" w:rsidRPr="002961A4" w14:paraId="2A1F6B7F" w14:textId="77777777" w:rsidTr="0068750E">
        <w:trPr>
          <w:trHeight w:val="492"/>
        </w:trPr>
        <w:tc>
          <w:tcPr>
            <w:tcW w:w="2460" w:type="dxa"/>
            <w:vMerge/>
            <w:tcBorders>
              <w:top w:val="single" w:sz="8" w:space="0" w:color="000000"/>
              <w:left w:val="single" w:sz="8" w:space="0" w:color="000000"/>
              <w:bottom w:val="nil"/>
              <w:right w:val="single" w:sz="8" w:space="0" w:color="000000"/>
            </w:tcBorders>
            <w:vAlign w:val="center"/>
            <w:hideMark/>
          </w:tcPr>
          <w:p w14:paraId="0582E541" w14:textId="77777777" w:rsidR="002961A4" w:rsidRPr="002961A4" w:rsidRDefault="002961A4" w:rsidP="002961A4">
            <w:pPr>
              <w:widowControl/>
              <w:autoSpaceDE/>
              <w:autoSpaceDN/>
              <w:adjustRightInd/>
              <w:ind w:left="0" w:firstLine="0"/>
              <w:jc w:val="left"/>
              <w:rPr>
                <w:rFonts w:ascii="Arial" w:hAnsi="Arial" w:cs="Arial"/>
                <w:b/>
                <w:bCs/>
                <w:color w:val="000000"/>
                <w:szCs w:val="20"/>
              </w:rPr>
            </w:pPr>
          </w:p>
        </w:tc>
        <w:tc>
          <w:tcPr>
            <w:tcW w:w="2493" w:type="dxa"/>
            <w:tcBorders>
              <w:top w:val="nil"/>
              <w:left w:val="nil"/>
              <w:bottom w:val="nil"/>
              <w:right w:val="single" w:sz="8" w:space="0" w:color="000000"/>
            </w:tcBorders>
            <w:shd w:val="clear" w:color="auto" w:fill="auto"/>
            <w:vAlign w:val="center"/>
            <w:hideMark/>
          </w:tcPr>
          <w:p w14:paraId="09A199ED" w14:textId="77777777" w:rsidR="002961A4" w:rsidRPr="002961A4" w:rsidRDefault="002961A4" w:rsidP="002961A4">
            <w:pPr>
              <w:widowControl/>
              <w:autoSpaceDE/>
              <w:autoSpaceDN/>
              <w:adjustRightInd/>
              <w:ind w:left="0" w:firstLine="0"/>
              <w:jc w:val="center"/>
              <w:rPr>
                <w:rFonts w:ascii="Arial" w:hAnsi="Arial" w:cs="Arial"/>
                <w:b/>
                <w:bCs/>
                <w:color w:val="000000"/>
                <w:sz w:val="18"/>
                <w:szCs w:val="18"/>
              </w:rPr>
            </w:pPr>
            <w:r w:rsidRPr="002961A4">
              <w:rPr>
                <w:rFonts w:ascii="Arial" w:hAnsi="Arial" w:cs="Arial"/>
                <w:b/>
                <w:bCs/>
                <w:color w:val="000000"/>
                <w:sz w:val="18"/>
                <w:szCs w:val="18"/>
              </w:rPr>
              <w:t>(from Attachment A)</w:t>
            </w:r>
          </w:p>
        </w:tc>
        <w:tc>
          <w:tcPr>
            <w:tcW w:w="3569" w:type="dxa"/>
            <w:tcBorders>
              <w:top w:val="nil"/>
              <w:left w:val="nil"/>
              <w:bottom w:val="nil"/>
              <w:right w:val="single" w:sz="8" w:space="0" w:color="000000"/>
            </w:tcBorders>
            <w:shd w:val="clear" w:color="auto" w:fill="auto"/>
            <w:vAlign w:val="center"/>
            <w:hideMark/>
          </w:tcPr>
          <w:p w14:paraId="179ACC20" w14:textId="77777777" w:rsidR="002961A4" w:rsidRPr="002961A4" w:rsidRDefault="002961A4" w:rsidP="002961A4">
            <w:pPr>
              <w:widowControl/>
              <w:autoSpaceDE/>
              <w:autoSpaceDN/>
              <w:adjustRightInd/>
              <w:ind w:left="0" w:firstLine="0"/>
              <w:jc w:val="center"/>
              <w:rPr>
                <w:rFonts w:ascii="Arial" w:hAnsi="Arial" w:cs="Arial"/>
                <w:b/>
                <w:bCs/>
                <w:color w:val="000000"/>
                <w:szCs w:val="20"/>
              </w:rPr>
            </w:pPr>
            <w:r w:rsidRPr="002961A4">
              <w:rPr>
                <w:rFonts w:ascii="Arial" w:hAnsi="Arial" w:cs="Arial"/>
                <w:b/>
                <w:bCs/>
                <w:color w:val="000000"/>
                <w:szCs w:val="20"/>
              </w:rPr>
              <w:t>Career</w:t>
            </w:r>
          </w:p>
        </w:tc>
        <w:tc>
          <w:tcPr>
            <w:tcW w:w="1661" w:type="dxa"/>
            <w:tcBorders>
              <w:top w:val="nil"/>
              <w:left w:val="nil"/>
              <w:bottom w:val="nil"/>
              <w:right w:val="single" w:sz="8" w:space="0" w:color="000000"/>
            </w:tcBorders>
            <w:shd w:val="clear" w:color="auto" w:fill="auto"/>
            <w:vAlign w:val="center"/>
            <w:hideMark/>
          </w:tcPr>
          <w:p w14:paraId="2895B5DA" w14:textId="77777777" w:rsidR="002961A4" w:rsidRPr="002961A4" w:rsidRDefault="002961A4" w:rsidP="002961A4">
            <w:pPr>
              <w:widowControl/>
              <w:autoSpaceDE/>
              <w:autoSpaceDN/>
              <w:adjustRightInd/>
              <w:ind w:left="0" w:firstLine="0"/>
              <w:jc w:val="center"/>
              <w:rPr>
                <w:rFonts w:ascii="Arial" w:hAnsi="Arial" w:cs="Arial"/>
                <w:b/>
                <w:bCs/>
                <w:color w:val="000000"/>
                <w:szCs w:val="20"/>
              </w:rPr>
            </w:pPr>
            <w:r w:rsidRPr="002961A4">
              <w:rPr>
                <w:rFonts w:ascii="Arial" w:hAnsi="Arial" w:cs="Arial"/>
                <w:b/>
                <w:bCs/>
                <w:color w:val="000000"/>
                <w:szCs w:val="20"/>
              </w:rPr>
              <w:t>Training</w:t>
            </w:r>
          </w:p>
        </w:tc>
        <w:tc>
          <w:tcPr>
            <w:tcW w:w="1671" w:type="dxa"/>
            <w:tcBorders>
              <w:top w:val="nil"/>
              <w:left w:val="nil"/>
              <w:bottom w:val="nil"/>
              <w:right w:val="single" w:sz="8" w:space="0" w:color="000000"/>
            </w:tcBorders>
            <w:shd w:val="clear" w:color="auto" w:fill="auto"/>
            <w:vAlign w:val="center"/>
            <w:hideMark/>
          </w:tcPr>
          <w:p w14:paraId="126E37F3" w14:textId="77777777" w:rsidR="002961A4" w:rsidRPr="002961A4" w:rsidRDefault="002961A4" w:rsidP="002961A4">
            <w:pPr>
              <w:widowControl/>
              <w:autoSpaceDE/>
              <w:autoSpaceDN/>
              <w:adjustRightInd/>
              <w:ind w:left="0" w:firstLine="0"/>
              <w:jc w:val="center"/>
              <w:rPr>
                <w:rFonts w:ascii="Arial" w:hAnsi="Arial" w:cs="Arial"/>
                <w:b/>
                <w:bCs/>
                <w:color w:val="000000"/>
                <w:szCs w:val="20"/>
              </w:rPr>
            </w:pPr>
            <w:r w:rsidRPr="002961A4">
              <w:rPr>
                <w:rFonts w:ascii="Arial" w:hAnsi="Arial" w:cs="Arial"/>
                <w:b/>
                <w:bCs/>
                <w:color w:val="000000"/>
                <w:szCs w:val="20"/>
              </w:rPr>
              <w:t>Employer</w:t>
            </w:r>
          </w:p>
        </w:tc>
        <w:tc>
          <w:tcPr>
            <w:tcW w:w="1466" w:type="dxa"/>
            <w:tcBorders>
              <w:top w:val="nil"/>
              <w:left w:val="nil"/>
              <w:bottom w:val="nil"/>
              <w:right w:val="single" w:sz="8" w:space="0" w:color="000000"/>
            </w:tcBorders>
            <w:shd w:val="clear" w:color="auto" w:fill="auto"/>
            <w:vAlign w:val="center"/>
            <w:hideMark/>
          </w:tcPr>
          <w:p w14:paraId="29653142" w14:textId="77777777" w:rsidR="002961A4" w:rsidRPr="002961A4" w:rsidRDefault="002961A4" w:rsidP="002961A4">
            <w:pPr>
              <w:widowControl/>
              <w:autoSpaceDE/>
              <w:autoSpaceDN/>
              <w:adjustRightInd/>
              <w:ind w:left="0" w:firstLine="0"/>
              <w:jc w:val="center"/>
              <w:rPr>
                <w:rFonts w:ascii="Arial" w:hAnsi="Arial" w:cs="Arial"/>
                <w:b/>
                <w:bCs/>
                <w:color w:val="000000"/>
                <w:sz w:val="18"/>
                <w:szCs w:val="18"/>
              </w:rPr>
            </w:pPr>
            <w:r w:rsidRPr="002961A4">
              <w:rPr>
                <w:rFonts w:ascii="Arial" w:hAnsi="Arial" w:cs="Arial"/>
                <w:b/>
                <w:bCs/>
                <w:color w:val="000000"/>
                <w:sz w:val="18"/>
                <w:szCs w:val="18"/>
              </w:rPr>
              <w:t>(Attachment C)</w:t>
            </w:r>
          </w:p>
        </w:tc>
      </w:tr>
      <w:tr w:rsidR="00190BAF" w:rsidRPr="002961A4" w14:paraId="5C44B5B1" w14:textId="77777777" w:rsidTr="0068750E">
        <w:trPr>
          <w:trHeight w:val="300"/>
        </w:trPr>
        <w:tc>
          <w:tcPr>
            <w:tcW w:w="24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26BBBA9" w14:textId="4D9D030E" w:rsidR="002961A4" w:rsidRPr="002961A4" w:rsidRDefault="002961A4" w:rsidP="002961A4">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 xml:space="preserve">Kentucky </w:t>
            </w:r>
            <w:r w:rsidR="00A72014">
              <w:rPr>
                <w:rFonts w:ascii="Arial" w:hAnsi="Arial" w:cs="Arial"/>
                <w:color w:val="000000"/>
                <w:sz w:val="18"/>
                <w:szCs w:val="18"/>
              </w:rPr>
              <w:t xml:space="preserve">Office of </w:t>
            </w:r>
            <w:r w:rsidRPr="002961A4">
              <w:rPr>
                <w:rFonts w:ascii="Arial" w:hAnsi="Arial" w:cs="Arial"/>
                <w:color w:val="000000"/>
                <w:sz w:val="18"/>
                <w:szCs w:val="18"/>
              </w:rPr>
              <w:t>Adult Education Skills U</w:t>
            </w:r>
          </w:p>
        </w:tc>
        <w:tc>
          <w:tcPr>
            <w:tcW w:w="2493" w:type="dxa"/>
            <w:tcBorders>
              <w:top w:val="single" w:sz="8" w:space="0" w:color="auto"/>
              <w:left w:val="nil"/>
              <w:bottom w:val="single" w:sz="8" w:space="0" w:color="auto"/>
              <w:right w:val="single" w:sz="8" w:space="0" w:color="auto"/>
            </w:tcBorders>
            <w:shd w:val="clear" w:color="auto" w:fill="auto"/>
            <w:vAlign w:val="bottom"/>
            <w:hideMark/>
          </w:tcPr>
          <w:p w14:paraId="4A0AF1AD" w14:textId="77777777" w:rsidR="002961A4" w:rsidRPr="002961A4" w:rsidRDefault="002961A4" w:rsidP="002961A4">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Adult Education and Literacy</w:t>
            </w:r>
          </w:p>
        </w:tc>
        <w:tc>
          <w:tcPr>
            <w:tcW w:w="3569" w:type="dxa"/>
            <w:tcBorders>
              <w:top w:val="single" w:sz="8" w:space="0" w:color="auto"/>
              <w:left w:val="nil"/>
              <w:bottom w:val="single" w:sz="8" w:space="0" w:color="auto"/>
              <w:right w:val="single" w:sz="8" w:space="0" w:color="auto"/>
            </w:tcBorders>
            <w:shd w:val="clear" w:color="auto" w:fill="auto"/>
            <w:vAlign w:val="bottom"/>
            <w:hideMark/>
          </w:tcPr>
          <w:p w14:paraId="20E644EE" w14:textId="7A55C72B" w:rsidR="002961A4" w:rsidRPr="002961A4" w:rsidRDefault="002961A4" w:rsidP="002961A4">
            <w:pPr>
              <w:widowControl/>
              <w:autoSpaceDE/>
              <w:autoSpaceDN/>
              <w:adjustRightInd/>
              <w:ind w:left="0" w:firstLine="0"/>
              <w:jc w:val="left"/>
              <w:rPr>
                <w:rFonts w:ascii="Arial" w:hAnsi="Arial" w:cs="Arial"/>
                <w:b/>
                <w:bCs/>
                <w:color w:val="000000"/>
                <w:sz w:val="18"/>
                <w:szCs w:val="18"/>
              </w:rPr>
            </w:pPr>
            <w:r w:rsidRPr="002961A4">
              <w:rPr>
                <w:rFonts w:ascii="Arial" w:hAnsi="Arial" w:cs="Arial"/>
                <w:b/>
                <w:bCs/>
                <w:color w:val="000000"/>
                <w:sz w:val="18"/>
                <w:szCs w:val="18"/>
              </w:rPr>
              <w:t> </w:t>
            </w:r>
            <w:r w:rsidR="0003621E">
              <w:rPr>
                <w:rFonts w:ascii="Arial" w:hAnsi="Arial" w:cs="Arial"/>
                <w:color w:val="000000"/>
                <w:sz w:val="18"/>
                <w:szCs w:val="18"/>
              </w:rPr>
              <w:t>1, 2, 3, 4, 7, 8, 12, 13, 17</w:t>
            </w:r>
          </w:p>
        </w:tc>
        <w:tc>
          <w:tcPr>
            <w:tcW w:w="1661" w:type="dxa"/>
            <w:tcBorders>
              <w:top w:val="single" w:sz="8" w:space="0" w:color="auto"/>
              <w:left w:val="nil"/>
              <w:bottom w:val="single" w:sz="8" w:space="0" w:color="auto"/>
              <w:right w:val="single" w:sz="8" w:space="0" w:color="auto"/>
            </w:tcBorders>
            <w:shd w:val="clear" w:color="auto" w:fill="auto"/>
            <w:vAlign w:val="bottom"/>
            <w:hideMark/>
          </w:tcPr>
          <w:p w14:paraId="3CEF1216" w14:textId="1A4E7F12" w:rsidR="002961A4" w:rsidRPr="002961A4" w:rsidRDefault="002961A4" w:rsidP="002961A4">
            <w:pPr>
              <w:widowControl/>
              <w:autoSpaceDE/>
              <w:autoSpaceDN/>
              <w:adjustRightInd/>
              <w:ind w:left="0" w:firstLine="0"/>
              <w:jc w:val="left"/>
              <w:rPr>
                <w:rFonts w:ascii="Arial" w:hAnsi="Arial" w:cs="Arial"/>
                <w:b/>
                <w:bCs/>
                <w:color w:val="000000"/>
                <w:sz w:val="18"/>
                <w:szCs w:val="18"/>
              </w:rPr>
            </w:pPr>
            <w:r w:rsidRPr="002961A4">
              <w:rPr>
                <w:rFonts w:ascii="Arial" w:hAnsi="Arial" w:cs="Arial"/>
                <w:b/>
                <w:bCs/>
                <w:color w:val="000000"/>
                <w:sz w:val="18"/>
                <w:szCs w:val="18"/>
              </w:rPr>
              <w:t> </w:t>
            </w:r>
            <w:r w:rsidR="0003621E">
              <w:rPr>
                <w:rFonts w:ascii="Arial" w:hAnsi="Arial" w:cs="Arial"/>
                <w:color w:val="000000"/>
                <w:sz w:val="18"/>
                <w:szCs w:val="18"/>
              </w:rPr>
              <w:t>7, 8</w:t>
            </w:r>
          </w:p>
        </w:tc>
        <w:tc>
          <w:tcPr>
            <w:tcW w:w="1671" w:type="dxa"/>
            <w:tcBorders>
              <w:top w:val="single" w:sz="8" w:space="0" w:color="auto"/>
              <w:left w:val="nil"/>
              <w:bottom w:val="single" w:sz="8" w:space="0" w:color="auto"/>
              <w:right w:val="single" w:sz="8" w:space="0" w:color="auto"/>
            </w:tcBorders>
            <w:shd w:val="clear" w:color="auto" w:fill="auto"/>
            <w:vAlign w:val="bottom"/>
            <w:hideMark/>
          </w:tcPr>
          <w:p w14:paraId="3A95B59A" w14:textId="77777777" w:rsidR="002961A4" w:rsidRPr="002961A4" w:rsidRDefault="002961A4" w:rsidP="002961A4">
            <w:pPr>
              <w:widowControl/>
              <w:autoSpaceDE/>
              <w:autoSpaceDN/>
              <w:adjustRightInd/>
              <w:ind w:left="0" w:firstLine="0"/>
              <w:jc w:val="left"/>
              <w:rPr>
                <w:rFonts w:ascii="Arial" w:hAnsi="Arial" w:cs="Arial"/>
                <w:b/>
                <w:bCs/>
                <w:color w:val="000000"/>
                <w:sz w:val="18"/>
                <w:szCs w:val="18"/>
              </w:rPr>
            </w:pPr>
            <w:r w:rsidRPr="002961A4">
              <w:rPr>
                <w:rFonts w:ascii="Arial" w:hAnsi="Arial" w:cs="Arial"/>
                <w:b/>
                <w:bCs/>
                <w:color w:val="000000"/>
                <w:sz w:val="18"/>
                <w:szCs w:val="18"/>
              </w:rPr>
              <w:t> </w:t>
            </w:r>
          </w:p>
        </w:tc>
        <w:tc>
          <w:tcPr>
            <w:tcW w:w="1466" w:type="dxa"/>
            <w:tcBorders>
              <w:top w:val="single" w:sz="8" w:space="0" w:color="auto"/>
              <w:left w:val="nil"/>
              <w:bottom w:val="single" w:sz="8" w:space="0" w:color="auto"/>
              <w:right w:val="single" w:sz="8" w:space="0" w:color="auto"/>
            </w:tcBorders>
            <w:shd w:val="clear" w:color="auto" w:fill="auto"/>
            <w:vAlign w:val="bottom"/>
            <w:hideMark/>
          </w:tcPr>
          <w:p w14:paraId="1C64A618" w14:textId="7E35AB11" w:rsidR="002961A4" w:rsidRPr="0003621E" w:rsidRDefault="002961A4" w:rsidP="002961A4">
            <w:pPr>
              <w:widowControl/>
              <w:autoSpaceDE/>
              <w:autoSpaceDN/>
              <w:adjustRightInd/>
              <w:ind w:left="0" w:firstLine="0"/>
              <w:jc w:val="left"/>
              <w:rPr>
                <w:rFonts w:ascii="Arial" w:hAnsi="Arial" w:cs="Arial"/>
                <w:bCs/>
                <w:color w:val="000000"/>
                <w:sz w:val="18"/>
                <w:szCs w:val="18"/>
              </w:rPr>
            </w:pPr>
            <w:r w:rsidRPr="0003621E">
              <w:rPr>
                <w:rFonts w:ascii="Arial" w:hAnsi="Arial" w:cs="Arial"/>
                <w:bCs/>
                <w:color w:val="000000"/>
                <w:sz w:val="18"/>
                <w:szCs w:val="18"/>
              </w:rPr>
              <w:t> </w:t>
            </w:r>
            <w:proofErr w:type="spellStart"/>
            <w:proofErr w:type="gramStart"/>
            <w:r w:rsidR="0003621E" w:rsidRPr="0003621E">
              <w:rPr>
                <w:rFonts w:ascii="Arial" w:hAnsi="Arial" w:cs="Arial"/>
                <w:bCs/>
                <w:color w:val="000000"/>
                <w:sz w:val="18"/>
                <w:szCs w:val="18"/>
              </w:rPr>
              <w:t>T,B</w:t>
            </w:r>
            <w:proofErr w:type="spellEnd"/>
            <w:proofErr w:type="gramEnd"/>
          </w:p>
        </w:tc>
      </w:tr>
      <w:tr w:rsidR="00190BAF" w:rsidRPr="002961A4" w14:paraId="4D9F2849" w14:textId="77777777" w:rsidTr="0068750E">
        <w:trPr>
          <w:trHeight w:val="300"/>
        </w:trPr>
        <w:tc>
          <w:tcPr>
            <w:tcW w:w="2460" w:type="dxa"/>
            <w:tcBorders>
              <w:top w:val="nil"/>
              <w:left w:val="single" w:sz="8" w:space="0" w:color="auto"/>
              <w:bottom w:val="single" w:sz="8" w:space="0" w:color="auto"/>
              <w:right w:val="single" w:sz="8" w:space="0" w:color="auto"/>
            </w:tcBorders>
            <w:shd w:val="clear" w:color="auto" w:fill="auto"/>
            <w:vAlign w:val="bottom"/>
            <w:hideMark/>
          </w:tcPr>
          <w:p w14:paraId="52FB325F" w14:textId="77777777" w:rsidR="002961A4" w:rsidRPr="002961A4" w:rsidRDefault="002961A4" w:rsidP="002961A4">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Audubon Area Community Services</w:t>
            </w:r>
          </w:p>
        </w:tc>
        <w:tc>
          <w:tcPr>
            <w:tcW w:w="2493" w:type="dxa"/>
            <w:tcBorders>
              <w:top w:val="nil"/>
              <w:left w:val="nil"/>
              <w:bottom w:val="single" w:sz="8" w:space="0" w:color="auto"/>
              <w:right w:val="single" w:sz="8" w:space="0" w:color="auto"/>
            </w:tcBorders>
            <w:shd w:val="clear" w:color="auto" w:fill="auto"/>
            <w:vAlign w:val="bottom"/>
            <w:hideMark/>
          </w:tcPr>
          <w:p w14:paraId="09C85602" w14:textId="77777777" w:rsidR="002961A4" w:rsidRPr="002961A4" w:rsidRDefault="002961A4" w:rsidP="002961A4">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Community Services Block Grant</w:t>
            </w:r>
          </w:p>
        </w:tc>
        <w:tc>
          <w:tcPr>
            <w:tcW w:w="3569" w:type="dxa"/>
            <w:tcBorders>
              <w:top w:val="nil"/>
              <w:left w:val="nil"/>
              <w:bottom w:val="single" w:sz="8" w:space="0" w:color="auto"/>
              <w:right w:val="single" w:sz="8" w:space="0" w:color="auto"/>
            </w:tcBorders>
            <w:shd w:val="clear" w:color="auto" w:fill="auto"/>
            <w:vAlign w:val="bottom"/>
            <w:hideMark/>
          </w:tcPr>
          <w:p w14:paraId="659848FD" w14:textId="77777777" w:rsidR="002961A4" w:rsidRPr="002961A4" w:rsidRDefault="002961A4" w:rsidP="002961A4">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 </w:t>
            </w:r>
            <w:r w:rsidR="00190BAF">
              <w:rPr>
                <w:rFonts w:ascii="Arial" w:hAnsi="Arial" w:cs="Arial"/>
                <w:color w:val="000000"/>
                <w:sz w:val="18"/>
                <w:szCs w:val="18"/>
              </w:rPr>
              <w:t>1,2,3,4,5,6,7,8,10,11,12,13,14,15,16,17</w:t>
            </w:r>
          </w:p>
        </w:tc>
        <w:tc>
          <w:tcPr>
            <w:tcW w:w="1661" w:type="dxa"/>
            <w:tcBorders>
              <w:top w:val="nil"/>
              <w:left w:val="nil"/>
              <w:bottom w:val="single" w:sz="8" w:space="0" w:color="auto"/>
              <w:right w:val="single" w:sz="8" w:space="0" w:color="auto"/>
            </w:tcBorders>
            <w:shd w:val="clear" w:color="auto" w:fill="auto"/>
            <w:vAlign w:val="bottom"/>
            <w:hideMark/>
          </w:tcPr>
          <w:p w14:paraId="1E350FF1" w14:textId="77777777" w:rsidR="002961A4" w:rsidRPr="002961A4" w:rsidRDefault="002961A4" w:rsidP="002961A4">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 </w:t>
            </w:r>
            <w:r w:rsidR="00190BAF">
              <w:rPr>
                <w:rFonts w:ascii="Arial" w:hAnsi="Arial" w:cs="Arial"/>
                <w:color w:val="000000"/>
                <w:sz w:val="18"/>
                <w:szCs w:val="18"/>
              </w:rPr>
              <w:t>1,2,3,4,5,6,7,9</w:t>
            </w:r>
          </w:p>
        </w:tc>
        <w:tc>
          <w:tcPr>
            <w:tcW w:w="1671" w:type="dxa"/>
            <w:tcBorders>
              <w:top w:val="nil"/>
              <w:left w:val="nil"/>
              <w:bottom w:val="single" w:sz="8" w:space="0" w:color="auto"/>
              <w:right w:val="single" w:sz="8" w:space="0" w:color="auto"/>
            </w:tcBorders>
            <w:shd w:val="clear" w:color="auto" w:fill="auto"/>
            <w:vAlign w:val="bottom"/>
            <w:hideMark/>
          </w:tcPr>
          <w:p w14:paraId="74B157F4" w14:textId="77777777" w:rsidR="002961A4" w:rsidRPr="002961A4" w:rsidRDefault="002961A4" w:rsidP="002961A4">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 </w:t>
            </w:r>
            <w:r w:rsidR="00190BAF">
              <w:rPr>
                <w:rFonts w:ascii="Arial" w:hAnsi="Arial" w:cs="Arial"/>
                <w:color w:val="000000"/>
                <w:sz w:val="18"/>
                <w:szCs w:val="18"/>
              </w:rPr>
              <w:t>1,2,3,4,5,6,7</w:t>
            </w:r>
          </w:p>
        </w:tc>
        <w:tc>
          <w:tcPr>
            <w:tcW w:w="1466" w:type="dxa"/>
            <w:tcBorders>
              <w:top w:val="nil"/>
              <w:left w:val="nil"/>
              <w:bottom w:val="single" w:sz="8" w:space="0" w:color="auto"/>
              <w:right w:val="single" w:sz="8" w:space="0" w:color="auto"/>
            </w:tcBorders>
            <w:shd w:val="clear" w:color="auto" w:fill="auto"/>
            <w:vAlign w:val="bottom"/>
            <w:hideMark/>
          </w:tcPr>
          <w:p w14:paraId="52882FD0" w14:textId="77777777" w:rsidR="002961A4" w:rsidRPr="004A4C3E" w:rsidRDefault="002961A4" w:rsidP="002961A4">
            <w:pPr>
              <w:widowControl/>
              <w:autoSpaceDE/>
              <w:autoSpaceDN/>
              <w:adjustRightInd/>
              <w:ind w:left="0" w:firstLine="0"/>
              <w:jc w:val="left"/>
              <w:rPr>
                <w:rFonts w:ascii="Arial" w:hAnsi="Arial" w:cs="Arial"/>
                <w:color w:val="000000" w:themeColor="text1"/>
                <w:sz w:val="18"/>
                <w:szCs w:val="18"/>
              </w:rPr>
            </w:pPr>
            <w:r w:rsidRPr="004A4C3E">
              <w:rPr>
                <w:rFonts w:ascii="Arial" w:hAnsi="Arial" w:cs="Arial"/>
                <w:color w:val="000000" w:themeColor="text1"/>
                <w:sz w:val="18"/>
                <w:szCs w:val="18"/>
              </w:rPr>
              <w:t> </w:t>
            </w:r>
            <w:proofErr w:type="spellStart"/>
            <w:proofErr w:type="gramStart"/>
            <w:r w:rsidR="00D600B5">
              <w:rPr>
                <w:rFonts w:ascii="Arial" w:hAnsi="Arial" w:cs="Arial"/>
                <w:color w:val="000000" w:themeColor="text1"/>
                <w:sz w:val="18"/>
                <w:szCs w:val="18"/>
              </w:rPr>
              <w:t>T,B</w:t>
            </w:r>
            <w:proofErr w:type="spellEnd"/>
            <w:proofErr w:type="gramEnd"/>
          </w:p>
        </w:tc>
      </w:tr>
      <w:tr w:rsidR="004A4C3E" w:rsidRPr="002961A4" w14:paraId="65D3953F" w14:textId="77777777" w:rsidTr="0068750E">
        <w:trPr>
          <w:trHeight w:val="300"/>
        </w:trPr>
        <w:tc>
          <w:tcPr>
            <w:tcW w:w="2460" w:type="dxa"/>
            <w:tcBorders>
              <w:top w:val="nil"/>
              <w:left w:val="single" w:sz="8" w:space="0" w:color="auto"/>
              <w:bottom w:val="single" w:sz="8" w:space="0" w:color="auto"/>
              <w:right w:val="single" w:sz="8" w:space="0" w:color="auto"/>
            </w:tcBorders>
            <w:shd w:val="clear" w:color="auto" w:fill="auto"/>
            <w:vAlign w:val="bottom"/>
          </w:tcPr>
          <w:p w14:paraId="6DD95DAC" w14:textId="77777777" w:rsidR="004A4C3E" w:rsidRPr="002961A4" w:rsidRDefault="004A4C3E" w:rsidP="002961A4">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Audubon Area Community Services</w:t>
            </w:r>
          </w:p>
        </w:tc>
        <w:tc>
          <w:tcPr>
            <w:tcW w:w="2493" w:type="dxa"/>
            <w:tcBorders>
              <w:top w:val="nil"/>
              <w:left w:val="nil"/>
              <w:bottom w:val="single" w:sz="8" w:space="0" w:color="auto"/>
              <w:right w:val="single" w:sz="8" w:space="0" w:color="auto"/>
            </w:tcBorders>
            <w:shd w:val="clear" w:color="auto" w:fill="auto"/>
            <w:vAlign w:val="bottom"/>
          </w:tcPr>
          <w:p w14:paraId="46EB7191" w14:textId="77777777" w:rsidR="004A4C3E" w:rsidRPr="004A4C3E" w:rsidRDefault="004A4C3E" w:rsidP="004A4C3E">
            <w:pPr>
              <w:pStyle w:val="ListParagraph"/>
              <w:widowControl/>
              <w:numPr>
                <w:ilvl w:val="0"/>
                <w:numId w:val="40"/>
              </w:numPr>
              <w:autoSpaceDE/>
              <w:autoSpaceDN/>
              <w:adjustRightInd/>
              <w:jc w:val="left"/>
              <w:rPr>
                <w:rFonts w:ascii="Arial" w:hAnsi="Arial" w:cs="Arial"/>
                <w:color w:val="000000"/>
                <w:sz w:val="18"/>
                <w:szCs w:val="18"/>
              </w:rPr>
            </w:pPr>
            <w:r w:rsidRPr="004A4C3E">
              <w:rPr>
                <w:rFonts w:ascii="Arial" w:hAnsi="Arial" w:cs="Arial"/>
                <w:color w:val="000000"/>
                <w:sz w:val="18"/>
                <w:szCs w:val="18"/>
              </w:rPr>
              <w:t>TANF (KY Works Program)</w:t>
            </w:r>
          </w:p>
          <w:p w14:paraId="517098AC" w14:textId="77777777" w:rsidR="004A4C3E" w:rsidRPr="004A4C3E" w:rsidRDefault="004A4C3E" w:rsidP="004A4C3E">
            <w:pPr>
              <w:pStyle w:val="ListParagraph"/>
              <w:widowControl/>
              <w:numPr>
                <w:ilvl w:val="0"/>
                <w:numId w:val="40"/>
              </w:numPr>
              <w:autoSpaceDE/>
              <w:autoSpaceDN/>
              <w:adjustRightInd/>
              <w:jc w:val="left"/>
              <w:rPr>
                <w:rFonts w:ascii="Arial" w:hAnsi="Arial" w:cs="Arial"/>
                <w:color w:val="000000"/>
                <w:sz w:val="18"/>
                <w:szCs w:val="18"/>
              </w:rPr>
            </w:pPr>
            <w:proofErr w:type="spellStart"/>
            <w:r w:rsidRPr="004A4C3E">
              <w:rPr>
                <w:rFonts w:ascii="Arial" w:hAnsi="Arial" w:cs="Arial"/>
                <w:color w:val="000000"/>
                <w:sz w:val="18"/>
                <w:szCs w:val="18"/>
              </w:rPr>
              <w:t>SCSEP</w:t>
            </w:r>
            <w:proofErr w:type="spellEnd"/>
            <w:r w:rsidRPr="004A4C3E">
              <w:rPr>
                <w:rFonts w:ascii="Arial" w:hAnsi="Arial" w:cs="Arial"/>
                <w:color w:val="000000"/>
                <w:sz w:val="18"/>
                <w:szCs w:val="18"/>
              </w:rPr>
              <w:t xml:space="preserve"> (Henderson, Ohio, Union, Webster)</w:t>
            </w:r>
          </w:p>
        </w:tc>
        <w:tc>
          <w:tcPr>
            <w:tcW w:w="3569" w:type="dxa"/>
            <w:tcBorders>
              <w:top w:val="nil"/>
              <w:left w:val="nil"/>
              <w:bottom w:val="single" w:sz="8" w:space="0" w:color="auto"/>
              <w:right w:val="single" w:sz="8" w:space="0" w:color="auto"/>
            </w:tcBorders>
            <w:shd w:val="clear" w:color="auto" w:fill="auto"/>
            <w:vAlign w:val="bottom"/>
          </w:tcPr>
          <w:p w14:paraId="679DE5E2" w14:textId="77777777" w:rsidR="004A4C3E" w:rsidRPr="002961A4" w:rsidRDefault="004A4C3E" w:rsidP="002961A4">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1,2,3,4,5,6,7,8,10,11,12,13,14,15,16,17</w:t>
            </w:r>
          </w:p>
        </w:tc>
        <w:tc>
          <w:tcPr>
            <w:tcW w:w="1661" w:type="dxa"/>
            <w:tcBorders>
              <w:top w:val="nil"/>
              <w:left w:val="nil"/>
              <w:bottom w:val="single" w:sz="8" w:space="0" w:color="auto"/>
              <w:right w:val="single" w:sz="8" w:space="0" w:color="auto"/>
            </w:tcBorders>
            <w:shd w:val="clear" w:color="auto" w:fill="auto"/>
            <w:vAlign w:val="bottom"/>
          </w:tcPr>
          <w:p w14:paraId="2F89026B" w14:textId="77777777" w:rsidR="004A4C3E" w:rsidRPr="002961A4" w:rsidRDefault="004A4C3E" w:rsidP="002961A4">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1,2,3,4,5,6,7,9</w:t>
            </w:r>
          </w:p>
        </w:tc>
        <w:tc>
          <w:tcPr>
            <w:tcW w:w="1671" w:type="dxa"/>
            <w:tcBorders>
              <w:top w:val="nil"/>
              <w:left w:val="nil"/>
              <w:bottom w:val="single" w:sz="8" w:space="0" w:color="auto"/>
              <w:right w:val="single" w:sz="8" w:space="0" w:color="auto"/>
            </w:tcBorders>
            <w:shd w:val="clear" w:color="auto" w:fill="auto"/>
            <w:vAlign w:val="bottom"/>
          </w:tcPr>
          <w:p w14:paraId="362E8B41" w14:textId="77777777" w:rsidR="004A4C3E" w:rsidRPr="002961A4" w:rsidRDefault="004A4C3E" w:rsidP="002961A4">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1,2,3,4,5,6,7</w:t>
            </w:r>
          </w:p>
        </w:tc>
        <w:tc>
          <w:tcPr>
            <w:tcW w:w="1466" w:type="dxa"/>
            <w:tcBorders>
              <w:top w:val="nil"/>
              <w:left w:val="nil"/>
              <w:bottom w:val="single" w:sz="8" w:space="0" w:color="auto"/>
              <w:right w:val="single" w:sz="8" w:space="0" w:color="auto"/>
            </w:tcBorders>
            <w:shd w:val="clear" w:color="auto" w:fill="auto"/>
            <w:vAlign w:val="bottom"/>
          </w:tcPr>
          <w:p w14:paraId="32A101EC" w14:textId="77777777" w:rsidR="004A4C3E" w:rsidRPr="004A4C3E" w:rsidRDefault="00D600B5" w:rsidP="002961A4">
            <w:pPr>
              <w:widowControl/>
              <w:autoSpaceDE/>
              <w:autoSpaceDN/>
              <w:adjustRightInd/>
              <w:ind w:left="0" w:firstLine="0"/>
              <w:jc w:val="left"/>
              <w:rPr>
                <w:rFonts w:ascii="Arial" w:hAnsi="Arial" w:cs="Arial"/>
                <w:color w:val="000000" w:themeColor="text1"/>
                <w:sz w:val="18"/>
                <w:szCs w:val="18"/>
              </w:rPr>
            </w:pPr>
            <w:proofErr w:type="spellStart"/>
            <w:proofErr w:type="gramStart"/>
            <w:r>
              <w:rPr>
                <w:rFonts w:ascii="Arial" w:hAnsi="Arial" w:cs="Arial"/>
                <w:color w:val="000000" w:themeColor="text1"/>
                <w:sz w:val="18"/>
                <w:szCs w:val="18"/>
              </w:rPr>
              <w:t>T,B</w:t>
            </w:r>
            <w:proofErr w:type="spellEnd"/>
            <w:proofErr w:type="gramEnd"/>
          </w:p>
        </w:tc>
      </w:tr>
      <w:tr w:rsidR="00190BAF" w:rsidRPr="002961A4" w14:paraId="317555D5" w14:textId="77777777" w:rsidTr="0068750E">
        <w:trPr>
          <w:cantSplit/>
          <w:trHeight w:val="720"/>
        </w:trPr>
        <w:tc>
          <w:tcPr>
            <w:tcW w:w="2460" w:type="dxa"/>
            <w:tcBorders>
              <w:top w:val="nil"/>
              <w:left w:val="single" w:sz="8" w:space="0" w:color="auto"/>
              <w:bottom w:val="single" w:sz="8" w:space="0" w:color="auto"/>
              <w:right w:val="single" w:sz="8" w:space="0" w:color="auto"/>
            </w:tcBorders>
            <w:shd w:val="clear" w:color="auto" w:fill="auto"/>
            <w:vAlign w:val="bottom"/>
            <w:hideMark/>
          </w:tcPr>
          <w:p w14:paraId="01117BEA" w14:textId="77777777" w:rsidR="002961A4" w:rsidRPr="002961A4" w:rsidRDefault="002961A4" w:rsidP="002961A4">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Employment and Training Programs- Department of Housing and Urban Development</w:t>
            </w:r>
          </w:p>
        </w:tc>
        <w:tc>
          <w:tcPr>
            <w:tcW w:w="2493" w:type="dxa"/>
            <w:tcBorders>
              <w:top w:val="nil"/>
              <w:left w:val="nil"/>
              <w:bottom w:val="single" w:sz="8" w:space="0" w:color="auto"/>
              <w:right w:val="single" w:sz="8" w:space="0" w:color="auto"/>
            </w:tcBorders>
            <w:shd w:val="clear" w:color="auto" w:fill="auto"/>
            <w:vAlign w:val="bottom"/>
            <w:hideMark/>
          </w:tcPr>
          <w:p w14:paraId="16CB7450" w14:textId="77777777" w:rsidR="002961A4" w:rsidRPr="002961A4" w:rsidRDefault="002961A4" w:rsidP="002961A4">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Housing Authority of Owensboro</w:t>
            </w:r>
          </w:p>
        </w:tc>
        <w:tc>
          <w:tcPr>
            <w:tcW w:w="3569" w:type="dxa"/>
            <w:tcBorders>
              <w:top w:val="nil"/>
              <w:left w:val="nil"/>
              <w:bottom w:val="single" w:sz="8" w:space="0" w:color="auto"/>
              <w:right w:val="single" w:sz="8" w:space="0" w:color="auto"/>
            </w:tcBorders>
            <w:shd w:val="clear" w:color="auto" w:fill="auto"/>
            <w:vAlign w:val="bottom"/>
            <w:hideMark/>
          </w:tcPr>
          <w:p w14:paraId="1639CC4D" w14:textId="77777777" w:rsidR="002961A4" w:rsidRPr="002961A4" w:rsidRDefault="002961A4" w:rsidP="002961A4">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 </w:t>
            </w:r>
            <w:r w:rsidR="00050587">
              <w:rPr>
                <w:rFonts w:ascii="Arial" w:hAnsi="Arial" w:cs="Arial"/>
                <w:color w:val="000000"/>
                <w:sz w:val="18"/>
                <w:szCs w:val="18"/>
              </w:rPr>
              <w:t>2,4</w:t>
            </w:r>
          </w:p>
        </w:tc>
        <w:tc>
          <w:tcPr>
            <w:tcW w:w="1661" w:type="dxa"/>
            <w:tcBorders>
              <w:top w:val="nil"/>
              <w:left w:val="nil"/>
              <w:bottom w:val="single" w:sz="8" w:space="0" w:color="auto"/>
              <w:right w:val="single" w:sz="8" w:space="0" w:color="auto"/>
            </w:tcBorders>
            <w:shd w:val="clear" w:color="auto" w:fill="auto"/>
            <w:vAlign w:val="bottom"/>
            <w:hideMark/>
          </w:tcPr>
          <w:p w14:paraId="425F5D88" w14:textId="77777777" w:rsidR="002961A4" w:rsidRPr="002961A4" w:rsidRDefault="002961A4" w:rsidP="002961A4">
            <w:pPr>
              <w:widowControl/>
              <w:autoSpaceDE/>
              <w:autoSpaceDN/>
              <w:adjustRightInd/>
              <w:ind w:left="0" w:firstLine="0"/>
              <w:jc w:val="left"/>
              <w:rPr>
                <w:rFonts w:ascii="Arial" w:hAnsi="Arial" w:cs="Arial"/>
                <w:color w:val="000000"/>
                <w:sz w:val="18"/>
                <w:szCs w:val="18"/>
              </w:rPr>
            </w:pPr>
          </w:p>
        </w:tc>
        <w:tc>
          <w:tcPr>
            <w:tcW w:w="1671" w:type="dxa"/>
            <w:tcBorders>
              <w:top w:val="nil"/>
              <w:left w:val="nil"/>
              <w:bottom w:val="single" w:sz="8" w:space="0" w:color="auto"/>
              <w:right w:val="single" w:sz="8" w:space="0" w:color="auto"/>
            </w:tcBorders>
            <w:shd w:val="clear" w:color="auto" w:fill="auto"/>
            <w:vAlign w:val="bottom"/>
            <w:hideMark/>
          </w:tcPr>
          <w:p w14:paraId="5F940B66" w14:textId="77777777" w:rsidR="002961A4" w:rsidRPr="002961A4" w:rsidRDefault="002961A4" w:rsidP="002961A4">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 </w:t>
            </w:r>
          </w:p>
        </w:tc>
        <w:tc>
          <w:tcPr>
            <w:tcW w:w="1466" w:type="dxa"/>
            <w:tcBorders>
              <w:top w:val="nil"/>
              <w:left w:val="nil"/>
              <w:bottom w:val="single" w:sz="8" w:space="0" w:color="auto"/>
              <w:right w:val="single" w:sz="8" w:space="0" w:color="auto"/>
            </w:tcBorders>
            <w:shd w:val="clear" w:color="auto" w:fill="auto"/>
            <w:vAlign w:val="bottom"/>
            <w:hideMark/>
          </w:tcPr>
          <w:p w14:paraId="4D863A3F" w14:textId="77777777" w:rsidR="002961A4" w:rsidRPr="002961A4" w:rsidRDefault="00050587" w:rsidP="002961A4">
            <w:pPr>
              <w:widowControl/>
              <w:autoSpaceDE/>
              <w:autoSpaceDN/>
              <w:adjustRightInd/>
              <w:ind w:left="0" w:firstLine="0"/>
              <w:jc w:val="left"/>
              <w:rPr>
                <w:rFonts w:ascii="Arial" w:hAnsi="Arial" w:cs="Arial"/>
                <w:color w:val="000000"/>
                <w:sz w:val="18"/>
                <w:szCs w:val="18"/>
              </w:rPr>
            </w:pPr>
            <w:proofErr w:type="spellStart"/>
            <w:proofErr w:type="gramStart"/>
            <w:r>
              <w:rPr>
                <w:rFonts w:ascii="Arial" w:hAnsi="Arial" w:cs="Arial"/>
                <w:color w:val="000000"/>
                <w:sz w:val="18"/>
                <w:szCs w:val="18"/>
              </w:rPr>
              <w:t>T,B</w:t>
            </w:r>
            <w:proofErr w:type="spellEnd"/>
            <w:proofErr w:type="gramEnd"/>
          </w:p>
        </w:tc>
      </w:tr>
      <w:tr w:rsidR="00190BAF" w:rsidRPr="002961A4" w14:paraId="45BF9B34" w14:textId="77777777" w:rsidTr="0068750E">
        <w:trPr>
          <w:cantSplit/>
          <w:trHeight w:val="492"/>
        </w:trPr>
        <w:tc>
          <w:tcPr>
            <w:tcW w:w="2460" w:type="dxa"/>
            <w:tcBorders>
              <w:top w:val="nil"/>
              <w:left w:val="single" w:sz="8" w:space="0" w:color="auto"/>
              <w:bottom w:val="single" w:sz="8" w:space="0" w:color="auto"/>
              <w:right w:val="single" w:sz="8" w:space="0" w:color="auto"/>
            </w:tcBorders>
            <w:shd w:val="clear" w:color="auto" w:fill="auto"/>
            <w:vAlign w:val="bottom"/>
            <w:hideMark/>
          </w:tcPr>
          <w:p w14:paraId="7D6AA923" w14:textId="77777777" w:rsidR="002961A4" w:rsidRPr="002961A4" w:rsidRDefault="002961A4" w:rsidP="002961A4">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Owensboro Community and Technical College</w:t>
            </w:r>
          </w:p>
        </w:tc>
        <w:tc>
          <w:tcPr>
            <w:tcW w:w="2493" w:type="dxa"/>
            <w:tcBorders>
              <w:top w:val="nil"/>
              <w:left w:val="nil"/>
              <w:bottom w:val="single" w:sz="8" w:space="0" w:color="auto"/>
              <w:right w:val="single" w:sz="8" w:space="0" w:color="auto"/>
            </w:tcBorders>
            <w:shd w:val="clear" w:color="auto" w:fill="auto"/>
            <w:vAlign w:val="bottom"/>
            <w:hideMark/>
          </w:tcPr>
          <w:p w14:paraId="7FE79EF8" w14:textId="77777777" w:rsidR="002961A4" w:rsidRPr="002961A4" w:rsidRDefault="002961A4" w:rsidP="002961A4">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Post-Secondary Vocational Education</w:t>
            </w:r>
          </w:p>
        </w:tc>
        <w:tc>
          <w:tcPr>
            <w:tcW w:w="3569" w:type="dxa"/>
            <w:tcBorders>
              <w:top w:val="nil"/>
              <w:left w:val="nil"/>
              <w:bottom w:val="single" w:sz="8" w:space="0" w:color="auto"/>
              <w:right w:val="single" w:sz="8" w:space="0" w:color="auto"/>
            </w:tcBorders>
            <w:shd w:val="clear" w:color="auto" w:fill="auto"/>
            <w:vAlign w:val="bottom"/>
            <w:hideMark/>
          </w:tcPr>
          <w:p w14:paraId="73CA88A7" w14:textId="3F482FFA" w:rsidR="002961A4" w:rsidRPr="002961A4" w:rsidRDefault="002961A4" w:rsidP="002961A4">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 </w:t>
            </w:r>
            <w:r w:rsidR="008D4D3F">
              <w:rPr>
                <w:rFonts w:ascii="Arial" w:hAnsi="Arial" w:cs="Arial"/>
                <w:color w:val="000000"/>
                <w:sz w:val="18"/>
                <w:szCs w:val="18"/>
              </w:rPr>
              <w:t>1,2,3,4,5,6,7,8,10,11,12,13,15,16,17</w:t>
            </w:r>
          </w:p>
        </w:tc>
        <w:tc>
          <w:tcPr>
            <w:tcW w:w="1661" w:type="dxa"/>
            <w:tcBorders>
              <w:top w:val="nil"/>
              <w:left w:val="nil"/>
              <w:bottom w:val="single" w:sz="8" w:space="0" w:color="auto"/>
              <w:right w:val="single" w:sz="8" w:space="0" w:color="auto"/>
            </w:tcBorders>
            <w:shd w:val="clear" w:color="auto" w:fill="auto"/>
            <w:vAlign w:val="bottom"/>
            <w:hideMark/>
          </w:tcPr>
          <w:p w14:paraId="3BE9528C" w14:textId="039C8E95" w:rsidR="002961A4" w:rsidRPr="002961A4" w:rsidRDefault="008D4D3F" w:rsidP="002961A4">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1,3,5,6,7,8,9</w:t>
            </w:r>
          </w:p>
        </w:tc>
        <w:tc>
          <w:tcPr>
            <w:tcW w:w="1671" w:type="dxa"/>
            <w:tcBorders>
              <w:top w:val="nil"/>
              <w:left w:val="nil"/>
              <w:bottom w:val="single" w:sz="8" w:space="0" w:color="auto"/>
              <w:right w:val="single" w:sz="8" w:space="0" w:color="auto"/>
            </w:tcBorders>
            <w:shd w:val="clear" w:color="auto" w:fill="auto"/>
            <w:vAlign w:val="bottom"/>
            <w:hideMark/>
          </w:tcPr>
          <w:p w14:paraId="0110A3A6" w14:textId="416F8AEF" w:rsidR="002961A4" w:rsidRPr="002961A4" w:rsidRDefault="008D4D3F" w:rsidP="002961A4">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1,2,3,4,5,6,7,8,</w:t>
            </w:r>
          </w:p>
        </w:tc>
        <w:tc>
          <w:tcPr>
            <w:tcW w:w="1466" w:type="dxa"/>
            <w:tcBorders>
              <w:top w:val="nil"/>
              <w:left w:val="nil"/>
              <w:bottom w:val="single" w:sz="8" w:space="0" w:color="auto"/>
              <w:right w:val="single" w:sz="8" w:space="0" w:color="auto"/>
            </w:tcBorders>
            <w:shd w:val="clear" w:color="auto" w:fill="auto"/>
            <w:vAlign w:val="bottom"/>
            <w:hideMark/>
          </w:tcPr>
          <w:p w14:paraId="7662C229" w14:textId="4BCDEC9F" w:rsidR="002961A4" w:rsidRPr="002961A4" w:rsidRDefault="002961A4" w:rsidP="002961A4">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 </w:t>
            </w:r>
            <w:proofErr w:type="spellStart"/>
            <w:proofErr w:type="gramStart"/>
            <w:r w:rsidR="008D4D3F">
              <w:rPr>
                <w:rFonts w:ascii="Arial" w:hAnsi="Arial" w:cs="Arial"/>
                <w:color w:val="000000"/>
                <w:sz w:val="18"/>
                <w:szCs w:val="18"/>
              </w:rPr>
              <w:t>T,B</w:t>
            </w:r>
            <w:proofErr w:type="spellEnd"/>
            <w:proofErr w:type="gramEnd"/>
          </w:p>
        </w:tc>
      </w:tr>
      <w:tr w:rsidR="008D4D3F" w:rsidRPr="002961A4" w14:paraId="08A22966" w14:textId="77777777" w:rsidTr="0068750E">
        <w:trPr>
          <w:cantSplit/>
          <w:trHeight w:val="492"/>
        </w:trPr>
        <w:tc>
          <w:tcPr>
            <w:tcW w:w="2460" w:type="dxa"/>
            <w:tcBorders>
              <w:top w:val="nil"/>
              <w:left w:val="single" w:sz="8" w:space="0" w:color="auto"/>
              <w:bottom w:val="single" w:sz="8" w:space="0" w:color="auto"/>
              <w:right w:val="single" w:sz="8" w:space="0" w:color="auto"/>
            </w:tcBorders>
            <w:shd w:val="clear" w:color="auto" w:fill="auto"/>
            <w:vAlign w:val="bottom"/>
          </w:tcPr>
          <w:p w14:paraId="62B1E617" w14:textId="77777777" w:rsidR="008D4D3F" w:rsidRPr="002961A4" w:rsidRDefault="008D4D3F" w:rsidP="008D4D3F">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Henderson Community College</w:t>
            </w:r>
          </w:p>
        </w:tc>
        <w:tc>
          <w:tcPr>
            <w:tcW w:w="2493" w:type="dxa"/>
            <w:tcBorders>
              <w:top w:val="nil"/>
              <w:left w:val="nil"/>
              <w:bottom w:val="single" w:sz="8" w:space="0" w:color="auto"/>
              <w:right w:val="single" w:sz="8" w:space="0" w:color="auto"/>
            </w:tcBorders>
            <w:shd w:val="clear" w:color="auto" w:fill="auto"/>
            <w:vAlign w:val="bottom"/>
          </w:tcPr>
          <w:p w14:paraId="5DD4F624" w14:textId="77777777" w:rsidR="008D4D3F" w:rsidRPr="002961A4" w:rsidRDefault="008D4D3F" w:rsidP="008D4D3F">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Post-Secondary Vocational Education</w:t>
            </w:r>
          </w:p>
        </w:tc>
        <w:tc>
          <w:tcPr>
            <w:tcW w:w="3569" w:type="dxa"/>
            <w:tcBorders>
              <w:top w:val="nil"/>
              <w:left w:val="nil"/>
              <w:bottom w:val="single" w:sz="8" w:space="0" w:color="auto"/>
              <w:right w:val="single" w:sz="8" w:space="0" w:color="auto"/>
            </w:tcBorders>
            <w:shd w:val="clear" w:color="auto" w:fill="auto"/>
            <w:vAlign w:val="bottom"/>
          </w:tcPr>
          <w:p w14:paraId="4DF3B199" w14:textId="08129FD0" w:rsidR="008D4D3F" w:rsidRPr="002961A4" w:rsidRDefault="008D4D3F" w:rsidP="008D4D3F">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 </w:t>
            </w:r>
            <w:r>
              <w:rPr>
                <w:rFonts w:ascii="Arial" w:hAnsi="Arial" w:cs="Arial"/>
                <w:color w:val="000000"/>
                <w:sz w:val="18"/>
                <w:szCs w:val="18"/>
              </w:rPr>
              <w:t>1,2,3,4,5,6,7,8,10,11,12,13,15,16,17</w:t>
            </w:r>
          </w:p>
        </w:tc>
        <w:tc>
          <w:tcPr>
            <w:tcW w:w="1661" w:type="dxa"/>
            <w:tcBorders>
              <w:top w:val="nil"/>
              <w:left w:val="nil"/>
              <w:bottom w:val="single" w:sz="8" w:space="0" w:color="auto"/>
              <w:right w:val="single" w:sz="8" w:space="0" w:color="auto"/>
            </w:tcBorders>
            <w:shd w:val="clear" w:color="auto" w:fill="auto"/>
            <w:vAlign w:val="bottom"/>
          </w:tcPr>
          <w:p w14:paraId="18F1115A" w14:textId="4D89ACC1" w:rsidR="008D4D3F" w:rsidRPr="002961A4" w:rsidRDefault="008D4D3F" w:rsidP="008D4D3F">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1,3,5,6,7,8,9</w:t>
            </w:r>
          </w:p>
        </w:tc>
        <w:tc>
          <w:tcPr>
            <w:tcW w:w="1671" w:type="dxa"/>
            <w:tcBorders>
              <w:top w:val="nil"/>
              <w:left w:val="nil"/>
              <w:bottom w:val="single" w:sz="8" w:space="0" w:color="auto"/>
              <w:right w:val="single" w:sz="8" w:space="0" w:color="auto"/>
            </w:tcBorders>
            <w:shd w:val="clear" w:color="auto" w:fill="auto"/>
            <w:vAlign w:val="bottom"/>
          </w:tcPr>
          <w:p w14:paraId="73336A35" w14:textId="35B538D0" w:rsidR="008D4D3F" w:rsidRPr="002961A4" w:rsidRDefault="008D4D3F" w:rsidP="008D4D3F">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1,2,3,4,5,6,7,8,</w:t>
            </w:r>
          </w:p>
        </w:tc>
        <w:tc>
          <w:tcPr>
            <w:tcW w:w="1466" w:type="dxa"/>
            <w:tcBorders>
              <w:top w:val="nil"/>
              <w:left w:val="nil"/>
              <w:bottom w:val="single" w:sz="8" w:space="0" w:color="auto"/>
              <w:right w:val="single" w:sz="8" w:space="0" w:color="auto"/>
            </w:tcBorders>
            <w:shd w:val="clear" w:color="auto" w:fill="auto"/>
            <w:vAlign w:val="bottom"/>
          </w:tcPr>
          <w:p w14:paraId="167E5C28" w14:textId="04514F18" w:rsidR="008D4D3F" w:rsidRPr="002961A4" w:rsidRDefault="008D4D3F" w:rsidP="008D4D3F">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 </w:t>
            </w:r>
            <w:proofErr w:type="spellStart"/>
            <w:proofErr w:type="gramStart"/>
            <w:r>
              <w:rPr>
                <w:rFonts w:ascii="Arial" w:hAnsi="Arial" w:cs="Arial"/>
                <w:color w:val="000000"/>
                <w:sz w:val="18"/>
                <w:szCs w:val="18"/>
              </w:rPr>
              <w:t>T,B</w:t>
            </w:r>
            <w:proofErr w:type="spellEnd"/>
            <w:proofErr w:type="gramEnd"/>
          </w:p>
        </w:tc>
      </w:tr>
      <w:tr w:rsidR="00190BAF" w:rsidRPr="002961A4" w14:paraId="691457C5" w14:textId="77777777" w:rsidTr="0068750E">
        <w:trPr>
          <w:cantSplit/>
          <w:trHeight w:val="492"/>
        </w:trPr>
        <w:tc>
          <w:tcPr>
            <w:tcW w:w="2460" w:type="dxa"/>
            <w:tcBorders>
              <w:top w:val="nil"/>
              <w:left w:val="single" w:sz="8" w:space="0" w:color="auto"/>
              <w:bottom w:val="single" w:sz="8" w:space="0" w:color="auto"/>
              <w:right w:val="single" w:sz="8" w:space="0" w:color="auto"/>
            </w:tcBorders>
            <w:shd w:val="clear" w:color="auto" w:fill="auto"/>
            <w:vAlign w:val="bottom"/>
            <w:hideMark/>
          </w:tcPr>
          <w:p w14:paraId="501AF0BD" w14:textId="77777777" w:rsidR="002961A4" w:rsidRPr="002961A4" w:rsidRDefault="002961A4" w:rsidP="002961A4">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 xml:space="preserve">Office of Vocational Rehabilitation </w:t>
            </w:r>
          </w:p>
        </w:tc>
        <w:tc>
          <w:tcPr>
            <w:tcW w:w="2493" w:type="dxa"/>
            <w:tcBorders>
              <w:top w:val="nil"/>
              <w:left w:val="nil"/>
              <w:bottom w:val="single" w:sz="8" w:space="0" w:color="auto"/>
              <w:right w:val="single" w:sz="8" w:space="0" w:color="auto"/>
            </w:tcBorders>
            <w:shd w:val="clear" w:color="auto" w:fill="auto"/>
            <w:vAlign w:val="bottom"/>
            <w:hideMark/>
          </w:tcPr>
          <w:p w14:paraId="349275D3" w14:textId="77777777" w:rsidR="002961A4" w:rsidRPr="002961A4" w:rsidRDefault="002961A4" w:rsidP="002961A4">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Vocational Rehabilitation</w:t>
            </w:r>
          </w:p>
        </w:tc>
        <w:tc>
          <w:tcPr>
            <w:tcW w:w="3569" w:type="dxa"/>
            <w:tcBorders>
              <w:top w:val="nil"/>
              <w:left w:val="nil"/>
              <w:bottom w:val="single" w:sz="8" w:space="0" w:color="auto"/>
              <w:right w:val="single" w:sz="8" w:space="0" w:color="auto"/>
            </w:tcBorders>
            <w:shd w:val="clear" w:color="auto" w:fill="auto"/>
            <w:vAlign w:val="bottom"/>
            <w:hideMark/>
          </w:tcPr>
          <w:p w14:paraId="71BF0075" w14:textId="77777777" w:rsidR="002961A4" w:rsidRPr="002961A4" w:rsidRDefault="002961A4" w:rsidP="002961A4">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 </w:t>
            </w:r>
            <w:r w:rsidR="00FE6A78">
              <w:rPr>
                <w:rFonts w:ascii="Arial" w:hAnsi="Arial" w:cs="Arial"/>
                <w:color w:val="000000"/>
                <w:sz w:val="18"/>
                <w:szCs w:val="18"/>
              </w:rPr>
              <w:t>1, 2, 3, 4, 7, 8, 10, 12, 13, 15, 16, 17</w:t>
            </w:r>
          </w:p>
        </w:tc>
        <w:tc>
          <w:tcPr>
            <w:tcW w:w="1661" w:type="dxa"/>
            <w:tcBorders>
              <w:top w:val="nil"/>
              <w:left w:val="nil"/>
              <w:bottom w:val="single" w:sz="8" w:space="0" w:color="auto"/>
              <w:right w:val="single" w:sz="8" w:space="0" w:color="auto"/>
            </w:tcBorders>
            <w:shd w:val="clear" w:color="auto" w:fill="auto"/>
            <w:vAlign w:val="bottom"/>
            <w:hideMark/>
          </w:tcPr>
          <w:p w14:paraId="47817C6B" w14:textId="77777777" w:rsidR="002961A4" w:rsidRPr="002961A4" w:rsidRDefault="002961A4" w:rsidP="002961A4">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 </w:t>
            </w:r>
            <w:r w:rsidR="00FE6A78">
              <w:rPr>
                <w:rFonts w:ascii="Arial" w:hAnsi="Arial" w:cs="Arial"/>
                <w:color w:val="000000"/>
                <w:sz w:val="18"/>
                <w:szCs w:val="18"/>
              </w:rPr>
              <w:t>1, 2, 3, 4, 5, 6, 7</w:t>
            </w:r>
          </w:p>
        </w:tc>
        <w:tc>
          <w:tcPr>
            <w:tcW w:w="1671" w:type="dxa"/>
            <w:tcBorders>
              <w:top w:val="nil"/>
              <w:left w:val="nil"/>
              <w:bottom w:val="single" w:sz="8" w:space="0" w:color="auto"/>
              <w:right w:val="single" w:sz="8" w:space="0" w:color="auto"/>
            </w:tcBorders>
            <w:shd w:val="clear" w:color="auto" w:fill="auto"/>
            <w:vAlign w:val="bottom"/>
            <w:hideMark/>
          </w:tcPr>
          <w:p w14:paraId="4D8EEEB6" w14:textId="77777777" w:rsidR="002961A4" w:rsidRPr="002961A4" w:rsidRDefault="002961A4" w:rsidP="002961A4">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 </w:t>
            </w:r>
            <w:r w:rsidR="00FE6A78" w:rsidRPr="002961A4">
              <w:rPr>
                <w:rFonts w:ascii="Arial" w:hAnsi="Arial" w:cs="Arial"/>
                <w:color w:val="000000"/>
                <w:sz w:val="18"/>
                <w:szCs w:val="18"/>
              </w:rPr>
              <w:t> </w:t>
            </w:r>
            <w:r w:rsidR="00FE6A78">
              <w:rPr>
                <w:rFonts w:ascii="Arial" w:hAnsi="Arial" w:cs="Arial"/>
                <w:color w:val="000000"/>
                <w:sz w:val="18"/>
                <w:szCs w:val="18"/>
              </w:rPr>
              <w:t>2, 4, 7, 8</w:t>
            </w:r>
          </w:p>
        </w:tc>
        <w:tc>
          <w:tcPr>
            <w:tcW w:w="1466" w:type="dxa"/>
            <w:tcBorders>
              <w:top w:val="nil"/>
              <w:left w:val="nil"/>
              <w:bottom w:val="single" w:sz="8" w:space="0" w:color="auto"/>
              <w:right w:val="single" w:sz="8" w:space="0" w:color="auto"/>
            </w:tcBorders>
            <w:shd w:val="clear" w:color="auto" w:fill="auto"/>
            <w:vAlign w:val="bottom"/>
            <w:hideMark/>
          </w:tcPr>
          <w:p w14:paraId="7F688DC9" w14:textId="77777777" w:rsidR="002961A4" w:rsidRPr="002961A4" w:rsidRDefault="002961A4" w:rsidP="002961A4">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 </w:t>
            </w:r>
            <w:r w:rsidR="00FE6A78">
              <w:rPr>
                <w:rFonts w:ascii="Arial" w:hAnsi="Arial" w:cs="Arial"/>
                <w:color w:val="000000"/>
                <w:sz w:val="18"/>
                <w:szCs w:val="18"/>
              </w:rPr>
              <w:t>FT, C/OFF, T, B</w:t>
            </w:r>
          </w:p>
        </w:tc>
      </w:tr>
      <w:tr w:rsidR="001F5C55" w:rsidRPr="002961A4" w14:paraId="67764AEF" w14:textId="77777777" w:rsidTr="0068750E">
        <w:trPr>
          <w:trHeight w:val="492"/>
        </w:trPr>
        <w:tc>
          <w:tcPr>
            <w:tcW w:w="2460" w:type="dxa"/>
            <w:tcBorders>
              <w:top w:val="nil"/>
              <w:left w:val="single" w:sz="8" w:space="0" w:color="auto"/>
              <w:bottom w:val="single" w:sz="8" w:space="0" w:color="auto"/>
              <w:right w:val="single" w:sz="8" w:space="0" w:color="auto"/>
            </w:tcBorders>
            <w:shd w:val="clear" w:color="auto" w:fill="auto"/>
            <w:vAlign w:val="bottom"/>
            <w:hideMark/>
          </w:tcPr>
          <w:p w14:paraId="68400C4C" w14:textId="77777777" w:rsidR="001F5C55" w:rsidRPr="002961A4" w:rsidRDefault="001F5C55" w:rsidP="001F5C55">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Evansville Goodwill Industries</w:t>
            </w:r>
          </w:p>
        </w:tc>
        <w:tc>
          <w:tcPr>
            <w:tcW w:w="2493" w:type="dxa"/>
            <w:tcBorders>
              <w:top w:val="nil"/>
              <w:left w:val="nil"/>
              <w:bottom w:val="single" w:sz="8" w:space="0" w:color="auto"/>
              <w:right w:val="single" w:sz="8" w:space="0" w:color="auto"/>
            </w:tcBorders>
            <w:shd w:val="clear" w:color="auto" w:fill="auto"/>
            <w:vAlign w:val="bottom"/>
            <w:hideMark/>
          </w:tcPr>
          <w:p w14:paraId="7C24ABA7" w14:textId="77777777" w:rsidR="001F5C55" w:rsidRPr="002961A4" w:rsidRDefault="001F5C55" w:rsidP="001F5C55">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Senior Community Service Employment Program</w:t>
            </w:r>
          </w:p>
        </w:tc>
        <w:tc>
          <w:tcPr>
            <w:tcW w:w="3569" w:type="dxa"/>
            <w:tcBorders>
              <w:top w:val="nil"/>
              <w:left w:val="nil"/>
              <w:bottom w:val="single" w:sz="8" w:space="0" w:color="auto"/>
              <w:right w:val="single" w:sz="8" w:space="0" w:color="auto"/>
            </w:tcBorders>
            <w:shd w:val="clear" w:color="auto" w:fill="auto"/>
            <w:vAlign w:val="bottom"/>
            <w:hideMark/>
          </w:tcPr>
          <w:p w14:paraId="25DA2306" w14:textId="77777777" w:rsidR="001F5C55" w:rsidRPr="002961A4" w:rsidRDefault="001F5C55" w:rsidP="001F5C55">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 </w:t>
            </w:r>
            <w:r>
              <w:rPr>
                <w:rFonts w:ascii="Arial" w:hAnsi="Arial" w:cs="Arial"/>
                <w:color w:val="000000"/>
                <w:sz w:val="18"/>
                <w:szCs w:val="18"/>
              </w:rPr>
              <w:t>1, 2, 3, 4, 5, 8, 11, 12, 13, 17</w:t>
            </w:r>
          </w:p>
        </w:tc>
        <w:tc>
          <w:tcPr>
            <w:tcW w:w="1661" w:type="dxa"/>
            <w:tcBorders>
              <w:top w:val="nil"/>
              <w:left w:val="nil"/>
              <w:bottom w:val="single" w:sz="8" w:space="0" w:color="auto"/>
              <w:right w:val="single" w:sz="8" w:space="0" w:color="auto"/>
            </w:tcBorders>
            <w:shd w:val="clear" w:color="auto" w:fill="auto"/>
            <w:vAlign w:val="bottom"/>
            <w:hideMark/>
          </w:tcPr>
          <w:p w14:paraId="3C7E72AC" w14:textId="77777777" w:rsidR="001F5C55" w:rsidRPr="002961A4" w:rsidRDefault="001F5C55" w:rsidP="001F5C55">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  </w:t>
            </w:r>
            <w:r>
              <w:rPr>
                <w:rFonts w:ascii="Arial" w:hAnsi="Arial" w:cs="Arial"/>
                <w:color w:val="000000"/>
                <w:sz w:val="18"/>
                <w:szCs w:val="18"/>
              </w:rPr>
              <w:t>2</w:t>
            </w:r>
          </w:p>
        </w:tc>
        <w:tc>
          <w:tcPr>
            <w:tcW w:w="1671" w:type="dxa"/>
            <w:tcBorders>
              <w:top w:val="nil"/>
              <w:left w:val="nil"/>
              <w:bottom w:val="single" w:sz="8" w:space="0" w:color="auto"/>
              <w:right w:val="single" w:sz="8" w:space="0" w:color="auto"/>
            </w:tcBorders>
            <w:shd w:val="clear" w:color="auto" w:fill="auto"/>
            <w:vAlign w:val="bottom"/>
            <w:hideMark/>
          </w:tcPr>
          <w:p w14:paraId="5A0213FD" w14:textId="77777777" w:rsidR="001F5C55" w:rsidRPr="002961A4" w:rsidRDefault="001F5C55" w:rsidP="001F5C55">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 </w:t>
            </w:r>
            <w:r>
              <w:rPr>
                <w:rFonts w:ascii="Arial" w:hAnsi="Arial" w:cs="Arial"/>
                <w:color w:val="000000"/>
                <w:sz w:val="18"/>
                <w:szCs w:val="18"/>
              </w:rPr>
              <w:t>1, 2, 3, 7</w:t>
            </w:r>
          </w:p>
        </w:tc>
        <w:tc>
          <w:tcPr>
            <w:tcW w:w="1466" w:type="dxa"/>
            <w:tcBorders>
              <w:top w:val="nil"/>
              <w:left w:val="nil"/>
              <w:bottom w:val="single" w:sz="8" w:space="0" w:color="auto"/>
              <w:right w:val="single" w:sz="8" w:space="0" w:color="auto"/>
            </w:tcBorders>
            <w:shd w:val="clear" w:color="auto" w:fill="auto"/>
            <w:vAlign w:val="bottom"/>
            <w:hideMark/>
          </w:tcPr>
          <w:p w14:paraId="1CC5B325" w14:textId="77777777" w:rsidR="001F5C55" w:rsidRPr="002961A4" w:rsidRDefault="001F5C55" w:rsidP="001F5C55">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 </w:t>
            </w:r>
            <w:proofErr w:type="spellStart"/>
            <w:proofErr w:type="gramStart"/>
            <w:r>
              <w:rPr>
                <w:rFonts w:ascii="Arial" w:hAnsi="Arial" w:cs="Arial"/>
                <w:color w:val="000000"/>
                <w:sz w:val="18"/>
                <w:szCs w:val="18"/>
              </w:rPr>
              <w:t>T,B</w:t>
            </w:r>
            <w:proofErr w:type="gramEnd"/>
            <w:r>
              <w:rPr>
                <w:rFonts w:ascii="Arial" w:hAnsi="Arial" w:cs="Arial"/>
                <w:color w:val="000000"/>
                <w:sz w:val="18"/>
                <w:szCs w:val="18"/>
              </w:rPr>
              <w:t>,P</w:t>
            </w:r>
            <w:proofErr w:type="spellEnd"/>
          </w:p>
        </w:tc>
      </w:tr>
      <w:tr w:rsidR="0068750E" w:rsidRPr="002961A4" w14:paraId="675AC56E" w14:textId="77777777" w:rsidTr="0068750E">
        <w:trPr>
          <w:trHeight w:val="492"/>
        </w:trPr>
        <w:tc>
          <w:tcPr>
            <w:tcW w:w="2460" w:type="dxa"/>
            <w:tcBorders>
              <w:top w:val="nil"/>
              <w:left w:val="single" w:sz="8" w:space="0" w:color="auto"/>
              <w:bottom w:val="single" w:sz="8" w:space="0" w:color="auto"/>
              <w:right w:val="single" w:sz="8" w:space="0" w:color="auto"/>
            </w:tcBorders>
            <w:shd w:val="clear" w:color="auto" w:fill="auto"/>
            <w:vAlign w:val="bottom"/>
          </w:tcPr>
          <w:p w14:paraId="2D7FB1BD" w14:textId="0E72E1DE" w:rsidR="0068750E" w:rsidRPr="002961A4" w:rsidRDefault="0068750E" w:rsidP="001F5C55">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Goodwill Industries of Kentucky</w:t>
            </w:r>
          </w:p>
        </w:tc>
        <w:tc>
          <w:tcPr>
            <w:tcW w:w="2493" w:type="dxa"/>
            <w:tcBorders>
              <w:top w:val="nil"/>
              <w:left w:val="nil"/>
              <w:bottom w:val="single" w:sz="8" w:space="0" w:color="auto"/>
              <w:right w:val="single" w:sz="8" w:space="0" w:color="auto"/>
            </w:tcBorders>
            <w:shd w:val="clear" w:color="auto" w:fill="auto"/>
            <w:vAlign w:val="bottom"/>
          </w:tcPr>
          <w:p w14:paraId="16D2698B" w14:textId="4E22975C" w:rsidR="0068750E" w:rsidRPr="002961A4" w:rsidRDefault="0068750E" w:rsidP="001F5C55">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Senior Community Service Employment Program</w:t>
            </w:r>
          </w:p>
        </w:tc>
        <w:tc>
          <w:tcPr>
            <w:tcW w:w="3569" w:type="dxa"/>
            <w:tcBorders>
              <w:top w:val="nil"/>
              <w:left w:val="nil"/>
              <w:bottom w:val="single" w:sz="8" w:space="0" w:color="auto"/>
              <w:right w:val="single" w:sz="8" w:space="0" w:color="auto"/>
            </w:tcBorders>
            <w:shd w:val="clear" w:color="auto" w:fill="auto"/>
            <w:vAlign w:val="bottom"/>
          </w:tcPr>
          <w:p w14:paraId="2127B0B8" w14:textId="2BC89033" w:rsidR="0068750E" w:rsidRPr="002961A4" w:rsidRDefault="0087311B" w:rsidP="001F5C55">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 </w:t>
            </w:r>
            <w:r>
              <w:rPr>
                <w:rFonts w:ascii="Arial" w:hAnsi="Arial" w:cs="Arial"/>
                <w:color w:val="000000"/>
                <w:sz w:val="18"/>
                <w:szCs w:val="18"/>
              </w:rPr>
              <w:t>1, 2, 3, 4, 5, 8, 11, 12, 13, 17</w:t>
            </w:r>
          </w:p>
        </w:tc>
        <w:tc>
          <w:tcPr>
            <w:tcW w:w="1661" w:type="dxa"/>
            <w:tcBorders>
              <w:top w:val="nil"/>
              <w:left w:val="nil"/>
              <w:bottom w:val="single" w:sz="8" w:space="0" w:color="auto"/>
              <w:right w:val="single" w:sz="8" w:space="0" w:color="auto"/>
            </w:tcBorders>
            <w:shd w:val="clear" w:color="auto" w:fill="auto"/>
            <w:vAlign w:val="bottom"/>
          </w:tcPr>
          <w:p w14:paraId="0AB357AB" w14:textId="4850D0B0" w:rsidR="0068750E" w:rsidRPr="002961A4" w:rsidRDefault="0087311B" w:rsidP="001F5C55">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2</w:t>
            </w:r>
          </w:p>
        </w:tc>
        <w:tc>
          <w:tcPr>
            <w:tcW w:w="1671" w:type="dxa"/>
            <w:tcBorders>
              <w:top w:val="nil"/>
              <w:left w:val="nil"/>
              <w:bottom w:val="single" w:sz="8" w:space="0" w:color="auto"/>
              <w:right w:val="single" w:sz="8" w:space="0" w:color="auto"/>
            </w:tcBorders>
            <w:shd w:val="clear" w:color="auto" w:fill="auto"/>
            <w:vAlign w:val="bottom"/>
          </w:tcPr>
          <w:p w14:paraId="1D36DFEA" w14:textId="0F725DF0" w:rsidR="0068750E" w:rsidRPr="002961A4" w:rsidRDefault="0087311B" w:rsidP="001F5C55">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1,2,3,7</w:t>
            </w:r>
          </w:p>
        </w:tc>
        <w:tc>
          <w:tcPr>
            <w:tcW w:w="1466" w:type="dxa"/>
            <w:tcBorders>
              <w:top w:val="nil"/>
              <w:left w:val="nil"/>
              <w:bottom w:val="single" w:sz="8" w:space="0" w:color="auto"/>
              <w:right w:val="single" w:sz="8" w:space="0" w:color="auto"/>
            </w:tcBorders>
            <w:shd w:val="clear" w:color="auto" w:fill="auto"/>
            <w:vAlign w:val="bottom"/>
          </w:tcPr>
          <w:p w14:paraId="5D38CE9A" w14:textId="2DC7B0BD" w:rsidR="0068750E" w:rsidRPr="002961A4" w:rsidRDefault="0087311B" w:rsidP="001F5C55">
            <w:pPr>
              <w:widowControl/>
              <w:autoSpaceDE/>
              <w:autoSpaceDN/>
              <w:adjustRightInd/>
              <w:ind w:left="0" w:firstLine="0"/>
              <w:jc w:val="left"/>
              <w:rPr>
                <w:rFonts w:ascii="Arial" w:hAnsi="Arial" w:cs="Arial"/>
                <w:color w:val="000000"/>
                <w:sz w:val="18"/>
                <w:szCs w:val="18"/>
              </w:rPr>
            </w:pPr>
            <w:proofErr w:type="spellStart"/>
            <w:proofErr w:type="gramStart"/>
            <w:r>
              <w:rPr>
                <w:rFonts w:ascii="Arial" w:hAnsi="Arial" w:cs="Arial"/>
                <w:color w:val="000000"/>
                <w:sz w:val="18"/>
                <w:szCs w:val="18"/>
              </w:rPr>
              <w:t>T,B</w:t>
            </w:r>
            <w:proofErr w:type="spellEnd"/>
            <w:proofErr w:type="gramEnd"/>
          </w:p>
        </w:tc>
      </w:tr>
      <w:tr w:rsidR="001F5C55" w:rsidRPr="002961A4" w14:paraId="7BE6F9CD" w14:textId="77777777" w:rsidTr="0068750E">
        <w:trPr>
          <w:cantSplit/>
          <w:trHeight w:val="492"/>
        </w:trPr>
        <w:tc>
          <w:tcPr>
            <w:tcW w:w="2460" w:type="dxa"/>
            <w:tcBorders>
              <w:top w:val="nil"/>
              <w:left w:val="single" w:sz="8" w:space="0" w:color="auto"/>
              <w:bottom w:val="single" w:sz="8" w:space="0" w:color="auto"/>
              <w:right w:val="single" w:sz="8" w:space="0" w:color="auto"/>
            </w:tcBorders>
            <w:shd w:val="clear" w:color="auto" w:fill="auto"/>
            <w:vAlign w:val="bottom"/>
            <w:hideMark/>
          </w:tcPr>
          <w:p w14:paraId="4025B161" w14:textId="1B9A104E" w:rsidR="001F5C55" w:rsidRPr="002961A4" w:rsidRDefault="004B498B" w:rsidP="001F5C55">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Career Development Office</w:t>
            </w:r>
            <w:r w:rsidR="0068750E">
              <w:rPr>
                <w:rFonts w:ascii="Arial" w:hAnsi="Arial" w:cs="Arial"/>
                <w:color w:val="000000"/>
                <w:sz w:val="18"/>
                <w:szCs w:val="18"/>
              </w:rPr>
              <w:t>, ResCare</w:t>
            </w:r>
            <w:r w:rsidR="00C338BB">
              <w:rPr>
                <w:rFonts w:ascii="Arial" w:hAnsi="Arial" w:cs="Arial"/>
                <w:color w:val="000000"/>
                <w:sz w:val="18"/>
                <w:szCs w:val="18"/>
              </w:rPr>
              <w:t xml:space="preserve"> </w:t>
            </w:r>
          </w:p>
        </w:tc>
        <w:tc>
          <w:tcPr>
            <w:tcW w:w="2493" w:type="dxa"/>
            <w:tcBorders>
              <w:top w:val="nil"/>
              <w:left w:val="nil"/>
              <w:bottom w:val="single" w:sz="8" w:space="0" w:color="auto"/>
              <w:right w:val="single" w:sz="8" w:space="0" w:color="auto"/>
            </w:tcBorders>
            <w:shd w:val="clear" w:color="auto" w:fill="auto"/>
            <w:vAlign w:val="bottom"/>
            <w:hideMark/>
          </w:tcPr>
          <w:p w14:paraId="0112A810" w14:textId="77777777" w:rsidR="001F5C55" w:rsidRPr="002961A4" w:rsidRDefault="001F5C55" w:rsidP="001F5C55">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Trade</w:t>
            </w:r>
          </w:p>
        </w:tc>
        <w:tc>
          <w:tcPr>
            <w:tcW w:w="3569" w:type="dxa"/>
            <w:tcBorders>
              <w:top w:val="nil"/>
              <w:left w:val="nil"/>
              <w:bottom w:val="single" w:sz="8" w:space="0" w:color="auto"/>
              <w:right w:val="single" w:sz="8" w:space="0" w:color="auto"/>
            </w:tcBorders>
            <w:shd w:val="clear" w:color="auto" w:fill="auto"/>
            <w:vAlign w:val="bottom"/>
            <w:hideMark/>
          </w:tcPr>
          <w:p w14:paraId="43C62EC7" w14:textId="77777777" w:rsidR="001F5C55" w:rsidRPr="002961A4" w:rsidRDefault="001F5C55" w:rsidP="001F5C55">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 </w:t>
            </w:r>
            <w:r w:rsidR="005C5420">
              <w:rPr>
                <w:rFonts w:ascii="Arial" w:hAnsi="Arial" w:cs="Arial"/>
                <w:color w:val="000000"/>
                <w:sz w:val="18"/>
                <w:szCs w:val="18"/>
              </w:rPr>
              <w:t>1,2,3,4,5,6,7,8,9,10,11,12,13,14,15,16,17</w:t>
            </w:r>
          </w:p>
        </w:tc>
        <w:tc>
          <w:tcPr>
            <w:tcW w:w="1661" w:type="dxa"/>
            <w:tcBorders>
              <w:top w:val="nil"/>
              <w:left w:val="nil"/>
              <w:bottom w:val="single" w:sz="8" w:space="0" w:color="auto"/>
              <w:right w:val="single" w:sz="8" w:space="0" w:color="auto"/>
            </w:tcBorders>
            <w:shd w:val="clear" w:color="auto" w:fill="auto"/>
            <w:vAlign w:val="bottom"/>
            <w:hideMark/>
          </w:tcPr>
          <w:p w14:paraId="24FD4E47" w14:textId="77777777" w:rsidR="001F5C55" w:rsidRPr="002961A4" w:rsidRDefault="005C5420" w:rsidP="001F5C55">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1,2,4,5,6,7,8</w:t>
            </w:r>
          </w:p>
        </w:tc>
        <w:tc>
          <w:tcPr>
            <w:tcW w:w="1671" w:type="dxa"/>
            <w:tcBorders>
              <w:top w:val="nil"/>
              <w:left w:val="nil"/>
              <w:bottom w:val="single" w:sz="8" w:space="0" w:color="auto"/>
              <w:right w:val="single" w:sz="8" w:space="0" w:color="auto"/>
            </w:tcBorders>
            <w:shd w:val="clear" w:color="auto" w:fill="auto"/>
            <w:vAlign w:val="bottom"/>
            <w:hideMark/>
          </w:tcPr>
          <w:p w14:paraId="24B0D1C3" w14:textId="77777777" w:rsidR="001F5C55" w:rsidRPr="002961A4" w:rsidRDefault="00C338BB" w:rsidP="001F5C55">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1,3,6,7,8</w:t>
            </w:r>
          </w:p>
        </w:tc>
        <w:tc>
          <w:tcPr>
            <w:tcW w:w="1466" w:type="dxa"/>
            <w:tcBorders>
              <w:top w:val="nil"/>
              <w:left w:val="nil"/>
              <w:bottom w:val="single" w:sz="8" w:space="0" w:color="auto"/>
              <w:right w:val="single" w:sz="8" w:space="0" w:color="auto"/>
            </w:tcBorders>
            <w:shd w:val="clear" w:color="auto" w:fill="auto"/>
            <w:vAlign w:val="bottom"/>
            <w:hideMark/>
          </w:tcPr>
          <w:p w14:paraId="2E6BE2C2" w14:textId="77777777" w:rsidR="001F5C55" w:rsidRPr="002961A4" w:rsidRDefault="00C338BB" w:rsidP="001F5C55">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 xml:space="preserve">FT, </w:t>
            </w:r>
            <w:proofErr w:type="spellStart"/>
            <w:proofErr w:type="gramStart"/>
            <w:r>
              <w:rPr>
                <w:rFonts w:ascii="Arial" w:hAnsi="Arial" w:cs="Arial"/>
                <w:color w:val="000000"/>
                <w:sz w:val="18"/>
                <w:szCs w:val="18"/>
              </w:rPr>
              <w:t>T,B</w:t>
            </w:r>
            <w:proofErr w:type="spellEnd"/>
            <w:proofErr w:type="gramEnd"/>
          </w:p>
        </w:tc>
      </w:tr>
      <w:tr w:rsidR="001F5C55" w:rsidRPr="002961A4" w14:paraId="418325CC" w14:textId="77777777" w:rsidTr="0068750E">
        <w:trPr>
          <w:trHeight w:val="300"/>
        </w:trPr>
        <w:tc>
          <w:tcPr>
            <w:tcW w:w="2460" w:type="dxa"/>
            <w:tcBorders>
              <w:top w:val="nil"/>
              <w:left w:val="single" w:sz="8" w:space="0" w:color="auto"/>
              <w:bottom w:val="single" w:sz="8" w:space="0" w:color="auto"/>
              <w:right w:val="single" w:sz="8" w:space="0" w:color="auto"/>
            </w:tcBorders>
            <w:shd w:val="clear" w:color="auto" w:fill="auto"/>
            <w:vAlign w:val="bottom"/>
            <w:hideMark/>
          </w:tcPr>
          <w:p w14:paraId="670A18B1" w14:textId="7B8D911E" w:rsidR="001F5C55" w:rsidRPr="002961A4" w:rsidRDefault="001F5C55" w:rsidP="001F5C55">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 xml:space="preserve">Office of </w:t>
            </w:r>
            <w:r w:rsidR="0068750E">
              <w:rPr>
                <w:rFonts w:ascii="Arial" w:hAnsi="Arial" w:cs="Arial"/>
                <w:color w:val="000000"/>
                <w:sz w:val="18"/>
                <w:szCs w:val="18"/>
              </w:rPr>
              <w:t>Unemployment Insurance</w:t>
            </w:r>
          </w:p>
        </w:tc>
        <w:tc>
          <w:tcPr>
            <w:tcW w:w="2493" w:type="dxa"/>
            <w:tcBorders>
              <w:top w:val="nil"/>
              <w:left w:val="nil"/>
              <w:bottom w:val="single" w:sz="8" w:space="0" w:color="auto"/>
              <w:right w:val="single" w:sz="8" w:space="0" w:color="auto"/>
            </w:tcBorders>
            <w:shd w:val="clear" w:color="auto" w:fill="auto"/>
            <w:vAlign w:val="bottom"/>
            <w:hideMark/>
          </w:tcPr>
          <w:p w14:paraId="09623BCF" w14:textId="77777777" w:rsidR="001F5C55" w:rsidRPr="002961A4" w:rsidRDefault="001F5C55" w:rsidP="001F5C55">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Unemployment Insurance</w:t>
            </w:r>
          </w:p>
        </w:tc>
        <w:tc>
          <w:tcPr>
            <w:tcW w:w="3569" w:type="dxa"/>
            <w:tcBorders>
              <w:top w:val="nil"/>
              <w:left w:val="nil"/>
              <w:bottom w:val="single" w:sz="8" w:space="0" w:color="auto"/>
              <w:right w:val="single" w:sz="8" w:space="0" w:color="auto"/>
            </w:tcBorders>
            <w:shd w:val="clear" w:color="auto" w:fill="auto"/>
            <w:vAlign w:val="bottom"/>
            <w:hideMark/>
          </w:tcPr>
          <w:p w14:paraId="189D3132" w14:textId="77777777" w:rsidR="001F5C55" w:rsidRPr="002961A4" w:rsidRDefault="001F5C55" w:rsidP="001F5C55">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 </w:t>
            </w:r>
            <w:r w:rsidR="00C338BB">
              <w:rPr>
                <w:rFonts w:ascii="Arial" w:hAnsi="Arial" w:cs="Arial"/>
                <w:color w:val="000000"/>
                <w:sz w:val="18"/>
                <w:szCs w:val="18"/>
              </w:rPr>
              <w:t>1,2,3,4,5,8,9,13,14,15,16</w:t>
            </w:r>
          </w:p>
        </w:tc>
        <w:tc>
          <w:tcPr>
            <w:tcW w:w="1661" w:type="dxa"/>
            <w:tcBorders>
              <w:top w:val="nil"/>
              <w:left w:val="nil"/>
              <w:bottom w:val="single" w:sz="8" w:space="0" w:color="auto"/>
              <w:right w:val="single" w:sz="8" w:space="0" w:color="auto"/>
            </w:tcBorders>
            <w:shd w:val="clear" w:color="auto" w:fill="auto"/>
            <w:vAlign w:val="bottom"/>
            <w:hideMark/>
          </w:tcPr>
          <w:p w14:paraId="6174F918" w14:textId="77777777" w:rsidR="001F5C55" w:rsidRPr="002961A4" w:rsidRDefault="001F5C55" w:rsidP="001F5C55">
            <w:pPr>
              <w:widowControl/>
              <w:autoSpaceDE/>
              <w:autoSpaceDN/>
              <w:adjustRightInd/>
              <w:ind w:left="0" w:firstLine="0"/>
              <w:jc w:val="left"/>
              <w:rPr>
                <w:rFonts w:ascii="Arial" w:hAnsi="Arial" w:cs="Arial"/>
                <w:color w:val="000000"/>
                <w:sz w:val="18"/>
                <w:szCs w:val="18"/>
              </w:rPr>
            </w:pPr>
          </w:p>
        </w:tc>
        <w:tc>
          <w:tcPr>
            <w:tcW w:w="1671" w:type="dxa"/>
            <w:tcBorders>
              <w:top w:val="nil"/>
              <w:left w:val="nil"/>
              <w:bottom w:val="single" w:sz="8" w:space="0" w:color="auto"/>
              <w:right w:val="single" w:sz="8" w:space="0" w:color="auto"/>
            </w:tcBorders>
            <w:shd w:val="clear" w:color="auto" w:fill="auto"/>
            <w:vAlign w:val="bottom"/>
            <w:hideMark/>
          </w:tcPr>
          <w:p w14:paraId="5F84F4D2" w14:textId="77777777" w:rsidR="001F5C55" w:rsidRPr="002961A4" w:rsidRDefault="00C338BB" w:rsidP="001F5C55">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8</w:t>
            </w:r>
          </w:p>
        </w:tc>
        <w:tc>
          <w:tcPr>
            <w:tcW w:w="1466" w:type="dxa"/>
            <w:tcBorders>
              <w:top w:val="nil"/>
              <w:left w:val="nil"/>
              <w:bottom w:val="single" w:sz="8" w:space="0" w:color="auto"/>
              <w:right w:val="single" w:sz="8" w:space="0" w:color="auto"/>
            </w:tcBorders>
            <w:shd w:val="clear" w:color="auto" w:fill="auto"/>
            <w:vAlign w:val="bottom"/>
            <w:hideMark/>
          </w:tcPr>
          <w:p w14:paraId="0AB0F3BC" w14:textId="77777777" w:rsidR="001F5C55" w:rsidRPr="002961A4" w:rsidRDefault="00C338BB" w:rsidP="001F5C55">
            <w:pPr>
              <w:widowControl/>
              <w:autoSpaceDE/>
              <w:autoSpaceDN/>
              <w:adjustRightInd/>
              <w:ind w:left="0" w:firstLine="0"/>
              <w:jc w:val="left"/>
              <w:rPr>
                <w:rFonts w:ascii="Arial" w:hAnsi="Arial" w:cs="Arial"/>
                <w:color w:val="000000"/>
                <w:sz w:val="18"/>
                <w:szCs w:val="18"/>
              </w:rPr>
            </w:pPr>
            <w:proofErr w:type="spellStart"/>
            <w:proofErr w:type="gramStart"/>
            <w:r>
              <w:rPr>
                <w:rFonts w:ascii="Arial" w:hAnsi="Arial" w:cs="Arial"/>
                <w:color w:val="000000"/>
                <w:sz w:val="18"/>
                <w:szCs w:val="18"/>
              </w:rPr>
              <w:t>T,B</w:t>
            </w:r>
            <w:proofErr w:type="spellEnd"/>
            <w:proofErr w:type="gramEnd"/>
          </w:p>
        </w:tc>
      </w:tr>
      <w:tr w:rsidR="001F5C55" w:rsidRPr="002961A4" w14:paraId="7BDDADA5" w14:textId="77777777" w:rsidTr="0068750E">
        <w:trPr>
          <w:cantSplit/>
          <w:trHeight w:val="300"/>
        </w:trPr>
        <w:tc>
          <w:tcPr>
            <w:tcW w:w="2460" w:type="dxa"/>
            <w:tcBorders>
              <w:top w:val="nil"/>
              <w:left w:val="single" w:sz="8" w:space="0" w:color="auto"/>
              <w:bottom w:val="single" w:sz="8" w:space="0" w:color="auto"/>
              <w:right w:val="single" w:sz="8" w:space="0" w:color="auto"/>
            </w:tcBorders>
            <w:shd w:val="clear" w:color="auto" w:fill="auto"/>
            <w:vAlign w:val="bottom"/>
            <w:hideMark/>
          </w:tcPr>
          <w:p w14:paraId="5F4DED48" w14:textId="6F8C699A" w:rsidR="001F5C55" w:rsidRPr="002961A4" w:rsidRDefault="004B498B" w:rsidP="001F5C55">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Career Development Office</w:t>
            </w:r>
          </w:p>
        </w:tc>
        <w:tc>
          <w:tcPr>
            <w:tcW w:w="2493" w:type="dxa"/>
            <w:tcBorders>
              <w:top w:val="nil"/>
              <w:left w:val="nil"/>
              <w:bottom w:val="single" w:sz="8" w:space="0" w:color="auto"/>
              <w:right w:val="single" w:sz="8" w:space="0" w:color="auto"/>
            </w:tcBorders>
            <w:shd w:val="clear" w:color="auto" w:fill="auto"/>
            <w:vAlign w:val="bottom"/>
            <w:hideMark/>
          </w:tcPr>
          <w:p w14:paraId="4B94CBC1" w14:textId="77777777" w:rsidR="001F5C55" w:rsidRPr="002961A4" w:rsidRDefault="001F5C55" w:rsidP="001F5C55">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Wagner-</w:t>
            </w:r>
            <w:proofErr w:type="spellStart"/>
            <w:r w:rsidRPr="002961A4">
              <w:rPr>
                <w:rFonts w:ascii="Arial" w:hAnsi="Arial" w:cs="Arial"/>
                <w:color w:val="000000"/>
                <w:sz w:val="18"/>
                <w:szCs w:val="18"/>
              </w:rPr>
              <w:t>Peyser</w:t>
            </w:r>
            <w:proofErr w:type="spellEnd"/>
          </w:p>
        </w:tc>
        <w:tc>
          <w:tcPr>
            <w:tcW w:w="3569" w:type="dxa"/>
            <w:tcBorders>
              <w:top w:val="nil"/>
              <w:left w:val="nil"/>
              <w:bottom w:val="single" w:sz="8" w:space="0" w:color="auto"/>
              <w:right w:val="single" w:sz="8" w:space="0" w:color="auto"/>
            </w:tcBorders>
            <w:shd w:val="clear" w:color="auto" w:fill="auto"/>
            <w:vAlign w:val="bottom"/>
            <w:hideMark/>
          </w:tcPr>
          <w:p w14:paraId="26599AD5" w14:textId="77777777" w:rsidR="001F5C55" w:rsidRPr="002961A4" w:rsidRDefault="001F5C55" w:rsidP="001F5C55">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 </w:t>
            </w:r>
            <w:r w:rsidR="00C338BB">
              <w:rPr>
                <w:rFonts w:ascii="Arial" w:hAnsi="Arial" w:cs="Arial"/>
                <w:color w:val="000000"/>
                <w:sz w:val="18"/>
                <w:szCs w:val="18"/>
              </w:rPr>
              <w:t>2,3,4,5,7,10,12,13,14,15</w:t>
            </w:r>
          </w:p>
        </w:tc>
        <w:tc>
          <w:tcPr>
            <w:tcW w:w="1661" w:type="dxa"/>
            <w:tcBorders>
              <w:top w:val="nil"/>
              <w:left w:val="nil"/>
              <w:bottom w:val="single" w:sz="8" w:space="0" w:color="auto"/>
              <w:right w:val="single" w:sz="8" w:space="0" w:color="auto"/>
            </w:tcBorders>
            <w:shd w:val="clear" w:color="auto" w:fill="auto"/>
            <w:vAlign w:val="bottom"/>
            <w:hideMark/>
          </w:tcPr>
          <w:p w14:paraId="5695B08C" w14:textId="77777777" w:rsidR="001F5C55" w:rsidRPr="002961A4" w:rsidRDefault="00C338BB" w:rsidP="001F5C55">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7</w:t>
            </w:r>
          </w:p>
        </w:tc>
        <w:tc>
          <w:tcPr>
            <w:tcW w:w="1671" w:type="dxa"/>
            <w:tcBorders>
              <w:top w:val="nil"/>
              <w:left w:val="nil"/>
              <w:bottom w:val="single" w:sz="8" w:space="0" w:color="auto"/>
              <w:right w:val="single" w:sz="8" w:space="0" w:color="auto"/>
            </w:tcBorders>
            <w:shd w:val="clear" w:color="auto" w:fill="auto"/>
            <w:vAlign w:val="bottom"/>
            <w:hideMark/>
          </w:tcPr>
          <w:p w14:paraId="47A2DC87" w14:textId="77777777" w:rsidR="001F5C55" w:rsidRPr="002961A4" w:rsidRDefault="00C338BB" w:rsidP="001F5C55">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1,2,3,4,6,7</w:t>
            </w:r>
          </w:p>
        </w:tc>
        <w:tc>
          <w:tcPr>
            <w:tcW w:w="1466" w:type="dxa"/>
            <w:tcBorders>
              <w:top w:val="nil"/>
              <w:left w:val="nil"/>
              <w:bottom w:val="single" w:sz="8" w:space="0" w:color="auto"/>
              <w:right w:val="single" w:sz="8" w:space="0" w:color="auto"/>
            </w:tcBorders>
            <w:shd w:val="clear" w:color="auto" w:fill="auto"/>
            <w:vAlign w:val="bottom"/>
            <w:hideMark/>
          </w:tcPr>
          <w:p w14:paraId="4DF2EF93" w14:textId="77777777" w:rsidR="001F5C55" w:rsidRPr="002961A4" w:rsidRDefault="00C338BB" w:rsidP="001F5C55">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FT, T, B</w:t>
            </w:r>
          </w:p>
        </w:tc>
      </w:tr>
      <w:tr w:rsidR="001F5C55" w:rsidRPr="002961A4" w14:paraId="38EB4975" w14:textId="77777777" w:rsidTr="0068750E">
        <w:trPr>
          <w:trHeight w:val="492"/>
        </w:trPr>
        <w:tc>
          <w:tcPr>
            <w:tcW w:w="2460" w:type="dxa"/>
            <w:tcBorders>
              <w:top w:val="nil"/>
              <w:left w:val="single" w:sz="8" w:space="0" w:color="auto"/>
              <w:bottom w:val="single" w:sz="8" w:space="0" w:color="auto"/>
              <w:right w:val="single" w:sz="8" w:space="0" w:color="auto"/>
            </w:tcBorders>
            <w:shd w:val="clear" w:color="auto" w:fill="auto"/>
            <w:vAlign w:val="bottom"/>
            <w:hideMark/>
          </w:tcPr>
          <w:p w14:paraId="025B8B94" w14:textId="77777777" w:rsidR="001F5C55" w:rsidRPr="002961A4" w:rsidRDefault="001F5C55" w:rsidP="001F5C55">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ResCare</w:t>
            </w:r>
          </w:p>
        </w:tc>
        <w:tc>
          <w:tcPr>
            <w:tcW w:w="2493" w:type="dxa"/>
            <w:tcBorders>
              <w:top w:val="nil"/>
              <w:left w:val="nil"/>
              <w:bottom w:val="single" w:sz="8" w:space="0" w:color="auto"/>
              <w:right w:val="single" w:sz="8" w:space="0" w:color="auto"/>
            </w:tcBorders>
            <w:shd w:val="clear" w:color="auto" w:fill="auto"/>
            <w:vAlign w:val="bottom"/>
            <w:hideMark/>
          </w:tcPr>
          <w:p w14:paraId="0D067154" w14:textId="77777777" w:rsidR="001F5C55" w:rsidRPr="002961A4" w:rsidRDefault="001F5C55" w:rsidP="001F5C55">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WIOA Title I - Adult, Dislocated Worker and Youth Programs</w:t>
            </w:r>
          </w:p>
        </w:tc>
        <w:tc>
          <w:tcPr>
            <w:tcW w:w="3569" w:type="dxa"/>
            <w:tcBorders>
              <w:top w:val="nil"/>
              <w:left w:val="nil"/>
              <w:bottom w:val="single" w:sz="8" w:space="0" w:color="auto"/>
              <w:right w:val="single" w:sz="8" w:space="0" w:color="auto"/>
            </w:tcBorders>
            <w:shd w:val="clear" w:color="auto" w:fill="auto"/>
            <w:vAlign w:val="bottom"/>
            <w:hideMark/>
          </w:tcPr>
          <w:p w14:paraId="4B365EB6" w14:textId="77777777" w:rsidR="001F5C55" w:rsidRPr="002961A4" w:rsidRDefault="001F5C55" w:rsidP="001F5C55">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 </w:t>
            </w:r>
            <w:r>
              <w:rPr>
                <w:rFonts w:ascii="Arial" w:hAnsi="Arial" w:cs="Arial"/>
                <w:color w:val="000000"/>
                <w:sz w:val="18"/>
                <w:szCs w:val="18"/>
              </w:rPr>
              <w:t>1,2,3,4,5,6,7,8,10,11,12,13,14,15,16,17</w:t>
            </w:r>
          </w:p>
        </w:tc>
        <w:tc>
          <w:tcPr>
            <w:tcW w:w="1661" w:type="dxa"/>
            <w:tcBorders>
              <w:top w:val="nil"/>
              <w:left w:val="nil"/>
              <w:bottom w:val="single" w:sz="8" w:space="0" w:color="auto"/>
              <w:right w:val="single" w:sz="8" w:space="0" w:color="auto"/>
            </w:tcBorders>
            <w:shd w:val="clear" w:color="auto" w:fill="auto"/>
            <w:vAlign w:val="bottom"/>
            <w:hideMark/>
          </w:tcPr>
          <w:p w14:paraId="7FDC499D" w14:textId="77777777" w:rsidR="001F5C55" w:rsidRPr="002961A4" w:rsidRDefault="001F5C55" w:rsidP="001F5C55">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 </w:t>
            </w:r>
            <w:r>
              <w:rPr>
                <w:rFonts w:ascii="Arial" w:hAnsi="Arial" w:cs="Arial"/>
                <w:color w:val="000000"/>
                <w:sz w:val="18"/>
                <w:szCs w:val="18"/>
              </w:rPr>
              <w:t>1,2,3,4,5,6,7,9</w:t>
            </w:r>
          </w:p>
        </w:tc>
        <w:tc>
          <w:tcPr>
            <w:tcW w:w="1671" w:type="dxa"/>
            <w:tcBorders>
              <w:top w:val="nil"/>
              <w:left w:val="nil"/>
              <w:bottom w:val="single" w:sz="8" w:space="0" w:color="auto"/>
              <w:right w:val="single" w:sz="8" w:space="0" w:color="auto"/>
            </w:tcBorders>
            <w:shd w:val="clear" w:color="auto" w:fill="auto"/>
            <w:vAlign w:val="bottom"/>
            <w:hideMark/>
          </w:tcPr>
          <w:p w14:paraId="41011754" w14:textId="77777777" w:rsidR="001F5C55" w:rsidRPr="002961A4" w:rsidRDefault="001F5C55" w:rsidP="001F5C55">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 </w:t>
            </w:r>
            <w:r>
              <w:rPr>
                <w:rFonts w:ascii="Arial" w:hAnsi="Arial" w:cs="Arial"/>
                <w:color w:val="000000"/>
                <w:sz w:val="18"/>
                <w:szCs w:val="18"/>
              </w:rPr>
              <w:t>1,2,3,4,5,6,7,8</w:t>
            </w:r>
          </w:p>
        </w:tc>
        <w:tc>
          <w:tcPr>
            <w:tcW w:w="1466" w:type="dxa"/>
            <w:tcBorders>
              <w:top w:val="nil"/>
              <w:left w:val="nil"/>
              <w:bottom w:val="single" w:sz="8" w:space="0" w:color="auto"/>
              <w:right w:val="single" w:sz="8" w:space="0" w:color="auto"/>
            </w:tcBorders>
            <w:shd w:val="clear" w:color="auto" w:fill="auto"/>
            <w:vAlign w:val="bottom"/>
            <w:hideMark/>
          </w:tcPr>
          <w:p w14:paraId="61E8BEC4" w14:textId="77777777" w:rsidR="001F5C55" w:rsidRPr="002961A4" w:rsidRDefault="001F5C55" w:rsidP="001F5C55">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 </w:t>
            </w:r>
            <w:r>
              <w:rPr>
                <w:rFonts w:ascii="Arial" w:hAnsi="Arial" w:cs="Arial"/>
                <w:color w:val="000000"/>
                <w:sz w:val="18"/>
                <w:szCs w:val="18"/>
              </w:rPr>
              <w:t>FT, T, B, P</w:t>
            </w:r>
          </w:p>
        </w:tc>
      </w:tr>
      <w:tr w:rsidR="001F5C55" w:rsidRPr="002961A4" w14:paraId="296B6ED6" w14:textId="77777777" w:rsidTr="0068750E">
        <w:trPr>
          <w:trHeight w:val="300"/>
        </w:trPr>
        <w:tc>
          <w:tcPr>
            <w:tcW w:w="2460" w:type="dxa"/>
            <w:tcBorders>
              <w:top w:val="nil"/>
              <w:left w:val="single" w:sz="8" w:space="0" w:color="auto"/>
              <w:bottom w:val="single" w:sz="8" w:space="0" w:color="auto"/>
              <w:right w:val="single" w:sz="8" w:space="0" w:color="auto"/>
            </w:tcBorders>
            <w:shd w:val="clear" w:color="auto" w:fill="auto"/>
            <w:vAlign w:val="bottom"/>
            <w:hideMark/>
          </w:tcPr>
          <w:p w14:paraId="356DE8B1" w14:textId="6670A96B" w:rsidR="001F5C55" w:rsidRPr="002961A4" w:rsidRDefault="004B498B" w:rsidP="001F5C55">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Career Development Office</w:t>
            </w:r>
          </w:p>
        </w:tc>
        <w:tc>
          <w:tcPr>
            <w:tcW w:w="2493" w:type="dxa"/>
            <w:tcBorders>
              <w:top w:val="nil"/>
              <w:left w:val="nil"/>
              <w:bottom w:val="single" w:sz="8" w:space="0" w:color="auto"/>
              <w:right w:val="single" w:sz="8" w:space="0" w:color="auto"/>
            </w:tcBorders>
            <w:shd w:val="clear" w:color="auto" w:fill="auto"/>
            <w:vAlign w:val="bottom"/>
            <w:hideMark/>
          </w:tcPr>
          <w:p w14:paraId="5484AA50" w14:textId="77777777" w:rsidR="001F5C55" w:rsidRPr="002961A4" w:rsidRDefault="001F5C55" w:rsidP="001F5C55">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Veteran's Workforce Programs</w:t>
            </w:r>
          </w:p>
        </w:tc>
        <w:tc>
          <w:tcPr>
            <w:tcW w:w="3569" w:type="dxa"/>
            <w:tcBorders>
              <w:top w:val="nil"/>
              <w:left w:val="nil"/>
              <w:bottom w:val="single" w:sz="8" w:space="0" w:color="auto"/>
              <w:right w:val="single" w:sz="8" w:space="0" w:color="auto"/>
            </w:tcBorders>
            <w:shd w:val="clear" w:color="auto" w:fill="auto"/>
            <w:vAlign w:val="bottom"/>
            <w:hideMark/>
          </w:tcPr>
          <w:p w14:paraId="00869B01" w14:textId="77777777" w:rsidR="001F5C55" w:rsidRPr="002961A4" w:rsidRDefault="001F5C55" w:rsidP="001F5C55">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 </w:t>
            </w:r>
            <w:r w:rsidR="00C338BB">
              <w:rPr>
                <w:rFonts w:ascii="Arial" w:hAnsi="Arial" w:cs="Arial"/>
                <w:color w:val="000000"/>
                <w:sz w:val="18"/>
                <w:szCs w:val="18"/>
              </w:rPr>
              <w:t>1,2,3,4,5,8,10,12,13,15,17</w:t>
            </w:r>
          </w:p>
        </w:tc>
        <w:tc>
          <w:tcPr>
            <w:tcW w:w="1661" w:type="dxa"/>
            <w:tcBorders>
              <w:top w:val="nil"/>
              <w:left w:val="nil"/>
              <w:bottom w:val="single" w:sz="8" w:space="0" w:color="auto"/>
              <w:right w:val="single" w:sz="8" w:space="0" w:color="auto"/>
            </w:tcBorders>
            <w:shd w:val="clear" w:color="auto" w:fill="auto"/>
            <w:vAlign w:val="bottom"/>
            <w:hideMark/>
          </w:tcPr>
          <w:p w14:paraId="46F523F8" w14:textId="77777777" w:rsidR="001F5C55" w:rsidRPr="002961A4" w:rsidRDefault="00C338BB" w:rsidP="001F5C55">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2,4,7</w:t>
            </w:r>
          </w:p>
        </w:tc>
        <w:tc>
          <w:tcPr>
            <w:tcW w:w="1671" w:type="dxa"/>
            <w:tcBorders>
              <w:top w:val="nil"/>
              <w:left w:val="nil"/>
              <w:bottom w:val="single" w:sz="8" w:space="0" w:color="auto"/>
              <w:right w:val="single" w:sz="8" w:space="0" w:color="auto"/>
            </w:tcBorders>
            <w:shd w:val="clear" w:color="auto" w:fill="auto"/>
            <w:vAlign w:val="bottom"/>
            <w:hideMark/>
          </w:tcPr>
          <w:p w14:paraId="4571BA2F" w14:textId="77777777" w:rsidR="001F5C55" w:rsidRPr="002961A4" w:rsidRDefault="00C338BB" w:rsidP="001F5C55">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1,2,3,4,6,7</w:t>
            </w:r>
          </w:p>
        </w:tc>
        <w:tc>
          <w:tcPr>
            <w:tcW w:w="1466" w:type="dxa"/>
            <w:tcBorders>
              <w:top w:val="nil"/>
              <w:left w:val="nil"/>
              <w:bottom w:val="single" w:sz="8" w:space="0" w:color="auto"/>
              <w:right w:val="single" w:sz="8" w:space="0" w:color="auto"/>
            </w:tcBorders>
            <w:shd w:val="clear" w:color="auto" w:fill="auto"/>
            <w:vAlign w:val="bottom"/>
            <w:hideMark/>
          </w:tcPr>
          <w:p w14:paraId="37008141" w14:textId="77777777" w:rsidR="001F5C55" w:rsidRPr="002961A4" w:rsidRDefault="00C338BB" w:rsidP="001F5C55">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FT, T, B, P</w:t>
            </w:r>
          </w:p>
        </w:tc>
      </w:tr>
      <w:tr w:rsidR="00E52593" w:rsidRPr="002961A4" w14:paraId="3918DDB1" w14:textId="77777777" w:rsidTr="0068750E">
        <w:trPr>
          <w:cantSplit/>
          <w:trHeight w:val="492"/>
        </w:trPr>
        <w:tc>
          <w:tcPr>
            <w:tcW w:w="2460" w:type="dxa"/>
            <w:tcBorders>
              <w:top w:val="nil"/>
              <w:left w:val="single" w:sz="8" w:space="0" w:color="auto"/>
              <w:bottom w:val="single" w:sz="8" w:space="0" w:color="auto"/>
              <w:right w:val="single" w:sz="8" w:space="0" w:color="auto"/>
            </w:tcBorders>
            <w:shd w:val="clear" w:color="auto" w:fill="auto"/>
            <w:vAlign w:val="bottom"/>
            <w:hideMark/>
          </w:tcPr>
          <w:p w14:paraId="1987C184" w14:textId="77777777" w:rsidR="00E52593" w:rsidRPr="002961A4" w:rsidRDefault="00E52593" w:rsidP="00E52593">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lastRenderedPageBreak/>
              <w:t>Earle C. Clements Job Corps Academy</w:t>
            </w:r>
          </w:p>
        </w:tc>
        <w:tc>
          <w:tcPr>
            <w:tcW w:w="2493" w:type="dxa"/>
            <w:tcBorders>
              <w:top w:val="nil"/>
              <w:left w:val="nil"/>
              <w:bottom w:val="single" w:sz="8" w:space="0" w:color="auto"/>
              <w:right w:val="single" w:sz="8" w:space="0" w:color="auto"/>
            </w:tcBorders>
            <w:shd w:val="clear" w:color="auto" w:fill="auto"/>
            <w:vAlign w:val="bottom"/>
            <w:hideMark/>
          </w:tcPr>
          <w:p w14:paraId="08179A28" w14:textId="77777777" w:rsidR="00E52593" w:rsidRPr="002961A4" w:rsidRDefault="00E52593" w:rsidP="00E52593">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Job Corps</w:t>
            </w:r>
          </w:p>
        </w:tc>
        <w:tc>
          <w:tcPr>
            <w:tcW w:w="3569" w:type="dxa"/>
            <w:tcBorders>
              <w:top w:val="nil"/>
              <w:left w:val="nil"/>
              <w:bottom w:val="single" w:sz="8" w:space="0" w:color="auto"/>
              <w:right w:val="single" w:sz="8" w:space="0" w:color="auto"/>
            </w:tcBorders>
            <w:shd w:val="clear" w:color="auto" w:fill="auto"/>
            <w:vAlign w:val="bottom"/>
            <w:hideMark/>
          </w:tcPr>
          <w:p w14:paraId="0C81A2A9" w14:textId="55B48819" w:rsidR="00E52593" w:rsidRPr="002961A4" w:rsidRDefault="00E52593" w:rsidP="00E52593">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 1,2,3,4,5,7,10,11,12,13,14,15,16,17</w:t>
            </w:r>
          </w:p>
        </w:tc>
        <w:tc>
          <w:tcPr>
            <w:tcW w:w="1661" w:type="dxa"/>
            <w:tcBorders>
              <w:top w:val="nil"/>
              <w:left w:val="nil"/>
              <w:bottom w:val="single" w:sz="8" w:space="0" w:color="auto"/>
              <w:right w:val="single" w:sz="8" w:space="0" w:color="auto"/>
            </w:tcBorders>
            <w:shd w:val="clear" w:color="auto" w:fill="auto"/>
            <w:vAlign w:val="bottom"/>
            <w:hideMark/>
          </w:tcPr>
          <w:p w14:paraId="6449F4B9" w14:textId="71C31158" w:rsidR="00E52593" w:rsidRPr="002961A4" w:rsidRDefault="00E52593" w:rsidP="00E52593">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1,2,3,4,5,6,7</w:t>
            </w:r>
          </w:p>
        </w:tc>
        <w:tc>
          <w:tcPr>
            <w:tcW w:w="1671" w:type="dxa"/>
            <w:tcBorders>
              <w:top w:val="nil"/>
              <w:left w:val="nil"/>
              <w:bottom w:val="single" w:sz="8" w:space="0" w:color="auto"/>
              <w:right w:val="single" w:sz="8" w:space="0" w:color="auto"/>
            </w:tcBorders>
            <w:shd w:val="clear" w:color="auto" w:fill="auto"/>
            <w:vAlign w:val="bottom"/>
            <w:hideMark/>
          </w:tcPr>
          <w:p w14:paraId="043E5A6B" w14:textId="591EED51" w:rsidR="00E52593" w:rsidRPr="002961A4" w:rsidRDefault="00E52593" w:rsidP="00E52593">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1,2,3,4,5,6,7</w:t>
            </w:r>
          </w:p>
        </w:tc>
        <w:tc>
          <w:tcPr>
            <w:tcW w:w="1466" w:type="dxa"/>
            <w:tcBorders>
              <w:top w:val="nil"/>
              <w:left w:val="nil"/>
              <w:bottom w:val="single" w:sz="8" w:space="0" w:color="auto"/>
              <w:right w:val="single" w:sz="8" w:space="0" w:color="auto"/>
            </w:tcBorders>
            <w:shd w:val="clear" w:color="auto" w:fill="auto"/>
            <w:vAlign w:val="bottom"/>
            <w:hideMark/>
          </w:tcPr>
          <w:p w14:paraId="671F5BFD" w14:textId="4C1F07AC" w:rsidR="00E52593" w:rsidRPr="002961A4" w:rsidRDefault="00E52593" w:rsidP="00E52593">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FT, P</w:t>
            </w:r>
          </w:p>
        </w:tc>
      </w:tr>
      <w:tr w:rsidR="00E52593" w:rsidRPr="002961A4" w14:paraId="0F39BFD3" w14:textId="77777777" w:rsidTr="0068750E">
        <w:trPr>
          <w:cantSplit/>
          <w:trHeight w:val="492"/>
        </w:trPr>
        <w:tc>
          <w:tcPr>
            <w:tcW w:w="2460" w:type="dxa"/>
            <w:tcBorders>
              <w:top w:val="nil"/>
              <w:left w:val="single" w:sz="8" w:space="0" w:color="auto"/>
              <w:bottom w:val="single" w:sz="8" w:space="0" w:color="auto"/>
              <w:right w:val="single" w:sz="8" w:space="0" w:color="auto"/>
            </w:tcBorders>
            <w:shd w:val="clear" w:color="auto" w:fill="auto"/>
            <w:vAlign w:val="bottom"/>
            <w:hideMark/>
          </w:tcPr>
          <w:p w14:paraId="09FD8E8B" w14:textId="77777777" w:rsidR="00E52593" w:rsidRPr="002961A4" w:rsidRDefault="00E52593" w:rsidP="00E52593">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Kentucky Farmworker Program</w:t>
            </w:r>
          </w:p>
        </w:tc>
        <w:tc>
          <w:tcPr>
            <w:tcW w:w="2493" w:type="dxa"/>
            <w:tcBorders>
              <w:top w:val="nil"/>
              <w:left w:val="nil"/>
              <w:bottom w:val="single" w:sz="8" w:space="0" w:color="auto"/>
              <w:right w:val="single" w:sz="8" w:space="0" w:color="auto"/>
            </w:tcBorders>
            <w:shd w:val="clear" w:color="auto" w:fill="auto"/>
            <w:vAlign w:val="bottom"/>
            <w:hideMark/>
          </w:tcPr>
          <w:p w14:paraId="5F5229A9" w14:textId="77777777" w:rsidR="00E52593" w:rsidRPr="002961A4" w:rsidRDefault="00E52593" w:rsidP="00E52593">
            <w:pPr>
              <w:widowControl/>
              <w:autoSpaceDE/>
              <w:autoSpaceDN/>
              <w:adjustRightInd/>
              <w:ind w:left="0" w:firstLine="0"/>
              <w:jc w:val="left"/>
              <w:rPr>
                <w:rFonts w:ascii="Arial" w:hAnsi="Arial" w:cs="Arial"/>
                <w:color w:val="000000"/>
                <w:sz w:val="18"/>
                <w:szCs w:val="18"/>
              </w:rPr>
            </w:pPr>
            <w:r w:rsidRPr="002961A4">
              <w:rPr>
                <w:rFonts w:ascii="Arial" w:hAnsi="Arial" w:cs="Arial"/>
                <w:color w:val="000000"/>
                <w:sz w:val="18"/>
                <w:szCs w:val="18"/>
              </w:rPr>
              <w:t>Migrant and Seasonal Farmworker Program</w:t>
            </w:r>
          </w:p>
        </w:tc>
        <w:tc>
          <w:tcPr>
            <w:tcW w:w="3569" w:type="dxa"/>
            <w:tcBorders>
              <w:top w:val="nil"/>
              <w:left w:val="nil"/>
              <w:bottom w:val="single" w:sz="8" w:space="0" w:color="auto"/>
              <w:right w:val="single" w:sz="8" w:space="0" w:color="auto"/>
            </w:tcBorders>
            <w:shd w:val="clear" w:color="auto" w:fill="auto"/>
            <w:vAlign w:val="bottom"/>
            <w:hideMark/>
          </w:tcPr>
          <w:p w14:paraId="6E1516F4" w14:textId="1C1DA1A9" w:rsidR="00E52593" w:rsidRPr="002961A4" w:rsidRDefault="00E52593" w:rsidP="00E52593">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 1,2,3,4,8,10,11,12,13,15,16,17</w:t>
            </w:r>
          </w:p>
        </w:tc>
        <w:tc>
          <w:tcPr>
            <w:tcW w:w="1661" w:type="dxa"/>
            <w:tcBorders>
              <w:top w:val="nil"/>
              <w:left w:val="nil"/>
              <w:bottom w:val="single" w:sz="8" w:space="0" w:color="auto"/>
              <w:right w:val="single" w:sz="8" w:space="0" w:color="auto"/>
            </w:tcBorders>
            <w:shd w:val="clear" w:color="auto" w:fill="auto"/>
            <w:vAlign w:val="bottom"/>
            <w:hideMark/>
          </w:tcPr>
          <w:p w14:paraId="3A1E7152" w14:textId="2F956D17" w:rsidR="00E52593" w:rsidRPr="002961A4" w:rsidRDefault="00E52593" w:rsidP="00E52593">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  1,2</w:t>
            </w:r>
          </w:p>
        </w:tc>
        <w:tc>
          <w:tcPr>
            <w:tcW w:w="1671" w:type="dxa"/>
            <w:tcBorders>
              <w:top w:val="nil"/>
              <w:left w:val="nil"/>
              <w:bottom w:val="single" w:sz="8" w:space="0" w:color="auto"/>
              <w:right w:val="single" w:sz="8" w:space="0" w:color="auto"/>
            </w:tcBorders>
            <w:shd w:val="clear" w:color="auto" w:fill="auto"/>
            <w:vAlign w:val="bottom"/>
            <w:hideMark/>
          </w:tcPr>
          <w:p w14:paraId="3CEE392C" w14:textId="5942014C" w:rsidR="00E52593" w:rsidRPr="002961A4" w:rsidRDefault="00E52593" w:rsidP="00E52593">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  1,2,3</w:t>
            </w:r>
          </w:p>
        </w:tc>
        <w:tc>
          <w:tcPr>
            <w:tcW w:w="1466" w:type="dxa"/>
            <w:tcBorders>
              <w:top w:val="nil"/>
              <w:left w:val="nil"/>
              <w:bottom w:val="single" w:sz="8" w:space="0" w:color="auto"/>
              <w:right w:val="single" w:sz="8" w:space="0" w:color="auto"/>
            </w:tcBorders>
            <w:shd w:val="clear" w:color="auto" w:fill="auto"/>
            <w:vAlign w:val="bottom"/>
            <w:hideMark/>
          </w:tcPr>
          <w:p w14:paraId="1A14136B" w14:textId="1A4222AF" w:rsidR="00E52593" w:rsidRPr="002961A4" w:rsidRDefault="00E52593" w:rsidP="00E52593">
            <w:pPr>
              <w:widowControl/>
              <w:autoSpaceDE/>
              <w:autoSpaceDN/>
              <w:adjustRightInd/>
              <w:ind w:left="0" w:firstLine="0"/>
              <w:jc w:val="left"/>
              <w:rPr>
                <w:rFonts w:ascii="Arial" w:hAnsi="Arial" w:cs="Arial"/>
                <w:color w:val="000000"/>
                <w:sz w:val="18"/>
                <w:szCs w:val="18"/>
              </w:rPr>
            </w:pPr>
            <w:r>
              <w:rPr>
                <w:rFonts w:ascii="Arial" w:hAnsi="Arial" w:cs="Arial"/>
                <w:color w:val="000000"/>
                <w:sz w:val="18"/>
                <w:szCs w:val="18"/>
              </w:rPr>
              <w:t>  </w:t>
            </w:r>
            <w:proofErr w:type="spellStart"/>
            <w:proofErr w:type="gramStart"/>
            <w:r>
              <w:rPr>
                <w:rFonts w:ascii="Arial" w:hAnsi="Arial" w:cs="Arial"/>
                <w:color w:val="000000"/>
                <w:sz w:val="18"/>
                <w:szCs w:val="18"/>
              </w:rPr>
              <w:t>T,B</w:t>
            </w:r>
            <w:proofErr w:type="spellEnd"/>
            <w:proofErr w:type="gramEnd"/>
          </w:p>
        </w:tc>
      </w:tr>
    </w:tbl>
    <w:p w14:paraId="5DF3B292" w14:textId="604316F9" w:rsidR="002F3A3A" w:rsidRDefault="002F3A3A" w:rsidP="00364AC2">
      <w:pPr>
        <w:ind w:left="0" w:firstLine="0"/>
        <w:jc w:val="left"/>
        <w:rPr>
          <w:rFonts w:asciiTheme="minorHAnsi" w:hAnsiTheme="minorHAnsi" w:cstheme="minorHAnsi"/>
          <w:sz w:val="24"/>
        </w:rPr>
      </w:pPr>
    </w:p>
    <w:p w14:paraId="43050311" w14:textId="77777777" w:rsidR="002F3A3A" w:rsidRDefault="002F3A3A" w:rsidP="002F3A3A">
      <w:pPr>
        <w:ind w:left="0" w:firstLine="0"/>
        <w:rPr>
          <w:rFonts w:ascii="Arial" w:hAnsi="Arial" w:cs="Arial"/>
          <w:color w:val="000000"/>
          <w:sz w:val="24"/>
        </w:rPr>
      </w:pPr>
      <w:r>
        <w:rPr>
          <w:rFonts w:asciiTheme="minorHAnsi" w:hAnsiTheme="minorHAnsi" w:cstheme="minorHAnsi"/>
          <w:sz w:val="24"/>
        </w:rPr>
        <w:tab/>
      </w:r>
      <w:r w:rsidRPr="002C079F">
        <w:rPr>
          <w:rFonts w:ascii="Arial" w:hAnsi="Arial" w:cs="Arial"/>
          <w:b/>
          <w:szCs w:val="20"/>
        </w:rPr>
        <w:t>Required Partner Services:</w:t>
      </w:r>
      <w:r>
        <w:rPr>
          <w:rFonts w:ascii="Arial" w:hAnsi="Arial" w:cs="Arial"/>
          <w:szCs w:val="20"/>
        </w:rPr>
        <w:t xml:space="preserve"> The table above identifies the services each required partner will provide and the method(s) of service delivery each partner will use. </w:t>
      </w:r>
      <w:r w:rsidRPr="00A66CAE">
        <w:rPr>
          <w:rFonts w:ascii="Arial" w:hAnsi="Arial" w:cs="Arial"/>
          <w:szCs w:val="20"/>
        </w:rPr>
        <w:t>The services are identified by the corresponding numbers listed for each</w:t>
      </w:r>
      <w:r>
        <w:rPr>
          <w:rFonts w:ascii="Arial" w:hAnsi="Arial" w:cs="Arial"/>
          <w:szCs w:val="20"/>
        </w:rPr>
        <w:t xml:space="preserve"> service</w:t>
      </w:r>
      <w:r w:rsidRPr="00A66CAE">
        <w:rPr>
          <w:rFonts w:ascii="Arial" w:hAnsi="Arial" w:cs="Arial"/>
          <w:szCs w:val="20"/>
        </w:rPr>
        <w:t xml:space="preserve"> in the </w:t>
      </w:r>
      <w:r>
        <w:rPr>
          <w:rFonts w:ascii="Arial" w:hAnsi="Arial" w:cs="Arial"/>
          <w:szCs w:val="20"/>
        </w:rPr>
        <w:t>KCC</w:t>
      </w:r>
      <w:r w:rsidRPr="00A66CAE">
        <w:rPr>
          <w:rFonts w:ascii="Arial" w:hAnsi="Arial" w:cs="Arial"/>
          <w:szCs w:val="20"/>
        </w:rPr>
        <w:t xml:space="preserve"> Services </w:t>
      </w:r>
      <w:r>
        <w:rPr>
          <w:rFonts w:ascii="Arial" w:hAnsi="Arial" w:cs="Arial"/>
          <w:szCs w:val="20"/>
        </w:rPr>
        <w:t>D</w:t>
      </w:r>
      <w:r w:rsidRPr="00A66CAE">
        <w:rPr>
          <w:rFonts w:ascii="Arial" w:hAnsi="Arial" w:cs="Arial"/>
          <w:szCs w:val="20"/>
        </w:rPr>
        <w:t xml:space="preserve">ocument. The service delivery methods are identified by the codes listed in the </w:t>
      </w:r>
      <w:r>
        <w:rPr>
          <w:rFonts w:ascii="Arial" w:hAnsi="Arial" w:cs="Arial"/>
          <w:szCs w:val="20"/>
        </w:rPr>
        <w:t>KCC</w:t>
      </w:r>
      <w:r w:rsidRPr="00A66CAE">
        <w:rPr>
          <w:rFonts w:ascii="Arial" w:hAnsi="Arial" w:cs="Arial"/>
          <w:szCs w:val="20"/>
        </w:rPr>
        <w:t xml:space="preserve"> Services </w:t>
      </w:r>
      <w:r>
        <w:rPr>
          <w:rFonts w:ascii="Arial" w:hAnsi="Arial" w:cs="Arial"/>
          <w:szCs w:val="20"/>
        </w:rPr>
        <w:t>D</w:t>
      </w:r>
      <w:r w:rsidRPr="00A66CAE">
        <w:rPr>
          <w:rFonts w:ascii="Arial" w:hAnsi="Arial" w:cs="Arial"/>
          <w:szCs w:val="20"/>
        </w:rPr>
        <w:t>ocument.</w:t>
      </w:r>
    </w:p>
    <w:p w14:paraId="08D52873" w14:textId="7655575A" w:rsidR="002F3A3A" w:rsidRDefault="002F3A3A" w:rsidP="002F3A3A">
      <w:pPr>
        <w:tabs>
          <w:tab w:val="left" w:pos="948"/>
        </w:tabs>
        <w:rPr>
          <w:rFonts w:asciiTheme="minorHAnsi" w:hAnsiTheme="minorHAnsi" w:cstheme="minorHAnsi"/>
          <w:sz w:val="24"/>
        </w:rPr>
      </w:pPr>
    </w:p>
    <w:p w14:paraId="0D322055" w14:textId="570F0590" w:rsidR="00364AC2" w:rsidRPr="002F3A3A" w:rsidRDefault="002F3A3A" w:rsidP="002F3A3A">
      <w:pPr>
        <w:tabs>
          <w:tab w:val="left" w:pos="948"/>
        </w:tabs>
        <w:rPr>
          <w:rFonts w:asciiTheme="minorHAnsi" w:hAnsiTheme="minorHAnsi" w:cstheme="minorHAnsi"/>
          <w:sz w:val="24"/>
        </w:rPr>
        <w:sectPr w:rsidR="00364AC2" w:rsidRPr="002F3A3A" w:rsidSect="00364AC2">
          <w:endnotePr>
            <w:numFmt w:val="decimal"/>
          </w:endnotePr>
          <w:pgSz w:w="15840" w:h="12240" w:orient="landscape"/>
          <w:pgMar w:top="1008" w:right="1166" w:bottom="1440" w:left="994" w:header="634" w:footer="490" w:gutter="0"/>
          <w:cols w:space="720"/>
          <w:noEndnote/>
        </w:sectPr>
      </w:pPr>
      <w:r>
        <w:rPr>
          <w:rFonts w:asciiTheme="minorHAnsi" w:hAnsiTheme="minorHAnsi" w:cstheme="minorHAnsi"/>
          <w:sz w:val="24"/>
        </w:rPr>
        <w:tab/>
      </w:r>
    </w:p>
    <w:p w14:paraId="129897B1" w14:textId="77777777" w:rsidR="002E7B90" w:rsidRPr="00C93F75" w:rsidRDefault="002E7B90" w:rsidP="002E7B90">
      <w:pPr>
        <w:ind w:left="0" w:firstLine="0"/>
        <w:jc w:val="left"/>
        <w:rPr>
          <w:rFonts w:asciiTheme="minorHAnsi" w:hAnsiTheme="minorHAnsi" w:cstheme="minorHAnsi"/>
          <w:b/>
          <w:sz w:val="24"/>
        </w:rPr>
      </w:pPr>
      <w:r w:rsidRPr="00C93F75">
        <w:rPr>
          <w:rFonts w:asciiTheme="minorHAnsi" w:hAnsiTheme="minorHAnsi" w:cstheme="minorHAnsi"/>
          <w:b/>
          <w:sz w:val="24"/>
        </w:rPr>
        <w:lastRenderedPageBreak/>
        <w:t>Attachment C – Kentucky Career Center Services</w:t>
      </w:r>
    </w:p>
    <w:p w14:paraId="030010F6" w14:textId="77777777" w:rsidR="00B26085" w:rsidRDefault="00B26085" w:rsidP="002E7B90">
      <w:pPr>
        <w:ind w:left="0" w:firstLine="0"/>
        <w:jc w:val="left"/>
        <w:rPr>
          <w:rFonts w:asciiTheme="minorHAnsi" w:hAnsiTheme="minorHAnsi" w:cstheme="minorHAnsi"/>
          <w:sz w:val="24"/>
        </w:rPr>
      </w:pPr>
    </w:p>
    <w:p w14:paraId="34974E90" w14:textId="77777777" w:rsidR="00B26085" w:rsidRDefault="00B26085" w:rsidP="002E7B90">
      <w:pPr>
        <w:ind w:left="0" w:firstLine="0"/>
        <w:jc w:val="left"/>
        <w:rPr>
          <w:rFonts w:asciiTheme="minorHAnsi" w:hAnsiTheme="minorHAnsi" w:cstheme="minorHAnsi"/>
          <w:sz w:val="24"/>
        </w:rPr>
      </w:pPr>
      <w:r w:rsidRPr="00B82D12">
        <w:rPr>
          <w:rFonts w:asciiTheme="minorHAnsi" w:hAnsiTheme="minorHAnsi" w:cstheme="minorHAnsi"/>
          <w:b/>
          <w:sz w:val="24"/>
        </w:rPr>
        <w:t>Career Services:</w:t>
      </w:r>
      <w:r>
        <w:rPr>
          <w:rFonts w:asciiTheme="minorHAnsi" w:hAnsiTheme="minorHAnsi" w:cstheme="minorHAnsi"/>
          <w:sz w:val="24"/>
        </w:rPr>
        <w:t xml:space="preserve"> Career services include self-help services, services requiring minimal staff assistance and services requiring more staff involvement, generally provided to individuals unable to find employment through basic career </w:t>
      </w:r>
      <w:proofErr w:type="gramStart"/>
      <w:r>
        <w:rPr>
          <w:rFonts w:asciiTheme="minorHAnsi" w:hAnsiTheme="minorHAnsi" w:cstheme="minorHAnsi"/>
          <w:sz w:val="24"/>
        </w:rPr>
        <w:t>services, and</w:t>
      </w:r>
      <w:proofErr w:type="gramEnd"/>
      <w:r>
        <w:rPr>
          <w:rFonts w:asciiTheme="minorHAnsi" w:hAnsiTheme="minorHAnsi" w:cstheme="minorHAnsi"/>
          <w:sz w:val="24"/>
        </w:rPr>
        <w:t xml:space="preserve"> deemed to be in need of more concentrated services to obtain employment; or who are employed but deemed to be in need of more concentrated services to obtain or retain employment that allows for self-sufficiency.</w:t>
      </w:r>
    </w:p>
    <w:p w14:paraId="2BADAFB3" w14:textId="77777777" w:rsidR="00B26085" w:rsidRDefault="00B26085" w:rsidP="002E7B90">
      <w:pPr>
        <w:ind w:left="0" w:firstLine="0"/>
        <w:jc w:val="left"/>
        <w:rPr>
          <w:rFonts w:asciiTheme="minorHAnsi" w:hAnsiTheme="minorHAnsi" w:cstheme="minorHAnsi"/>
          <w:sz w:val="24"/>
        </w:rPr>
      </w:pPr>
    </w:p>
    <w:p w14:paraId="413A3826" w14:textId="77777777" w:rsidR="00B26085" w:rsidRDefault="006B54A2" w:rsidP="00B614FB">
      <w:pPr>
        <w:pStyle w:val="ListParagraph"/>
        <w:numPr>
          <w:ilvl w:val="0"/>
          <w:numId w:val="29"/>
        </w:numPr>
        <w:jc w:val="left"/>
        <w:rPr>
          <w:rFonts w:asciiTheme="minorHAnsi" w:hAnsiTheme="minorHAnsi" w:cstheme="minorHAnsi"/>
          <w:sz w:val="24"/>
        </w:rPr>
      </w:pPr>
      <w:r w:rsidRPr="00B4042D">
        <w:rPr>
          <w:rFonts w:asciiTheme="minorHAnsi" w:hAnsiTheme="minorHAnsi" w:cstheme="minorHAnsi"/>
          <w:b/>
          <w:sz w:val="24"/>
        </w:rPr>
        <w:t>Eligibility Determination:</w:t>
      </w:r>
      <w:r>
        <w:rPr>
          <w:rFonts w:asciiTheme="minorHAnsi" w:hAnsiTheme="minorHAnsi" w:cstheme="minorHAnsi"/>
          <w:sz w:val="24"/>
        </w:rPr>
        <w:t xml:space="preserve"> This is the process of obtaining and documenting information about an individual’s circumstances and comparing that information with the criteria set by an agency or program to decide if the individual qualifies for participation.</w:t>
      </w:r>
    </w:p>
    <w:p w14:paraId="7188E6A3" w14:textId="77777777" w:rsidR="00B4042D" w:rsidRDefault="00B4042D" w:rsidP="00B4042D">
      <w:pPr>
        <w:pStyle w:val="ListParagraph"/>
        <w:ind w:firstLine="0"/>
        <w:jc w:val="left"/>
        <w:rPr>
          <w:rFonts w:asciiTheme="minorHAnsi" w:hAnsiTheme="minorHAnsi" w:cstheme="minorHAnsi"/>
          <w:sz w:val="24"/>
        </w:rPr>
      </w:pPr>
    </w:p>
    <w:p w14:paraId="2C04FD71" w14:textId="77777777" w:rsidR="006B54A2" w:rsidRDefault="006B54A2" w:rsidP="00B614FB">
      <w:pPr>
        <w:pStyle w:val="ListParagraph"/>
        <w:numPr>
          <w:ilvl w:val="0"/>
          <w:numId w:val="29"/>
        </w:numPr>
        <w:jc w:val="left"/>
        <w:rPr>
          <w:rFonts w:asciiTheme="minorHAnsi" w:hAnsiTheme="minorHAnsi" w:cstheme="minorHAnsi"/>
          <w:sz w:val="24"/>
        </w:rPr>
      </w:pPr>
      <w:r w:rsidRPr="00B4042D">
        <w:rPr>
          <w:rFonts w:asciiTheme="minorHAnsi" w:hAnsiTheme="minorHAnsi" w:cstheme="minorHAnsi"/>
          <w:b/>
          <w:sz w:val="24"/>
        </w:rPr>
        <w:t>Outreach, Intake, and Orientation:</w:t>
      </w:r>
      <w:r>
        <w:rPr>
          <w:rFonts w:asciiTheme="minorHAnsi" w:hAnsiTheme="minorHAnsi" w:cstheme="minorHAnsi"/>
          <w:sz w:val="24"/>
        </w:rPr>
        <w:t xml:space="preserve"> Outreach activities involve the collection, publication, and dissemination of information on program services </w:t>
      </w:r>
      <w:r w:rsidR="0062709E">
        <w:rPr>
          <w:rFonts w:asciiTheme="minorHAnsi" w:hAnsiTheme="minorHAnsi" w:cstheme="minorHAnsi"/>
          <w:sz w:val="24"/>
        </w:rPr>
        <w:t>available</w:t>
      </w:r>
      <w:r>
        <w:rPr>
          <w:rFonts w:asciiTheme="minorHAnsi" w:hAnsiTheme="minorHAnsi" w:cstheme="minorHAnsi"/>
          <w:sz w:val="24"/>
        </w:rPr>
        <w:t xml:space="preserve"> and directed toward jobless, economically disadvantaged, and other individuals. Intake is the process of collecting basic information, e.g., name, address, phone number, SSN, and all other required information to determine eligibility or ineligibility for an individual’s program. Orientation, whether offered in a group setting, on-on-one, or electronically, is the process of providing broad information to customers </w:t>
      </w:r>
      <w:proofErr w:type="gramStart"/>
      <w:r>
        <w:rPr>
          <w:rFonts w:asciiTheme="minorHAnsi" w:hAnsiTheme="minorHAnsi" w:cstheme="minorHAnsi"/>
          <w:sz w:val="24"/>
        </w:rPr>
        <w:t>in order to</w:t>
      </w:r>
      <w:proofErr w:type="gramEnd"/>
      <w:r>
        <w:rPr>
          <w:rFonts w:asciiTheme="minorHAnsi" w:hAnsiTheme="minorHAnsi" w:cstheme="minorHAnsi"/>
          <w:sz w:val="24"/>
        </w:rPr>
        <w:t xml:space="preserve"> acquaint them with the services, programs, staff, and other resources at the </w:t>
      </w:r>
      <w:r w:rsidR="00987F24">
        <w:rPr>
          <w:rFonts w:asciiTheme="minorHAnsi" w:hAnsiTheme="minorHAnsi" w:cstheme="minorHAnsi"/>
          <w:sz w:val="24"/>
        </w:rPr>
        <w:t>KCC</w:t>
      </w:r>
      <w:r>
        <w:rPr>
          <w:rFonts w:asciiTheme="minorHAnsi" w:hAnsiTheme="minorHAnsi" w:cstheme="minorHAnsi"/>
          <w:sz w:val="24"/>
        </w:rPr>
        <w:t>, affiliate, or self-service location.</w:t>
      </w:r>
    </w:p>
    <w:p w14:paraId="567BA633" w14:textId="77777777" w:rsidR="00B4042D" w:rsidRPr="00B4042D" w:rsidRDefault="00B4042D" w:rsidP="00B4042D">
      <w:pPr>
        <w:ind w:left="0" w:firstLine="0"/>
        <w:jc w:val="left"/>
        <w:rPr>
          <w:rFonts w:asciiTheme="minorHAnsi" w:hAnsiTheme="minorHAnsi" w:cstheme="minorHAnsi"/>
          <w:sz w:val="24"/>
        </w:rPr>
      </w:pPr>
    </w:p>
    <w:p w14:paraId="60A3DDAC" w14:textId="77777777" w:rsidR="006B54A2" w:rsidRDefault="006B54A2" w:rsidP="00B614FB">
      <w:pPr>
        <w:pStyle w:val="ListParagraph"/>
        <w:numPr>
          <w:ilvl w:val="0"/>
          <w:numId w:val="29"/>
        </w:numPr>
        <w:jc w:val="left"/>
        <w:rPr>
          <w:rFonts w:asciiTheme="minorHAnsi" w:hAnsiTheme="minorHAnsi" w:cstheme="minorHAnsi"/>
          <w:sz w:val="24"/>
        </w:rPr>
      </w:pPr>
      <w:r w:rsidRPr="00B4042D">
        <w:rPr>
          <w:rFonts w:asciiTheme="minorHAnsi" w:hAnsiTheme="minorHAnsi" w:cstheme="minorHAnsi"/>
          <w:b/>
          <w:sz w:val="24"/>
        </w:rPr>
        <w:t>Initial Assessment:</w:t>
      </w:r>
      <w:r>
        <w:rPr>
          <w:rFonts w:asciiTheme="minorHAnsi" w:hAnsiTheme="minorHAnsi" w:cstheme="minorHAnsi"/>
          <w:sz w:val="24"/>
        </w:rPr>
        <w:t xml:space="preserve"> For individuals new to the workforce system, initial assessment involves the gathering of basic information about skill levels, aptitudes, abilities, barriers, and supportive service needs </w:t>
      </w:r>
      <w:proofErr w:type="gramStart"/>
      <w:r>
        <w:rPr>
          <w:rFonts w:asciiTheme="minorHAnsi" w:hAnsiTheme="minorHAnsi" w:cstheme="minorHAnsi"/>
          <w:sz w:val="24"/>
        </w:rPr>
        <w:t>in order to</w:t>
      </w:r>
      <w:proofErr w:type="gramEnd"/>
      <w:r>
        <w:rPr>
          <w:rFonts w:asciiTheme="minorHAnsi" w:hAnsiTheme="minorHAnsi" w:cstheme="minorHAnsi"/>
          <w:sz w:val="24"/>
        </w:rPr>
        <w:t xml:space="preserve"> recommend next steps and determine potential referrals to partners or community resources.</w:t>
      </w:r>
    </w:p>
    <w:p w14:paraId="097C05F3" w14:textId="77777777" w:rsidR="00B4042D" w:rsidRPr="00B4042D" w:rsidRDefault="00B4042D" w:rsidP="00B4042D">
      <w:pPr>
        <w:ind w:left="0" w:firstLine="0"/>
        <w:jc w:val="left"/>
        <w:rPr>
          <w:rFonts w:asciiTheme="minorHAnsi" w:hAnsiTheme="minorHAnsi" w:cstheme="minorHAnsi"/>
          <w:sz w:val="24"/>
        </w:rPr>
      </w:pPr>
    </w:p>
    <w:p w14:paraId="75FCF56B" w14:textId="77777777" w:rsidR="006B54A2" w:rsidRPr="00B26085" w:rsidRDefault="006B54A2" w:rsidP="00B614FB">
      <w:pPr>
        <w:pStyle w:val="ListParagraph"/>
        <w:numPr>
          <w:ilvl w:val="0"/>
          <w:numId w:val="29"/>
        </w:numPr>
        <w:jc w:val="left"/>
        <w:rPr>
          <w:rFonts w:asciiTheme="minorHAnsi" w:hAnsiTheme="minorHAnsi" w:cstheme="minorHAnsi"/>
          <w:sz w:val="24"/>
        </w:rPr>
      </w:pPr>
      <w:r w:rsidRPr="00B4042D">
        <w:rPr>
          <w:rFonts w:asciiTheme="minorHAnsi" w:hAnsiTheme="minorHAnsi" w:cstheme="minorHAnsi"/>
          <w:b/>
          <w:sz w:val="24"/>
        </w:rPr>
        <w:t>Job Search, Placement Assistance, and Career Counseling:</w:t>
      </w:r>
      <w:r>
        <w:rPr>
          <w:rFonts w:asciiTheme="minorHAnsi" w:hAnsiTheme="minorHAnsi" w:cstheme="minorHAnsi"/>
          <w:sz w:val="24"/>
        </w:rPr>
        <w:t xml:space="preserve"> Job Search helps an individual seek, locate, apply for, and obtain a job. It may include but is not limited to: job finding skills, orientation to the labor market, resume preparation assistance, development of a job search plan, job development, referrals to job openings, placement services, job finding clubs, job search workshops, vocational exploration, relocation assistance, and re-employment services such</w:t>
      </w:r>
      <w:r w:rsidR="00B4042D">
        <w:rPr>
          <w:rFonts w:asciiTheme="minorHAnsi" w:hAnsiTheme="minorHAnsi" w:cstheme="minorHAnsi"/>
          <w:sz w:val="24"/>
        </w:rPr>
        <w:t xml:space="preserve"> as orientation, skills determination, and pre-layoff assistance. Placement Assistance is a service that helps people to identify and secure paid employment that matches their aptitude, qualifications, experiences, and interests. Career Counseling is a facilitated exploration of occupational and industrial information that will lead to a first, new, or a better job for the individual. </w:t>
      </w:r>
    </w:p>
    <w:p w14:paraId="04600847" w14:textId="77777777" w:rsidR="00641C86" w:rsidRDefault="00641C86" w:rsidP="00D14866">
      <w:pPr>
        <w:ind w:left="360" w:firstLine="0"/>
        <w:jc w:val="left"/>
        <w:rPr>
          <w:rFonts w:asciiTheme="minorHAnsi" w:hAnsiTheme="minorHAnsi" w:cstheme="minorHAnsi"/>
          <w:sz w:val="24"/>
        </w:rPr>
      </w:pPr>
    </w:p>
    <w:p w14:paraId="732A4FC0" w14:textId="5260D8B8" w:rsidR="0062709E" w:rsidRDefault="0062709E" w:rsidP="00B614FB">
      <w:pPr>
        <w:pStyle w:val="ListParagraph"/>
        <w:numPr>
          <w:ilvl w:val="0"/>
          <w:numId w:val="29"/>
        </w:numPr>
        <w:jc w:val="left"/>
        <w:rPr>
          <w:rFonts w:asciiTheme="minorHAnsi" w:hAnsiTheme="minorHAnsi" w:cstheme="minorHAnsi"/>
          <w:sz w:val="24"/>
        </w:rPr>
      </w:pPr>
      <w:r w:rsidRPr="00C93F75">
        <w:rPr>
          <w:rFonts w:asciiTheme="minorHAnsi" w:hAnsiTheme="minorHAnsi" w:cstheme="minorHAnsi"/>
          <w:b/>
          <w:sz w:val="24"/>
        </w:rPr>
        <w:t>Employment Statistics-Labor Market Information:</w:t>
      </w:r>
      <w:r>
        <w:rPr>
          <w:rFonts w:asciiTheme="minorHAnsi" w:hAnsiTheme="minorHAnsi" w:cstheme="minorHAnsi"/>
          <w:sz w:val="24"/>
        </w:rPr>
        <w:t xml:space="preserve"> Collect and report data about employment levels, unemployment rates, wages and earnings, employment projections, jobs, training resources, and careers; see Kentucky </w:t>
      </w:r>
      <w:proofErr w:type="spellStart"/>
      <w:r>
        <w:rPr>
          <w:rFonts w:asciiTheme="minorHAnsi" w:hAnsiTheme="minorHAnsi" w:cstheme="minorHAnsi"/>
          <w:sz w:val="24"/>
        </w:rPr>
        <w:t>LMI</w:t>
      </w:r>
      <w:proofErr w:type="spellEnd"/>
      <w:r w:rsidR="0090475D">
        <w:rPr>
          <w:rFonts w:asciiTheme="minorHAnsi" w:hAnsiTheme="minorHAnsi" w:cstheme="minorHAnsi"/>
          <w:sz w:val="24"/>
        </w:rPr>
        <w:t xml:space="preserve"> </w:t>
      </w:r>
      <w:hyperlink r:id="rId25" w:history="1">
        <w:r w:rsidR="0090475D" w:rsidRPr="003C2C33">
          <w:rPr>
            <w:rStyle w:val="Hyperlink"/>
            <w:rFonts w:asciiTheme="minorHAnsi" w:hAnsiTheme="minorHAnsi" w:cstheme="minorHAnsi"/>
            <w:sz w:val="24"/>
          </w:rPr>
          <w:t>kylmi.ky.gov</w:t>
        </w:r>
      </w:hyperlink>
      <w:r w:rsidR="0090475D">
        <w:rPr>
          <w:rFonts w:asciiTheme="minorHAnsi" w:hAnsiTheme="minorHAnsi" w:cstheme="minorHAnsi"/>
          <w:sz w:val="24"/>
        </w:rPr>
        <w:t>.</w:t>
      </w:r>
    </w:p>
    <w:p w14:paraId="39426F4A" w14:textId="77777777" w:rsidR="0090475D" w:rsidRPr="0090475D" w:rsidRDefault="0090475D" w:rsidP="0090475D">
      <w:pPr>
        <w:pStyle w:val="ListParagraph"/>
        <w:rPr>
          <w:rFonts w:asciiTheme="minorHAnsi" w:hAnsiTheme="minorHAnsi" w:cstheme="minorHAnsi"/>
          <w:sz w:val="24"/>
        </w:rPr>
      </w:pPr>
    </w:p>
    <w:p w14:paraId="44B42B25" w14:textId="77777777" w:rsidR="0090475D" w:rsidRDefault="0090475D" w:rsidP="00B614FB">
      <w:pPr>
        <w:pStyle w:val="ListParagraph"/>
        <w:numPr>
          <w:ilvl w:val="0"/>
          <w:numId w:val="29"/>
        </w:numPr>
        <w:jc w:val="left"/>
        <w:rPr>
          <w:rFonts w:asciiTheme="minorHAnsi" w:hAnsiTheme="minorHAnsi" w:cstheme="minorHAnsi"/>
          <w:sz w:val="24"/>
        </w:rPr>
      </w:pPr>
      <w:r w:rsidRPr="00C93F75">
        <w:rPr>
          <w:rFonts w:asciiTheme="minorHAnsi" w:hAnsiTheme="minorHAnsi" w:cstheme="minorHAnsi"/>
          <w:b/>
          <w:sz w:val="24"/>
        </w:rPr>
        <w:t>Eligible Provider Performance and Program Cost Information:</w:t>
      </w:r>
      <w:r>
        <w:rPr>
          <w:rFonts w:asciiTheme="minorHAnsi" w:hAnsiTheme="minorHAnsi" w:cstheme="minorHAnsi"/>
          <w:sz w:val="24"/>
        </w:rPr>
        <w:t xml:space="preserve"> Collect and provide information on: </w:t>
      </w:r>
    </w:p>
    <w:p w14:paraId="4EE80C4C" w14:textId="77777777" w:rsidR="0090475D" w:rsidRPr="0090475D" w:rsidRDefault="0090475D" w:rsidP="0090475D">
      <w:pPr>
        <w:pStyle w:val="ListParagraph"/>
        <w:rPr>
          <w:rFonts w:asciiTheme="minorHAnsi" w:hAnsiTheme="minorHAnsi" w:cstheme="minorHAnsi"/>
          <w:sz w:val="24"/>
        </w:rPr>
      </w:pPr>
    </w:p>
    <w:p w14:paraId="372CA1FE" w14:textId="77777777" w:rsidR="0090475D" w:rsidRDefault="0090475D" w:rsidP="00B614FB">
      <w:pPr>
        <w:pStyle w:val="ListParagraph"/>
        <w:numPr>
          <w:ilvl w:val="1"/>
          <w:numId w:val="29"/>
        </w:numPr>
        <w:jc w:val="left"/>
        <w:rPr>
          <w:rFonts w:asciiTheme="minorHAnsi" w:hAnsiTheme="minorHAnsi" w:cstheme="minorHAnsi"/>
          <w:sz w:val="24"/>
        </w:rPr>
      </w:pPr>
      <w:r>
        <w:rPr>
          <w:rFonts w:asciiTheme="minorHAnsi" w:hAnsiTheme="minorHAnsi" w:cstheme="minorHAnsi"/>
          <w:sz w:val="24"/>
        </w:rPr>
        <w:t>Eligible training services providers (described in WIOA Section 122).</w:t>
      </w:r>
    </w:p>
    <w:p w14:paraId="464F53B5" w14:textId="77777777" w:rsidR="0090475D" w:rsidRDefault="0090475D" w:rsidP="00B614FB">
      <w:pPr>
        <w:pStyle w:val="ListParagraph"/>
        <w:numPr>
          <w:ilvl w:val="1"/>
          <w:numId w:val="29"/>
        </w:numPr>
        <w:jc w:val="left"/>
        <w:rPr>
          <w:rFonts w:asciiTheme="minorHAnsi" w:hAnsiTheme="minorHAnsi" w:cstheme="minorHAnsi"/>
          <w:sz w:val="24"/>
        </w:rPr>
      </w:pPr>
      <w:r>
        <w:rPr>
          <w:rFonts w:asciiTheme="minorHAnsi" w:hAnsiTheme="minorHAnsi" w:cstheme="minorHAnsi"/>
          <w:sz w:val="24"/>
        </w:rPr>
        <w:t>Eligible youth activity providers (described in WIOA Section 123).</w:t>
      </w:r>
    </w:p>
    <w:p w14:paraId="6C4B16B3" w14:textId="77777777" w:rsidR="0090475D" w:rsidRDefault="0090475D" w:rsidP="00B614FB">
      <w:pPr>
        <w:pStyle w:val="ListParagraph"/>
        <w:numPr>
          <w:ilvl w:val="1"/>
          <w:numId w:val="29"/>
        </w:numPr>
        <w:jc w:val="left"/>
        <w:rPr>
          <w:rFonts w:asciiTheme="minorHAnsi" w:hAnsiTheme="minorHAnsi" w:cstheme="minorHAnsi"/>
          <w:sz w:val="24"/>
        </w:rPr>
      </w:pPr>
      <w:r>
        <w:rPr>
          <w:rFonts w:asciiTheme="minorHAnsi" w:hAnsiTheme="minorHAnsi" w:cstheme="minorHAnsi"/>
          <w:sz w:val="24"/>
        </w:rPr>
        <w:lastRenderedPageBreak/>
        <w:t>Eligible adult education providers (described in WIOA Title II).</w:t>
      </w:r>
    </w:p>
    <w:p w14:paraId="17B2C9F7" w14:textId="77777777" w:rsidR="0090475D" w:rsidRDefault="0090475D" w:rsidP="00B614FB">
      <w:pPr>
        <w:pStyle w:val="ListParagraph"/>
        <w:numPr>
          <w:ilvl w:val="1"/>
          <w:numId w:val="29"/>
        </w:numPr>
        <w:jc w:val="left"/>
        <w:rPr>
          <w:rFonts w:asciiTheme="minorHAnsi" w:hAnsiTheme="minorHAnsi" w:cstheme="minorHAnsi"/>
          <w:sz w:val="24"/>
        </w:rPr>
      </w:pPr>
      <w:r>
        <w:rPr>
          <w:rFonts w:asciiTheme="minorHAnsi" w:hAnsiTheme="minorHAnsi" w:cstheme="minorHAnsi"/>
          <w:sz w:val="24"/>
        </w:rPr>
        <w:t>Eligible postsecondary vocational educational activities and vocational educational activities available to school dropouts under the Carl Perkins Act (20 USC 2301).</w:t>
      </w:r>
    </w:p>
    <w:p w14:paraId="40FAC2CD" w14:textId="77777777" w:rsidR="0090475D" w:rsidRDefault="0090475D" w:rsidP="00B614FB">
      <w:pPr>
        <w:pStyle w:val="ListParagraph"/>
        <w:numPr>
          <w:ilvl w:val="1"/>
          <w:numId w:val="29"/>
        </w:numPr>
        <w:jc w:val="left"/>
        <w:rPr>
          <w:rFonts w:asciiTheme="minorHAnsi" w:hAnsiTheme="minorHAnsi" w:cstheme="minorHAnsi"/>
          <w:sz w:val="24"/>
        </w:rPr>
      </w:pPr>
      <w:r>
        <w:rPr>
          <w:rFonts w:asciiTheme="minorHAnsi" w:hAnsiTheme="minorHAnsi" w:cstheme="minorHAnsi"/>
          <w:sz w:val="24"/>
        </w:rPr>
        <w:t>Eligible vocational rehabilitation program activities (described in Title I of the Rehabilitation Act of 1973).</w:t>
      </w:r>
    </w:p>
    <w:p w14:paraId="6F10038B" w14:textId="77777777" w:rsidR="0090475D" w:rsidRDefault="0090475D" w:rsidP="0090475D">
      <w:pPr>
        <w:jc w:val="left"/>
        <w:rPr>
          <w:rFonts w:asciiTheme="minorHAnsi" w:hAnsiTheme="minorHAnsi" w:cstheme="minorHAnsi"/>
          <w:sz w:val="24"/>
        </w:rPr>
      </w:pPr>
    </w:p>
    <w:p w14:paraId="5464D9DD" w14:textId="77777777" w:rsidR="0090475D" w:rsidRDefault="0090475D" w:rsidP="00B614FB">
      <w:pPr>
        <w:pStyle w:val="ListParagraph"/>
        <w:numPr>
          <w:ilvl w:val="0"/>
          <w:numId w:val="29"/>
        </w:numPr>
        <w:jc w:val="left"/>
        <w:rPr>
          <w:rFonts w:asciiTheme="minorHAnsi" w:hAnsiTheme="minorHAnsi" w:cstheme="minorHAnsi"/>
          <w:sz w:val="24"/>
        </w:rPr>
      </w:pPr>
      <w:r w:rsidRPr="00C93F75">
        <w:rPr>
          <w:rFonts w:asciiTheme="minorHAnsi" w:hAnsiTheme="minorHAnsi" w:cstheme="minorHAnsi"/>
          <w:b/>
          <w:sz w:val="24"/>
        </w:rPr>
        <w:t>Local Performance Information:</w:t>
      </w:r>
      <w:r>
        <w:rPr>
          <w:rFonts w:asciiTheme="minorHAnsi" w:hAnsiTheme="minorHAnsi" w:cstheme="minorHAnsi"/>
          <w:sz w:val="24"/>
        </w:rPr>
        <w:t xml:space="preserve"> Collect and provide information on the local </w:t>
      </w:r>
      <w:r w:rsidR="00987F24">
        <w:rPr>
          <w:rFonts w:asciiTheme="minorHAnsi" w:hAnsiTheme="minorHAnsi" w:cstheme="minorHAnsi"/>
          <w:sz w:val="24"/>
        </w:rPr>
        <w:t>area’s recent</w:t>
      </w:r>
      <w:r>
        <w:rPr>
          <w:rFonts w:asciiTheme="minorHAnsi" w:hAnsiTheme="minorHAnsi" w:cstheme="minorHAnsi"/>
          <w:sz w:val="24"/>
        </w:rPr>
        <w:t xml:space="preserve"> performance measure outcomes.</w:t>
      </w:r>
    </w:p>
    <w:p w14:paraId="3C06E28E" w14:textId="77777777" w:rsidR="0090475D" w:rsidRDefault="0090475D" w:rsidP="0090475D">
      <w:pPr>
        <w:jc w:val="left"/>
        <w:rPr>
          <w:rFonts w:asciiTheme="minorHAnsi" w:hAnsiTheme="minorHAnsi" w:cstheme="minorHAnsi"/>
          <w:sz w:val="24"/>
        </w:rPr>
      </w:pPr>
    </w:p>
    <w:p w14:paraId="6F2E314F" w14:textId="77777777" w:rsidR="0090475D" w:rsidRDefault="0090475D" w:rsidP="00B614FB">
      <w:pPr>
        <w:pStyle w:val="ListParagraph"/>
        <w:numPr>
          <w:ilvl w:val="0"/>
          <w:numId w:val="29"/>
        </w:numPr>
        <w:jc w:val="left"/>
        <w:rPr>
          <w:rFonts w:asciiTheme="minorHAnsi" w:hAnsiTheme="minorHAnsi" w:cstheme="minorHAnsi"/>
          <w:sz w:val="24"/>
        </w:rPr>
      </w:pPr>
      <w:r w:rsidRPr="00C93F75">
        <w:rPr>
          <w:rFonts w:asciiTheme="minorHAnsi" w:hAnsiTheme="minorHAnsi" w:cstheme="minorHAnsi"/>
          <w:b/>
          <w:sz w:val="24"/>
        </w:rPr>
        <w:t>Supportive Services’ Information:</w:t>
      </w:r>
      <w:r>
        <w:rPr>
          <w:rFonts w:asciiTheme="minorHAnsi" w:hAnsiTheme="minorHAnsi" w:cstheme="minorHAnsi"/>
          <w:sz w:val="24"/>
        </w:rPr>
        <w:t xml:space="preserve"> Collect and provide information on services such as transportation, child care, dependent care, housing, and needs-related payments that are necessary to enable an individual to participate in employment and training activities.</w:t>
      </w:r>
    </w:p>
    <w:p w14:paraId="5A2687BA" w14:textId="77777777" w:rsidR="0090475D" w:rsidRPr="0090475D" w:rsidRDefault="0090475D" w:rsidP="0090475D">
      <w:pPr>
        <w:pStyle w:val="ListParagraph"/>
        <w:rPr>
          <w:rFonts w:asciiTheme="minorHAnsi" w:hAnsiTheme="minorHAnsi" w:cstheme="minorHAnsi"/>
          <w:sz w:val="24"/>
        </w:rPr>
      </w:pPr>
    </w:p>
    <w:p w14:paraId="1331D74B" w14:textId="77777777" w:rsidR="0090475D" w:rsidRDefault="0090475D" w:rsidP="00B614FB">
      <w:pPr>
        <w:pStyle w:val="ListParagraph"/>
        <w:numPr>
          <w:ilvl w:val="0"/>
          <w:numId w:val="29"/>
        </w:numPr>
        <w:jc w:val="left"/>
        <w:rPr>
          <w:rFonts w:asciiTheme="minorHAnsi" w:hAnsiTheme="minorHAnsi" w:cstheme="minorHAnsi"/>
          <w:sz w:val="24"/>
        </w:rPr>
      </w:pPr>
      <w:r w:rsidRPr="00C93F75">
        <w:rPr>
          <w:rFonts w:asciiTheme="minorHAnsi" w:hAnsiTheme="minorHAnsi" w:cstheme="minorHAnsi"/>
          <w:b/>
          <w:sz w:val="24"/>
        </w:rPr>
        <w:t>Unemployment Compensation:</w:t>
      </w:r>
      <w:r>
        <w:rPr>
          <w:rFonts w:asciiTheme="minorHAnsi" w:hAnsiTheme="minorHAnsi" w:cstheme="minorHAnsi"/>
          <w:sz w:val="24"/>
        </w:rPr>
        <w:t xml:space="preserve"> Collect and provide information on filing claims for state benefits payments that protect individuals from economic insecurity while they look for work. Claims may be filed on-line or via telephone available in the KCC.</w:t>
      </w:r>
    </w:p>
    <w:p w14:paraId="7A1D2139" w14:textId="77777777" w:rsidR="0090475D" w:rsidRPr="0090475D" w:rsidRDefault="0090475D" w:rsidP="0090475D">
      <w:pPr>
        <w:pStyle w:val="ListParagraph"/>
        <w:rPr>
          <w:rFonts w:asciiTheme="minorHAnsi" w:hAnsiTheme="minorHAnsi" w:cstheme="minorHAnsi"/>
          <w:sz w:val="24"/>
        </w:rPr>
      </w:pPr>
    </w:p>
    <w:p w14:paraId="4A9084C3" w14:textId="77777777" w:rsidR="0090475D" w:rsidRDefault="0090475D" w:rsidP="00B614FB">
      <w:pPr>
        <w:pStyle w:val="ListParagraph"/>
        <w:numPr>
          <w:ilvl w:val="0"/>
          <w:numId w:val="29"/>
        </w:numPr>
        <w:jc w:val="left"/>
        <w:rPr>
          <w:rFonts w:asciiTheme="minorHAnsi" w:hAnsiTheme="minorHAnsi" w:cstheme="minorHAnsi"/>
          <w:sz w:val="24"/>
        </w:rPr>
      </w:pPr>
      <w:r w:rsidRPr="00C93F75">
        <w:rPr>
          <w:rFonts w:asciiTheme="minorHAnsi" w:hAnsiTheme="minorHAnsi" w:cstheme="minorHAnsi"/>
          <w:b/>
          <w:sz w:val="24"/>
        </w:rPr>
        <w:t>Eligibility Assistance:</w:t>
      </w:r>
      <w:r>
        <w:rPr>
          <w:rFonts w:asciiTheme="minorHAnsi" w:hAnsiTheme="minorHAnsi" w:cstheme="minorHAnsi"/>
          <w:sz w:val="24"/>
        </w:rPr>
        <w:t xml:space="preserve"> Provide guidance to individuals on eligibility for other programs and on financial aid assistance for training and education programs that are available in the local area.</w:t>
      </w:r>
    </w:p>
    <w:p w14:paraId="25420CD3" w14:textId="77777777" w:rsidR="0090475D" w:rsidRPr="0090475D" w:rsidRDefault="0090475D" w:rsidP="0090475D">
      <w:pPr>
        <w:pStyle w:val="ListParagraph"/>
        <w:rPr>
          <w:rFonts w:asciiTheme="minorHAnsi" w:hAnsiTheme="minorHAnsi" w:cstheme="minorHAnsi"/>
          <w:sz w:val="24"/>
        </w:rPr>
      </w:pPr>
    </w:p>
    <w:p w14:paraId="71F2C846" w14:textId="77777777" w:rsidR="0090475D" w:rsidRDefault="0090475D" w:rsidP="00B614FB">
      <w:pPr>
        <w:pStyle w:val="ListParagraph"/>
        <w:numPr>
          <w:ilvl w:val="0"/>
          <w:numId w:val="29"/>
        </w:numPr>
        <w:jc w:val="left"/>
        <w:rPr>
          <w:rFonts w:asciiTheme="minorHAnsi" w:hAnsiTheme="minorHAnsi" w:cstheme="minorHAnsi"/>
          <w:sz w:val="24"/>
        </w:rPr>
      </w:pPr>
      <w:r w:rsidRPr="00C93F75">
        <w:rPr>
          <w:rFonts w:asciiTheme="minorHAnsi" w:hAnsiTheme="minorHAnsi" w:cstheme="minorHAnsi"/>
          <w:b/>
          <w:sz w:val="24"/>
        </w:rPr>
        <w:t>Follow-Up Services:</w:t>
      </w:r>
      <w:r>
        <w:rPr>
          <w:rFonts w:asciiTheme="minorHAnsi" w:hAnsiTheme="minorHAnsi" w:cstheme="minorHAnsi"/>
          <w:sz w:val="24"/>
        </w:rPr>
        <w:t xml:space="preserve"> Services provided to participants who are placed in unsubsidized employment, for not less than 12 months after the first day of employment. These services assist those individuals to maintain employment or qualify for promotions with that employment. </w:t>
      </w:r>
    </w:p>
    <w:p w14:paraId="09FA2C87" w14:textId="77777777" w:rsidR="007B1783" w:rsidRPr="007B1783" w:rsidRDefault="007B1783" w:rsidP="007B1783">
      <w:pPr>
        <w:pStyle w:val="ListParagraph"/>
        <w:rPr>
          <w:rFonts w:asciiTheme="minorHAnsi" w:hAnsiTheme="minorHAnsi" w:cstheme="minorHAnsi"/>
          <w:sz w:val="24"/>
        </w:rPr>
      </w:pPr>
    </w:p>
    <w:p w14:paraId="5D8AFDB3" w14:textId="77777777" w:rsidR="007B1783" w:rsidRDefault="007B1783" w:rsidP="00B614FB">
      <w:pPr>
        <w:pStyle w:val="ListParagraph"/>
        <w:numPr>
          <w:ilvl w:val="0"/>
          <w:numId w:val="29"/>
        </w:numPr>
        <w:jc w:val="left"/>
        <w:rPr>
          <w:rFonts w:asciiTheme="minorHAnsi" w:hAnsiTheme="minorHAnsi" w:cstheme="minorHAnsi"/>
          <w:sz w:val="24"/>
        </w:rPr>
      </w:pPr>
      <w:r w:rsidRPr="00C93F75">
        <w:rPr>
          <w:rFonts w:asciiTheme="minorHAnsi" w:hAnsiTheme="minorHAnsi" w:cstheme="minorHAnsi"/>
          <w:b/>
          <w:sz w:val="24"/>
        </w:rPr>
        <w:t>Comprehensive and Specialized Assessments:</w:t>
      </w:r>
      <w:r>
        <w:rPr>
          <w:rFonts w:asciiTheme="minorHAnsi" w:hAnsiTheme="minorHAnsi" w:cstheme="minorHAnsi"/>
          <w:sz w:val="24"/>
        </w:rPr>
        <w:t xml:space="preserve"> A closer look at the skill levels and service needs that may include:</w:t>
      </w:r>
    </w:p>
    <w:p w14:paraId="3833A0E2" w14:textId="77777777" w:rsidR="007B1783" w:rsidRPr="007B1783" w:rsidRDefault="007B1783" w:rsidP="007B1783">
      <w:pPr>
        <w:pStyle w:val="ListParagraph"/>
        <w:rPr>
          <w:rFonts w:asciiTheme="minorHAnsi" w:hAnsiTheme="minorHAnsi" w:cstheme="minorHAnsi"/>
          <w:sz w:val="24"/>
        </w:rPr>
      </w:pPr>
    </w:p>
    <w:p w14:paraId="2FAFC450" w14:textId="77777777" w:rsidR="007B1783" w:rsidRDefault="007B1783" w:rsidP="00B614FB">
      <w:pPr>
        <w:pStyle w:val="ListParagraph"/>
        <w:numPr>
          <w:ilvl w:val="1"/>
          <w:numId w:val="29"/>
        </w:numPr>
        <w:jc w:val="left"/>
        <w:rPr>
          <w:rFonts w:asciiTheme="minorHAnsi" w:hAnsiTheme="minorHAnsi" w:cstheme="minorHAnsi"/>
          <w:sz w:val="24"/>
        </w:rPr>
      </w:pPr>
      <w:r>
        <w:rPr>
          <w:rFonts w:asciiTheme="minorHAnsi" w:hAnsiTheme="minorHAnsi" w:cstheme="minorHAnsi"/>
          <w:sz w:val="24"/>
        </w:rPr>
        <w:t>Diagnostic Testing and use of other assessment tools; and</w:t>
      </w:r>
    </w:p>
    <w:p w14:paraId="050AEC1C" w14:textId="77777777" w:rsidR="007B1783" w:rsidRDefault="007B1783" w:rsidP="00B614FB">
      <w:pPr>
        <w:pStyle w:val="ListParagraph"/>
        <w:numPr>
          <w:ilvl w:val="1"/>
          <w:numId w:val="29"/>
        </w:numPr>
        <w:jc w:val="left"/>
        <w:rPr>
          <w:rFonts w:asciiTheme="minorHAnsi" w:hAnsiTheme="minorHAnsi" w:cstheme="minorHAnsi"/>
          <w:sz w:val="24"/>
        </w:rPr>
      </w:pPr>
      <w:r>
        <w:rPr>
          <w:rFonts w:asciiTheme="minorHAnsi" w:hAnsiTheme="minorHAnsi" w:cstheme="minorHAnsi"/>
          <w:sz w:val="24"/>
        </w:rPr>
        <w:t>In-depth interviewing and evaluation to identify employment barriers and appropriate employment goals.</w:t>
      </w:r>
    </w:p>
    <w:p w14:paraId="0F10A6BF" w14:textId="77777777" w:rsidR="007B1783" w:rsidRPr="00C93F75" w:rsidRDefault="007B1783" w:rsidP="007B1783">
      <w:pPr>
        <w:jc w:val="left"/>
        <w:rPr>
          <w:rFonts w:asciiTheme="minorHAnsi" w:hAnsiTheme="minorHAnsi" w:cstheme="minorHAnsi"/>
          <w:b/>
          <w:sz w:val="24"/>
        </w:rPr>
      </w:pPr>
    </w:p>
    <w:p w14:paraId="0CD9A630" w14:textId="77777777" w:rsidR="007B1783" w:rsidRDefault="00B82D12" w:rsidP="00B614FB">
      <w:pPr>
        <w:pStyle w:val="ListParagraph"/>
        <w:numPr>
          <w:ilvl w:val="0"/>
          <w:numId w:val="29"/>
        </w:numPr>
        <w:jc w:val="left"/>
        <w:rPr>
          <w:rFonts w:asciiTheme="minorHAnsi" w:hAnsiTheme="minorHAnsi" w:cstheme="minorHAnsi"/>
          <w:sz w:val="24"/>
        </w:rPr>
      </w:pPr>
      <w:r w:rsidRPr="00C93F75">
        <w:rPr>
          <w:rFonts w:asciiTheme="minorHAnsi" w:hAnsiTheme="minorHAnsi" w:cstheme="minorHAnsi"/>
          <w:b/>
          <w:sz w:val="24"/>
        </w:rPr>
        <w:t>Individual Employment Plan Development:</w:t>
      </w:r>
      <w:r>
        <w:rPr>
          <w:rFonts w:asciiTheme="minorHAnsi" w:hAnsiTheme="minorHAnsi" w:cstheme="minorHAnsi"/>
          <w:sz w:val="24"/>
        </w:rPr>
        <w:t xml:space="preserve"> Working with individuals to identify their employment goals, the appropriate achievement objectives, and the appropriate combination of services that will help the individual achieve those goals.</w:t>
      </w:r>
    </w:p>
    <w:p w14:paraId="14C926C7" w14:textId="77777777" w:rsidR="00B82D12" w:rsidRPr="00C93F75" w:rsidRDefault="00B82D12" w:rsidP="00B82D12">
      <w:pPr>
        <w:jc w:val="left"/>
        <w:rPr>
          <w:rFonts w:asciiTheme="minorHAnsi" w:hAnsiTheme="minorHAnsi" w:cstheme="minorHAnsi"/>
          <w:sz w:val="24"/>
        </w:rPr>
      </w:pPr>
    </w:p>
    <w:p w14:paraId="03E161A2" w14:textId="7F481626" w:rsidR="00B82D12" w:rsidRPr="00C93F75" w:rsidRDefault="00B82D12" w:rsidP="00B614FB">
      <w:pPr>
        <w:pStyle w:val="ListParagraph"/>
        <w:numPr>
          <w:ilvl w:val="0"/>
          <w:numId w:val="29"/>
        </w:numPr>
        <w:jc w:val="left"/>
        <w:rPr>
          <w:rFonts w:asciiTheme="minorHAnsi" w:hAnsiTheme="minorHAnsi" w:cstheme="minorHAnsi"/>
          <w:b/>
          <w:sz w:val="24"/>
        </w:rPr>
      </w:pPr>
      <w:r w:rsidRPr="00C93F75">
        <w:rPr>
          <w:rFonts w:asciiTheme="minorHAnsi" w:hAnsiTheme="minorHAnsi" w:cstheme="minorHAnsi"/>
          <w:b/>
          <w:sz w:val="24"/>
        </w:rPr>
        <w:t>Group Counseling</w:t>
      </w:r>
      <w:r w:rsidR="00615C09">
        <w:rPr>
          <w:rFonts w:asciiTheme="minorHAnsi" w:hAnsiTheme="minorHAnsi" w:cstheme="minorHAnsi"/>
          <w:b/>
          <w:sz w:val="24"/>
        </w:rPr>
        <w:t xml:space="preserve">: </w:t>
      </w:r>
      <w:r w:rsidR="00615C09">
        <w:rPr>
          <w:rFonts w:asciiTheme="minorHAnsi" w:hAnsiTheme="minorHAnsi" w:cstheme="minorHAnsi"/>
          <w:sz w:val="24"/>
        </w:rPr>
        <w:t>Involves two or more participants addressing certain issues, problems, or situations that may be shared by the group members.</w:t>
      </w:r>
    </w:p>
    <w:p w14:paraId="786B464F" w14:textId="77777777" w:rsidR="00B82D12" w:rsidRPr="00C93F75" w:rsidRDefault="00B82D12" w:rsidP="00B82D12">
      <w:pPr>
        <w:pStyle w:val="ListParagraph"/>
        <w:rPr>
          <w:rFonts w:asciiTheme="minorHAnsi" w:hAnsiTheme="minorHAnsi" w:cstheme="minorHAnsi"/>
          <w:b/>
          <w:sz w:val="24"/>
        </w:rPr>
      </w:pPr>
    </w:p>
    <w:p w14:paraId="46754952" w14:textId="1CAD6463" w:rsidR="00B82D12" w:rsidRPr="00C93F75" w:rsidRDefault="00B82D12" w:rsidP="00B614FB">
      <w:pPr>
        <w:pStyle w:val="ListParagraph"/>
        <w:numPr>
          <w:ilvl w:val="0"/>
          <w:numId w:val="29"/>
        </w:numPr>
        <w:jc w:val="left"/>
        <w:rPr>
          <w:rFonts w:asciiTheme="minorHAnsi" w:hAnsiTheme="minorHAnsi" w:cstheme="minorHAnsi"/>
          <w:b/>
          <w:sz w:val="24"/>
        </w:rPr>
      </w:pPr>
      <w:r w:rsidRPr="00C93F75">
        <w:rPr>
          <w:rFonts w:asciiTheme="minorHAnsi" w:hAnsiTheme="minorHAnsi" w:cstheme="minorHAnsi"/>
          <w:b/>
          <w:sz w:val="24"/>
        </w:rPr>
        <w:t>Individualized Counseling and Career Planning</w:t>
      </w:r>
      <w:r w:rsidR="00615C09">
        <w:rPr>
          <w:rFonts w:asciiTheme="minorHAnsi" w:hAnsiTheme="minorHAnsi" w:cstheme="minorHAnsi"/>
          <w:b/>
          <w:sz w:val="24"/>
        </w:rPr>
        <w:t xml:space="preserve">: </w:t>
      </w:r>
      <w:r w:rsidR="00615C09" w:rsidRPr="00615C09">
        <w:rPr>
          <w:rFonts w:asciiTheme="minorHAnsi" w:hAnsiTheme="minorHAnsi" w:cstheme="minorHAnsi"/>
          <w:sz w:val="24"/>
        </w:rPr>
        <w:t>One-on-One</w:t>
      </w:r>
      <w:r w:rsidR="00615C09">
        <w:rPr>
          <w:rFonts w:asciiTheme="minorHAnsi" w:hAnsiTheme="minorHAnsi" w:cstheme="minorHAnsi"/>
          <w:sz w:val="24"/>
        </w:rPr>
        <w:t xml:space="preserve"> counseling or planning session that may go into greater detail for a participant regarding certain issues, problems or situations</w:t>
      </w:r>
      <w:r w:rsidR="00F80ED8">
        <w:rPr>
          <w:rFonts w:asciiTheme="minorHAnsi" w:hAnsiTheme="minorHAnsi" w:cstheme="minorHAnsi"/>
          <w:sz w:val="24"/>
        </w:rPr>
        <w:t>.</w:t>
      </w:r>
    </w:p>
    <w:p w14:paraId="1C8ABC1D" w14:textId="77777777" w:rsidR="00B82D12" w:rsidRPr="00B82D12" w:rsidRDefault="00B82D12" w:rsidP="00B82D12">
      <w:pPr>
        <w:pStyle w:val="ListParagraph"/>
        <w:rPr>
          <w:rFonts w:asciiTheme="minorHAnsi" w:hAnsiTheme="minorHAnsi" w:cstheme="minorHAnsi"/>
          <w:sz w:val="24"/>
        </w:rPr>
      </w:pPr>
    </w:p>
    <w:p w14:paraId="115F588A" w14:textId="77777777" w:rsidR="00B82D12" w:rsidRDefault="00B82D12" w:rsidP="00B614FB">
      <w:pPr>
        <w:pStyle w:val="ListParagraph"/>
        <w:numPr>
          <w:ilvl w:val="0"/>
          <w:numId w:val="29"/>
        </w:numPr>
        <w:jc w:val="left"/>
        <w:rPr>
          <w:rFonts w:asciiTheme="minorHAnsi" w:hAnsiTheme="minorHAnsi" w:cstheme="minorHAnsi"/>
          <w:sz w:val="24"/>
        </w:rPr>
      </w:pPr>
      <w:r w:rsidRPr="00C93F75">
        <w:rPr>
          <w:rFonts w:asciiTheme="minorHAnsi" w:hAnsiTheme="minorHAnsi" w:cstheme="minorHAnsi"/>
          <w:b/>
          <w:sz w:val="24"/>
        </w:rPr>
        <w:t>Case Management:</w:t>
      </w:r>
      <w:r>
        <w:rPr>
          <w:rFonts w:asciiTheme="minorHAnsi" w:hAnsiTheme="minorHAnsi" w:cstheme="minorHAnsi"/>
          <w:sz w:val="24"/>
        </w:rPr>
        <w:t xml:space="preserve"> For participants who receive training services under WIOA Section 134 (d)(4).</w:t>
      </w:r>
    </w:p>
    <w:p w14:paraId="11D45BDC" w14:textId="77777777" w:rsidR="00B82D12" w:rsidRPr="00B82D12" w:rsidRDefault="00B82D12" w:rsidP="00B82D12">
      <w:pPr>
        <w:pStyle w:val="ListParagraph"/>
        <w:rPr>
          <w:rFonts w:asciiTheme="minorHAnsi" w:hAnsiTheme="minorHAnsi" w:cstheme="minorHAnsi"/>
          <w:sz w:val="24"/>
        </w:rPr>
      </w:pPr>
    </w:p>
    <w:p w14:paraId="1AD4C377" w14:textId="77777777" w:rsidR="00B82D12" w:rsidRDefault="00B82D12" w:rsidP="00B614FB">
      <w:pPr>
        <w:pStyle w:val="ListParagraph"/>
        <w:numPr>
          <w:ilvl w:val="0"/>
          <w:numId w:val="29"/>
        </w:numPr>
        <w:jc w:val="left"/>
        <w:rPr>
          <w:rFonts w:asciiTheme="minorHAnsi" w:hAnsiTheme="minorHAnsi" w:cstheme="minorHAnsi"/>
          <w:sz w:val="24"/>
        </w:rPr>
      </w:pPr>
      <w:r w:rsidRPr="00C93F75">
        <w:rPr>
          <w:rFonts w:asciiTheme="minorHAnsi" w:hAnsiTheme="minorHAnsi" w:cstheme="minorHAnsi"/>
          <w:b/>
          <w:sz w:val="24"/>
        </w:rPr>
        <w:t>Short-Term Prevocational Services:</w:t>
      </w:r>
      <w:r>
        <w:rPr>
          <w:rFonts w:asciiTheme="minorHAnsi" w:hAnsiTheme="minorHAnsi" w:cstheme="minorHAnsi"/>
          <w:sz w:val="24"/>
        </w:rPr>
        <w:t xml:space="preserve"> Can include development of learning </w:t>
      </w:r>
      <w:r w:rsidR="00C93F75">
        <w:rPr>
          <w:rFonts w:asciiTheme="minorHAnsi" w:hAnsiTheme="minorHAnsi" w:cstheme="minorHAnsi"/>
          <w:sz w:val="24"/>
        </w:rPr>
        <w:t>skills</w:t>
      </w:r>
      <w:r>
        <w:rPr>
          <w:rFonts w:asciiTheme="minorHAnsi" w:hAnsiTheme="minorHAnsi" w:cstheme="minorHAnsi"/>
          <w:sz w:val="24"/>
        </w:rPr>
        <w:t>, communication skills, interviewing skills, punctuality, personal maintenance skills, and professional conduct, to prepare individuals for unsubsidized employment or training.</w:t>
      </w:r>
    </w:p>
    <w:p w14:paraId="6F5B7D13" w14:textId="77777777" w:rsidR="00B82D12" w:rsidRPr="00B82D12" w:rsidRDefault="00B82D12" w:rsidP="00B82D12">
      <w:pPr>
        <w:pStyle w:val="ListParagraph"/>
        <w:rPr>
          <w:rFonts w:asciiTheme="minorHAnsi" w:hAnsiTheme="minorHAnsi" w:cstheme="minorHAnsi"/>
          <w:sz w:val="24"/>
        </w:rPr>
      </w:pPr>
    </w:p>
    <w:p w14:paraId="23DA41BB" w14:textId="77777777" w:rsidR="00B82D12" w:rsidRDefault="00B82D12" w:rsidP="00B82D12">
      <w:pPr>
        <w:pStyle w:val="ListParagraph"/>
        <w:ind w:left="0" w:firstLine="0"/>
        <w:jc w:val="left"/>
        <w:rPr>
          <w:rFonts w:asciiTheme="minorHAnsi" w:hAnsiTheme="minorHAnsi" w:cstheme="minorHAnsi"/>
          <w:sz w:val="24"/>
        </w:rPr>
      </w:pPr>
      <w:r w:rsidRPr="00B82D12">
        <w:rPr>
          <w:rFonts w:asciiTheme="minorHAnsi" w:hAnsiTheme="minorHAnsi" w:cstheme="minorHAnsi"/>
          <w:b/>
          <w:sz w:val="24"/>
        </w:rPr>
        <w:t>Training Services:</w:t>
      </w:r>
      <w:r>
        <w:rPr>
          <w:rFonts w:asciiTheme="minorHAnsi" w:hAnsiTheme="minorHAnsi" w:cstheme="minorHAnsi"/>
          <w:b/>
          <w:sz w:val="24"/>
        </w:rPr>
        <w:t xml:space="preserve"> </w:t>
      </w:r>
      <w:r>
        <w:rPr>
          <w:rFonts w:asciiTheme="minorHAnsi" w:hAnsiTheme="minorHAnsi" w:cstheme="minorHAnsi"/>
          <w:sz w:val="24"/>
        </w:rPr>
        <w:t>Services offered through a training provider to help individuals upgrade their skills, earn degrees and certifications, or otherwise enhance their employability through learning and education. Types of training services include:</w:t>
      </w:r>
    </w:p>
    <w:p w14:paraId="07187848" w14:textId="77777777" w:rsidR="00B82D12" w:rsidRDefault="00B82D12" w:rsidP="00B82D12">
      <w:pPr>
        <w:pStyle w:val="ListParagraph"/>
        <w:ind w:left="0" w:firstLine="0"/>
        <w:jc w:val="left"/>
        <w:rPr>
          <w:rFonts w:asciiTheme="minorHAnsi" w:hAnsiTheme="minorHAnsi" w:cstheme="minorHAnsi"/>
          <w:sz w:val="24"/>
        </w:rPr>
      </w:pPr>
    </w:p>
    <w:p w14:paraId="50CB115C" w14:textId="77777777" w:rsidR="00B82D12" w:rsidRDefault="00B82D12" w:rsidP="00B614FB">
      <w:pPr>
        <w:pStyle w:val="ListParagraph"/>
        <w:numPr>
          <w:ilvl w:val="0"/>
          <w:numId w:val="30"/>
        </w:numPr>
        <w:jc w:val="left"/>
        <w:rPr>
          <w:rFonts w:asciiTheme="minorHAnsi" w:hAnsiTheme="minorHAnsi" w:cstheme="minorHAnsi"/>
          <w:sz w:val="24"/>
        </w:rPr>
      </w:pPr>
      <w:r w:rsidRPr="00C93F75">
        <w:rPr>
          <w:rFonts w:asciiTheme="minorHAnsi" w:hAnsiTheme="minorHAnsi" w:cstheme="minorHAnsi"/>
          <w:b/>
          <w:sz w:val="24"/>
        </w:rPr>
        <w:t>Occupational Skills Training:</w:t>
      </w:r>
      <w:r>
        <w:rPr>
          <w:rFonts w:asciiTheme="minorHAnsi" w:hAnsiTheme="minorHAnsi" w:cstheme="minorHAnsi"/>
          <w:sz w:val="24"/>
        </w:rPr>
        <w:t xml:space="preserve"> An organized program of study that provides specific vocational skills that lead to proficiency in performing actual tasks and technical functions required by certain occupational fields at entry, intermediate or advanced levels.</w:t>
      </w:r>
    </w:p>
    <w:p w14:paraId="1965E0E6" w14:textId="77777777" w:rsidR="00B82D12" w:rsidRDefault="00B82D12" w:rsidP="00B82D12">
      <w:pPr>
        <w:jc w:val="left"/>
        <w:rPr>
          <w:rFonts w:asciiTheme="minorHAnsi" w:hAnsiTheme="minorHAnsi" w:cstheme="minorHAnsi"/>
          <w:sz w:val="24"/>
        </w:rPr>
      </w:pPr>
    </w:p>
    <w:p w14:paraId="74718F4C" w14:textId="77777777" w:rsidR="00B82D12" w:rsidRDefault="00B82D12" w:rsidP="00B614FB">
      <w:pPr>
        <w:pStyle w:val="ListParagraph"/>
        <w:numPr>
          <w:ilvl w:val="0"/>
          <w:numId w:val="30"/>
        </w:numPr>
        <w:jc w:val="left"/>
        <w:rPr>
          <w:rFonts w:asciiTheme="minorHAnsi" w:hAnsiTheme="minorHAnsi" w:cstheme="minorHAnsi"/>
          <w:sz w:val="24"/>
        </w:rPr>
      </w:pPr>
      <w:r w:rsidRPr="00C93F75">
        <w:rPr>
          <w:rFonts w:asciiTheme="minorHAnsi" w:hAnsiTheme="minorHAnsi" w:cstheme="minorHAnsi"/>
          <w:b/>
          <w:sz w:val="24"/>
        </w:rPr>
        <w:t>On-the-Job Training (OJT):</w:t>
      </w:r>
      <w:r>
        <w:rPr>
          <w:rFonts w:asciiTheme="minorHAnsi" w:hAnsiTheme="minorHAnsi" w:cstheme="minorHAnsi"/>
          <w:sz w:val="24"/>
        </w:rPr>
        <w:t xml:space="preserve"> Training by an employer that is provided to a paid participant while engaged in productive work that is limited in duration, provides knowledge or skills essential to the full and adequate performance of the job, and reimburses the employer for the costs associated with training the OJT trainee often calculated based on a percentage of the trainee’s wages.</w:t>
      </w:r>
    </w:p>
    <w:p w14:paraId="43935C35" w14:textId="77777777" w:rsidR="00B82D12" w:rsidRPr="00B82D12" w:rsidRDefault="00B82D12" w:rsidP="00B82D12">
      <w:pPr>
        <w:pStyle w:val="ListParagraph"/>
        <w:rPr>
          <w:rFonts w:asciiTheme="minorHAnsi" w:hAnsiTheme="minorHAnsi" w:cstheme="minorHAnsi"/>
          <w:sz w:val="24"/>
        </w:rPr>
      </w:pPr>
    </w:p>
    <w:p w14:paraId="07453200" w14:textId="77777777" w:rsidR="00B82D12" w:rsidRDefault="00B82D12" w:rsidP="00B614FB">
      <w:pPr>
        <w:pStyle w:val="ListParagraph"/>
        <w:numPr>
          <w:ilvl w:val="0"/>
          <w:numId w:val="30"/>
        </w:numPr>
        <w:jc w:val="left"/>
        <w:rPr>
          <w:rFonts w:asciiTheme="minorHAnsi" w:hAnsiTheme="minorHAnsi" w:cstheme="minorHAnsi"/>
          <w:sz w:val="24"/>
        </w:rPr>
      </w:pPr>
      <w:r w:rsidRPr="00C93F75">
        <w:rPr>
          <w:rFonts w:asciiTheme="minorHAnsi" w:hAnsiTheme="minorHAnsi" w:cstheme="minorHAnsi"/>
          <w:b/>
          <w:sz w:val="24"/>
        </w:rPr>
        <w:t>Workplace and Cooperative Education:</w:t>
      </w:r>
      <w:r>
        <w:rPr>
          <w:rFonts w:asciiTheme="minorHAnsi" w:hAnsiTheme="minorHAnsi" w:cstheme="minorHAnsi"/>
          <w:sz w:val="24"/>
        </w:rPr>
        <w:t xml:space="preserve"> Programs that combine workplace training with related instruction which may include cooperative education programs.</w:t>
      </w:r>
    </w:p>
    <w:p w14:paraId="049BEE30" w14:textId="77777777" w:rsidR="00B82D12" w:rsidRPr="00B82D12" w:rsidRDefault="00B82D12" w:rsidP="00B82D12">
      <w:pPr>
        <w:pStyle w:val="ListParagraph"/>
        <w:rPr>
          <w:rFonts w:asciiTheme="minorHAnsi" w:hAnsiTheme="minorHAnsi" w:cstheme="minorHAnsi"/>
          <w:sz w:val="24"/>
        </w:rPr>
      </w:pPr>
    </w:p>
    <w:p w14:paraId="6D0D6626" w14:textId="31CCA7D0" w:rsidR="00B82D12" w:rsidRPr="00C93F75" w:rsidRDefault="00B82D12" w:rsidP="00B614FB">
      <w:pPr>
        <w:pStyle w:val="ListParagraph"/>
        <w:numPr>
          <w:ilvl w:val="0"/>
          <w:numId w:val="30"/>
        </w:numPr>
        <w:jc w:val="left"/>
        <w:rPr>
          <w:rFonts w:asciiTheme="minorHAnsi" w:hAnsiTheme="minorHAnsi" w:cstheme="minorHAnsi"/>
          <w:b/>
          <w:sz w:val="24"/>
        </w:rPr>
      </w:pPr>
      <w:r w:rsidRPr="00C93F75">
        <w:rPr>
          <w:rFonts w:asciiTheme="minorHAnsi" w:hAnsiTheme="minorHAnsi" w:cstheme="minorHAnsi"/>
          <w:b/>
          <w:sz w:val="24"/>
        </w:rPr>
        <w:t>Training Programs Operated by the Private Sector</w:t>
      </w:r>
      <w:r w:rsidR="00273D62">
        <w:rPr>
          <w:rFonts w:asciiTheme="minorHAnsi" w:hAnsiTheme="minorHAnsi" w:cstheme="minorHAnsi"/>
          <w:sz w:val="24"/>
        </w:rPr>
        <w:t xml:space="preserve">: Training provided by an employer that is formed by a strong relationship among businesses and public education and training programs to coordinate employers’ needs with what training programs provide. </w:t>
      </w:r>
      <w:r w:rsidR="00223EAE">
        <w:rPr>
          <w:rFonts w:asciiTheme="minorHAnsi" w:hAnsiTheme="minorHAnsi" w:cstheme="minorHAnsi"/>
          <w:sz w:val="24"/>
        </w:rPr>
        <w:t>Provides opportunities for employers to influence pre-existing programs or design new ones that meet their specific and changing needs.</w:t>
      </w:r>
    </w:p>
    <w:p w14:paraId="3614C148" w14:textId="77777777" w:rsidR="00B82D12" w:rsidRPr="00B82D12" w:rsidRDefault="00B82D12" w:rsidP="00B82D12">
      <w:pPr>
        <w:pStyle w:val="ListParagraph"/>
        <w:rPr>
          <w:rFonts w:asciiTheme="minorHAnsi" w:hAnsiTheme="minorHAnsi" w:cstheme="minorHAnsi"/>
          <w:sz w:val="24"/>
        </w:rPr>
      </w:pPr>
    </w:p>
    <w:p w14:paraId="5547BC33" w14:textId="77777777" w:rsidR="00B82D12" w:rsidRDefault="00B82D12" w:rsidP="00B614FB">
      <w:pPr>
        <w:pStyle w:val="ListParagraph"/>
        <w:numPr>
          <w:ilvl w:val="0"/>
          <w:numId w:val="30"/>
        </w:numPr>
        <w:jc w:val="left"/>
        <w:rPr>
          <w:rFonts w:asciiTheme="minorHAnsi" w:hAnsiTheme="minorHAnsi" w:cstheme="minorHAnsi"/>
          <w:sz w:val="24"/>
        </w:rPr>
      </w:pPr>
      <w:r w:rsidRPr="00C93F75">
        <w:rPr>
          <w:rFonts w:asciiTheme="minorHAnsi" w:hAnsiTheme="minorHAnsi" w:cstheme="minorHAnsi"/>
          <w:b/>
          <w:sz w:val="24"/>
        </w:rPr>
        <w:t>Skills Upgrading and Retraining:</w:t>
      </w:r>
      <w:r>
        <w:rPr>
          <w:rFonts w:asciiTheme="minorHAnsi" w:hAnsiTheme="minorHAnsi" w:cstheme="minorHAnsi"/>
          <w:sz w:val="24"/>
        </w:rPr>
        <w:t xml:space="preserve"> </w:t>
      </w:r>
      <w:r w:rsidR="00C93F75">
        <w:rPr>
          <w:rFonts w:asciiTheme="minorHAnsi" w:hAnsiTheme="minorHAnsi" w:cstheme="minorHAnsi"/>
          <w:sz w:val="24"/>
        </w:rPr>
        <w:t>Courses</w:t>
      </w:r>
      <w:r>
        <w:rPr>
          <w:rFonts w:asciiTheme="minorHAnsi" w:hAnsiTheme="minorHAnsi" w:cstheme="minorHAnsi"/>
          <w:sz w:val="24"/>
        </w:rPr>
        <w:t xml:space="preserve"> that prepare persons for entrance into a new occupation through instruction in new and different skills demanded by technological changes. These courses train incumbent workers in specific skills needed by that business or industry and that lead to potential career growth and increased wages. This includes courses that develop professional competencies that are particularly relevant to a vocational/occupational goal. It must be demonstrated that the training will result in the workers’ acquisition of transferable skills or an industry-recognized certification or credential.</w:t>
      </w:r>
    </w:p>
    <w:p w14:paraId="3C0BD096" w14:textId="77777777" w:rsidR="00B82D12" w:rsidRPr="00C93F75" w:rsidRDefault="00B82D12" w:rsidP="00B82D12">
      <w:pPr>
        <w:pStyle w:val="ListParagraph"/>
        <w:rPr>
          <w:rFonts w:asciiTheme="minorHAnsi" w:hAnsiTheme="minorHAnsi" w:cstheme="minorHAnsi"/>
          <w:b/>
          <w:sz w:val="24"/>
        </w:rPr>
      </w:pPr>
    </w:p>
    <w:p w14:paraId="2C4DDF16" w14:textId="048AC979" w:rsidR="00B82D12" w:rsidRPr="00C93F75" w:rsidRDefault="00B82D12" w:rsidP="00B614FB">
      <w:pPr>
        <w:pStyle w:val="ListParagraph"/>
        <w:numPr>
          <w:ilvl w:val="0"/>
          <w:numId w:val="30"/>
        </w:numPr>
        <w:jc w:val="left"/>
        <w:rPr>
          <w:rFonts w:asciiTheme="minorHAnsi" w:hAnsiTheme="minorHAnsi" w:cstheme="minorHAnsi"/>
          <w:b/>
          <w:sz w:val="24"/>
        </w:rPr>
      </w:pPr>
      <w:r w:rsidRPr="00C93F75">
        <w:rPr>
          <w:rFonts w:asciiTheme="minorHAnsi" w:hAnsiTheme="minorHAnsi" w:cstheme="minorHAnsi"/>
          <w:b/>
          <w:sz w:val="24"/>
        </w:rPr>
        <w:t>Entrepreneurial Training</w:t>
      </w:r>
      <w:r w:rsidR="0035512C">
        <w:rPr>
          <w:rFonts w:asciiTheme="minorHAnsi" w:hAnsiTheme="minorHAnsi" w:cstheme="minorHAnsi"/>
          <w:b/>
          <w:sz w:val="24"/>
        </w:rPr>
        <w:t xml:space="preserve">: </w:t>
      </w:r>
      <w:r w:rsidR="0035512C">
        <w:rPr>
          <w:rFonts w:asciiTheme="minorHAnsi" w:hAnsiTheme="minorHAnsi" w:cstheme="minorHAnsi"/>
          <w:sz w:val="24"/>
        </w:rPr>
        <w:t xml:space="preserve">In partnership with a provider in the community, training that assists an individual in developing the skills associated with entrepreneurship which may include skills such as developing budgets and forecasting resource needs, understanding various options for acquiring capital and the trade-offs associated with each option, and communicating effectively with the ability to market oneself and one’s ideas. </w:t>
      </w:r>
    </w:p>
    <w:p w14:paraId="42742B9B" w14:textId="77777777" w:rsidR="00B82D12" w:rsidRPr="00B82D12" w:rsidRDefault="00B82D12" w:rsidP="00B82D12">
      <w:pPr>
        <w:pStyle w:val="ListParagraph"/>
        <w:rPr>
          <w:rFonts w:asciiTheme="minorHAnsi" w:hAnsiTheme="minorHAnsi" w:cstheme="minorHAnsi"/>
          <w:sz w:val="24"/>
        </w:rPr>
      </w:pPr>
    </w:p>
    <w:p w14:paraId="7DB9A043" w14:textId="0886DDE3" w:rsidR="00B82D12" w:rsidRPr="00C93F75" w:rsidRDefault="00B82D12" w:rsidP="00B614FB">
      <w:pPr>
        <w:pStyle w:val="ListParagraph"/>
        <w:numPr>
          <w:ilvl w:val="0"/>
          <w:numId w:val="30"/>
        </w:numPr>
        <w:jc w:val="left"/>
        <w:rPr>
          <w:rFonts w:asciiTheme="minorHAnsi" w:hAnsiTheme="minorHAnsi" w:cstheme="minorHAnsi"/>
          <w:b/>
          <w:sz w:val="24"/>
        </w:rPr>
      </w:pPr>
      <w:r w:rsidRPr="00C93F75">
        <w:rPr>
          <w:rFonts w:asciiTheme="minorHAnsi" w:hAnsiTheme="minorHAnsi" w:cstheme="minorHAnsi"/>
          <w:b/>
          <w:sz w:val="24"/>
        </w:rPr>
        <w:t>Job-Readiness Training</w:t>
      </w:r>
      <w:r w:rsidR="0035512C">
        <w:rPr>
          <w:rFonts w:asciiTheme="minorHAnsi" w:hAnsiTheme="minorHAnsi" w:cstheme="minorHAnsi"/>
          <w:b/>
          <w:sz w:val="24"/>
        </w:rPr>
        <w:t xml:space="preserve">: </w:t>
      </w:r>
      <w:r w:rsidR="00273D62">
        <w:rPr>
          <w:rFonts w:asciiTheme="minorHAnsi" w:hAnsiTheme="minorHAnsi" w:cstheme="minorHAnsi"/>
          <w:sz w:val="24"/>
        </w:rPr>
        <w:t xml:space="preserve">Promotes the development of good work habits and essential skills for individuals who are unable to retain employment due to lack of basic work readiness/employability skills. This allows an individual the opportunity to learn basic </w:t>
      </w:r>
      <w:r w:rsidR="00273D62">
        <w:rPr>
          <w:rFonts w:asciiTheme="minorHAnsi" w:hAnsiTheme="minorHAnsi" w:cstheme="minorHAnsi"/>
          <w:sz w:val="24"/>
        </w:rPr>
        <w:lastRenderedPageBreak/>
        <w:t xml:space="preserve">essential skills and provide job specific skills that could be transferrable to a future career.  </w:t>
      </w:r>
    </w:p>
    <w:p w14:paraId="55462B11" w14:textId="77777777" w:rsidR="00B82D12" w:rsidRPr="00B82D12" w:rsidRDefault="00B82D12" w:rsidP="00B82D12">
      <w:pPr>
        <w:pStyle w:val="ListParagraph"/>
        <w:rPr>
          <w:rFonts w:asciiTheme="minorHAnsi" w:hAnsiTheme="minorHAnsi" w:cstheme="minorHAnsi"/>
          <w:sz w:val="24"/>
        </w:rPr>
      </w:pPr>
    </w:p>
    <w:p w14:paraId="7FEF0769" w14:textId="77777777" w:rsidR="00B82D12" w:rsidRDefault="00B82D12" w:rsidP="00B614FB">
      <w:pPr>
        <w:pStyle w:val="ListParagraph"/>
        <w:numPr>
          <w:ilvl w:val="0"/>
          <w:numId w:val="30"/>
        </w:numPr>
        <w:jc w:val="left"/>
        <w:rPr>
          <w:rFonts w:asciiTheme="minorHAnsi" w:hAnsiTheme="minorHAnsi" w:cstheme="minorHAnsi"/>
          <w:sz w:val="24"/>
        </w:rPr>
      </w:pPr>
      <w:r w:rsidRPr="00C93F75">
        <w:rPr>
          <w:rFonts w:asciiTheme="minorHAnsi" w:hAnsiTheme="minorHAnsi" w:cstheme="minorHAnsi"/>
          <w:b/>
          <w:sz w:val="24"/>
        </w:rPr>
        <w:t>Adult</w:t>
      </w:r>
      <w:r w:rsidR="00C93F75" w:rsidRPr="00C93F75">
        <w:rPr>
          <w:rFonts w:asciiTheme="minorHAnsi" w:hAnsiTheme="minorHAnsi" w:cstheme="minorHAnsi"/>
          <w:b/>
          <w:sz w:val="24"/>
        </w:rPr>
        <w:t xml:space="preserve"> Education and Literacy (ABLE) P</w:t>
      </w:r>
      <w:r w:rsidRPr="00C93F75">
        <w:rPr>
          <w:rFonts w:asciiTheme="minorHAnsi" w:hAnsiTheme="minorHAnsi" w:cstheme="minorHAnsi"/>
          <w:b/>
          <w:sz w:val="24"/>
        </w:rPr>
        <w:t>rograms:</w:t>
      </w:r>
      <w:r>
        <w:rPr>
          <w:rFonts w:asciiTheme="minorHAnsi" w:hAnsiTheme="minorHAnsi" w:cstheme="minorHAnsi"/>
          <w:sz w:val="24"/>
        </w:rPr>
        <w:t xml:space="preserve"> Services or instruction below the postsecondary level for individuals who are not enrolled or required to be enrolled in secondary school under state law and lack basic educational skills to enable the individuals to function effectively in society and on a job. Services include, but are not limited to, one-on-one instruction, coursework, or workshops that provide direction for the development and ability to read, write, and speak in English, compute, and solve problems, at levels of proficiency necessary to function to society or on the job.</w:t>
      </w:r>
    </w:p>
    <w:p w14:paraId="0FFC37FD" w14:textId="77777777" w:rsidR="00B82D12" w:rsidRPr="00B82D12" w:rsidRDefault="00B82D12" w:rsidP="00B82D12">
      <w:pPr>
        <w:pStyle w:val="ListParagraph"/>
        <w:rPr>
          <w:rFonts w:asciiTheme="minorHAnsi" w:hAnsiTheme="minorHAnsi" w:cstheme="minorHAnsi"/>
          <w:sz w:val="24"/>
        </w:rPr>
      </w:pPr>
    </w:p>
    <w:p w14:paraId="59FCADAA" w14:textId="4DAAC765" w:rsidR="00B82D12" w:rsidRDefault="00B82D12" w:rsidP="00B614FB">
      <w:pPr>
        <w:pStyle w:val="ListParagraph"/>
        <w:numPr>
          <w:ilvl w:val="0"/>
          <w:numId w:val="30"/>
        </w:numPr>
        <w:jc w:val="left"/>
        <w:rPr>
          <w:rFonts w:asciiTheme="minorHAnsi" w:hAnsiTheme="minorHAnsi" w:cstheme="minorHAnsi"/>
          <w:sz w:val="24"/>
        </w:rPr>
      </w:pPr>
      <w:r w:rsidRPr="00C93F75">
        <w:rPr>
          <w:rFonts w:asciiTheme="minorHAnsi" w:hAnsiTheme="minorHAnsi" w:cstheme="minorHAnsi"/>
          <w:b/>
          <w:sz w:val="24"/>
        </w:rPr>
        <w:t>Customized Training:</w:t>
      </w:r>
      <w:r>
        <w:rPr>
          <w:rFonts w:asciiTheme="minorHAnsi" w:hAnsiTheme="minorHAnsi" w:cstheme="minorHAnsi"/>
          <w:sz w:val="24"/>
        </w:rPr>
        <w:t xml:space="preserve"> Training that is designed to meet the special requirements of an employer or group of employers and that is conducted with a commitment by the employer to employ an</w:t>
      </w:r>
      <w:r w:rsidR="004B498B">
        <w:rPr>
          <w:rFonts w:asciiTheme="minorHAnsi" w:hAnsiTheme="minorHAnsi" w:cstheme="minorHAnsi"/>
          <w:sz w:val="24"/>
        </w:rPr>
        <w:t xml:space="preserve"> </w:t>
      </w:r>
      <w:r>
        <w:rPr>
          <w:rFonts w:asciiTheme="minorHAnsi" w:hAnsiTheme="minorHAnsi" w:cstheme="minorHAnsi"/>
          <w:sz w:val="24"/>
        </w:rPr>
        <w:t>individual upon successful completion of the training and for which the employer pays for a portion of the cost of training.</w:t>
      </w:r>
    </w:p>
    <w:p w14:paraId="4D9F3AE8" w14:textId="77777777" w:rsidR="00B82D12" w:rsidRPr="00B82D12" w:rsidRDefault="00B82D12" w:rsidP="00B82D12">
      <w:pPr>
        <w:pStyle w:val="ListParagraph"/>
        <w:rPr>
          <w:rFonts w:asciiTheme="minorHAnsi" w:hAnsiTheme="minorHAnsi" w:cstheme="minorHAnsi"/>
          <w:sz w:val="24"/>
        </w:rPr>
      </w:pPr>
    </w:p>
    <w:p w14:paraId="70A3C28D" w14:textId="77777777" w:rsidR="00B82D12" w:rsidRDefault="00B82D12" w:rsidP="00B82D12">
      <w:pPr>
        <w:ind w:left="0" w:firstLine="0"/>
        <w:jc w:val="left"/>
        <w:rPr>
          <w:rFonts w:asciiTheme="minorHAnsi" w:hAnsiTheme="minorHAnsi" w:cstheme="minorHAnsi"/>
          <w:sz w:val="24"/>
        </w:rPr>
      </w:pPr>
      <w:r w:rsidRPr="00C93F75">
        <w:rPr>
          <w:rFonts w:asciiTheme="minorHAnsi" w:hAnsiTheme="minorHAnsi" w:cstheme="minorHAnsi"/>
          <w:b/>
          <w:sz w:val="24"/>
        </w:rPr>
        <w:t>Employer Services:</w:t>
      </w:r>
      <w:r>
        <w:rPr>
          <w:rFonts w:asciiTheme="minorHAnsi" w:hAnsiTheme="minorHAnsi" w:cstheme="minorHAnsi"/>
          <w:sz w:val="24"/>
        </w:rPr>
        <w:t xml:space="preserve"> KCC services offered to employers include:</w:t>
      </w:r>
    </w:p>
    <w:p w14:paraId="556B871E" w14:textId="77777777" w:rsidR="00B82D12" w:rsidRDefault="00B82D12" w:rsidP="00B82D12">
      <w:pPr>
        <w:ind w:left="0" w:firstLine="0"/>
        <w:jc w:val="left"/>
        <w:rPr>
          <w:rFonts w:asciiTheme="minorHAnsi" w:hAnsiTheme="minorHAnsi" w:cstheme="minorHAnsi"/>
          <w:sz w:val="24"/>
        </w:rPr>
      </w:pPr>
    </w:p>
    <w:p w14:paraId="192B7952" w14:textId="77777777" w:rsidR="00B82D12" w:rsidRDefault="00B82D12" w:rsidP="00B614FB">
      <w:pPr>
        <w:pStyle w:val="ListParagraph"/>
        <w:numPr>
          <w:ilvl w:val="0"/>
          <w:numId w:val="31"/>
        </w:numPr>
        <w:jc w:val="left"/>
        <w:rPr>
          <w:rFonts w:asciiTheme="minorHAnsi" w:hAnsiTheme="minorHAnsi" w:cstheme="minorHAnsi"/>
          <w:sz w:val="24"/>
        </w:rPr>
      </w:pPr>
      <w:r w:rsidRPr="00C93F75">
        <w:rPr>
          <w:rFonts w:asciiTheme="minorHAnsi" w:hAnsiTheme="minorHAnsi" w:cstheme="minorHAnsi"/>
          <w:b/>
          <w:sz w:val="24"/>
        </w:rPr>
        <w:t>Employer Needs Assessment:</w:t>
      </w:r>
      <w:r>
        <w:rPr>
          <w:rFonts w:asciiTheme="minorHAnsi" w:hAnsiTheme="minorHAnsi" w:cstheme="minorHAnsi"/>
          <w:sz w:val="24"/>
        </w:rPr>
        <w:t xml:space="preserve"> Evaluation of employer needs, particularly future hiring and talent needs.</w:t>
      </w:r>
    </w:p>
    <w:p w14:paraId="33D9F616" w14:textId="77777777" w:rsidR="00B82D12" w:rsidRDefault="00B82D12" w:rsidP="00B82D12">
      <w:pPr>
        <w:jc w:val="left"/>
        <w:rPr>
          <w:rFonts w:asciiTheme="minorHAnsi" w:hAnsiTheme="minorHAnsi" w:cstheme="minorHAnsi"/>
          <w:sz w:val="24"/>
        </w:rPr>
      </w:pPr>
    </w:p>
    <w:p w14:paraId="4BC285C7" w14:textId="77777777" w:rsidR="00B82D12" w:rsidRDefault="00B82D12" w:rsidP="00B614FB">
      <w:pPr>
        <w:pStyle w:val="ListParagraph"/>
        <w:numPr>
          <w:ilvl w:val="0"/>
          <w:numId w:val="31"/>
        </w:numPr>
        <w:jc w:val="left"/>
        <w:rPr>
          <w:rFonts w:asciiTheme="minorHAnsi" w:hAnsiTheme="minorHAnsi" w:cstheme="minorHAnsi"/>
          <w:sz w:val="24"/>
        </w:rPr>
      </w:pPr>
      <w:r w:rsidRPr="00C93F75">
        <w:rPr>
          <w:rFonts w:asciiTheme="minorHAnsi" w:hAnsiTheme="minorHAnsi" w:cstheme="minorHAnsi"/>
          <w:b/>
          <w:sz w:val="24"/>
        </w:rPr>
        <w:t>Job Posting:</w:t>
      </w:r>
      <w:r>
        <w:rPr>
          <w:rFonts w:asciiTheme="minorHAnsi" w:hAnsiTheme="minorHAnsi" w:cstheme="minorHAnsi"/>
          <w:sz w:val="24"/>
        </w:rPr>
        <w:t xml:space="preserve"> Receiving and filling of job openings; searching resumes; providing access to a diverse labor pool.</w:t>
      </w:r>
    </w:p>
    <w:p w14:paraId="009310B1" w14:textId="77777777" w:rsidR="00B82D12" w:rsidRPr="00B82D12" w:rsidRDefault="00B82D12" w:rsidP="00B82D12">
      <w:pPr>
        <w:pStyle w:val="ListParagraph"/>
        <w:rPr>
          <w:rFonts w:asciiTheme="minorHAnsi" w:hAnsiTheme="minorHAnsi" w:cstheme="minorHAnsi"/>
          <w:sz w:val="24"/>
        </w:rPr>
      </w:pPr>
    </w:p>
    <w:p w14:paraId="24F41145" w14:textId="77777777" w:rsidR="00B82D12" w:rsidRDefault="00B82D12" w:rsidP="00B614FB">
      <w:pPr>
        <w:pStyle w:val="ListParagraph"/>
        <w:numPr>
          <w:ilvl w:val="0"/>
          <w:numId w:val="31"/>
        </w:numPr>
        <w:jc w:val="left"/>
        <w:rPr>
          <w:rFonts w:asciiTheme="minorHAnsi" w:hAnsiTheme="minorHAnsi" w:cstheme="minorHAnsi"/>
          <w:sz w:val="24"/>
        </w:rPr>
      </w:pPr>
      <w:r w:rsidRPr="00C93F75">
        <w:rPr>
          <w:rFonts w:asciiTheme="minorHAnsi" w:hAnsiTheme="minorHAnsi" w:cstheme="minorHAnsi"/>
          <w:b/>
          <w:sz w:val="24"/>
        </w:rPr>
        <w:t>Applicant Pre-Screening:</w:t>
      </w:r>
      <w:r>
        <w:rPr>
          <w:rFonts w:asciiTheme="minorHAnsi" w:hAnsiTheme="minorHAnsi" w:cstheme="minorHAnsi"/>
          <w:sz w:val="24"/>
        </w:rPr>
        <w:t xml:space="preserve"> Assessing candidates according to the employer’s requirements and hiring needs; referring candidates based on their knowledge, skills, and abilities relative to the employer requirements.</w:t>
      </w:r>
    </w:p>
    <w:p w14:paraId="42475C09" w14:textId="77777777" w:rsidR="00A1452B" w:rsidRPr="00A1452B" w:rsidRDefault="00A1452B" w:rsidP="00A1452B">
      <w:pPr>
        <w:pStyle w:val="ListParagraph"/>
        <w:rPr>
          <w:rFonts w:asciiTheme="minorHAnsi" w:hAnsiTheme="minorHAnsi" w:cstheme="minorHAnsi"/>
          <w:sz w:val="24"/>
        </w:rPr>
      </w:pPr>
    </w:p>
    <w:p w14:paraId="46A28DB0" w14:textId="77777777" w:rsidR="00A1452B" w:rsidRDefault="00A1452B" w:rsidP="00B614FB">
      <w:pPr>
        <w:pStyle w:val="ListParagraph"/>
        <w:numPr>
          <w:ilvl w:val="0"/>
          <w:numId w:val="31"/>
        </w:numPr>
        <w:jc w:val="left"/>
        <w:rPr>
          <w:rFonts w:asciiTheme="minorHAnsi" w:hAnsiTheme="minorHAnsi" w:cstheme="minorHAnsi"/>
          <w:sz w:val="24"/>
        </w:rPr>
      </w:pPr>
      <w:r w:rsidRPr="00C93F75">
        <w:rPr>
          <w:rFonts w:asciiTheme="minorHAnsi" w:hAnsiTheme="minorHAnsi" w:cstheme="minorHAnsi"/>
          <w:b/>
          <w:sz w:val="24"/>
        </w:rPr>
        <w:t>Recruitment Assistance:</w:t>
      </w:r>
      <w:r>
        <w:rPr>
          <w:rFonts w:asciiTheme="minorHAnsi" w:hAnsiTheme="minorHAnsi" w:cstheme="minorHAnsi"/>
          <w:sz w:val="24"/>
        </w:rPr>
        <w:t xml:space="preserve"> Raising awareness of employers and job openings and attracting individuals to apply for employment at a hiring organization. Specific activities may include posting of e</w:t>
      </w:r>
      <w:r w:rsidR="00C93F75">
        <w:rPr>
          <w:rFonts w:asciiTheme="minorHAnsi" w:hAnsiTheme="minorHAnsi" w:cstheme="minorHAnsi"/>
          <w:sz w:val="24"/>
        </w:rPr>
        <w:t>mployer announcements, providing</w:t>
      </w:r>
      <w:r>
        <w:rPr>
          <w:rFonts w:asciiTheme="minorHAnsi" w:hAnsiTheme="minorHAnsi" w:cstheme="minorHAnsi"/>
          <w:sz w:val="24"/>
        </w:rPr>
        <w:t xml:space="preserve"> of job applications, and hosting job fairs and mass recruitments.</w:t>
      </w:r>
    </w:p>
    <w:p w14:paraId="652274F3" w14:textId="77777777" w:rsidR="00A1452B" w:rsidRPr="00A1452B" w:rsidRDefault="00A1452B" w:rsidP="00A1452B">
      <w:pPr>
        <w:pStyle w:val="ListParagraph"/>
        <w:rPr>
          <w:rFonts w:asciiTheme="minorHAnsi" w:hAnsiTheme="minorHAnsi" w:cstheme="minorHAnsi"/>
          <w:sz w:val="24"/>
        </w:rPr>
      </w:pPr>
    </w:p>
    <w:p w14:paraId="75ED6A36" w14:textId="5ED8EA9A" w:rsidR="00A1452B" w:rsidRDefault="00A1452B" w:rsidP="00B614FB">
      <w:pPr>
        <w:pStyle w:val="ListParagraph"/>
        <w:numPr>
          <w:ilvl w:val="0"/>
          <w:numId w:val="31"/>
        </w:numPr>
        <w:jc w:val="left"/>
        <w:rPr>
          <w:rFonts w:asciiTheme="minorHAnsi" w:hAnsiTheme="minorHAnsi" w:cstheme="minorHAnsi"/>
          <w:sz w:val="24"/>
        </w:rPr>
      </w:pPr>
      <w:r w:rsidRPr="00C93F75">
        <w:rPr>
          <w:rFonts w:asciiTheme="minorHAnsi" w:hAnsiTheme="minorHAnsi" w:cstheme="minorHAnsi"/>
          <w:b/>
          <w:sz w:val="24"/>
        </w:rPr>
        <w:t>Training Assistance:</w:t>
      </w:r>
      <w:r>
        <w:rPr>
          <w:rFonts w:asciiTheme="minorHAnsi" w:hAnsiTheme="minorHAnsi" w:cstheme="minorHAnsi"/>
          <w:sz w:val="24"/>
        </w:rPr>
        <w:t xml:space="preserve"> Provid</w:t>
      </w:r>
      <w:r w:rsidR="000E2A72">
        <w:rPr>
          <w:rFonts w:asciiTheme="minorHAnsi" w:hAnsiTheme="minorHAnsi" w:cstheme="minorHAnsi"/>
          <w:sz w:val="24"/>
        </w:rPr>
        <w:t xml:space="preserve">e WIOA </w:t>
      </w:r>
      <w:proofErr w:type="gramStart"/>
      <w:r w:rsidR="000E2A72">
        <w:rPr>
          <w:rFonts w:asciiTheme="minorHAnsi" w:hAnsiTheme="minorHAnsi" w:cstheme="minorHAnsi"/>
          <w:sz w:val="24"/>
        </w:rPr>
        <w:t>work based</w:t>
      </w:r>
      <w:proofErr w:type="gramEnd"/>
      <w:r w:rsidR="000E2A72">
        <w:rPr>
          <w:rFonts w:asciiTheme="minorHAnsi" w:hAnsiTheme="minorHAnsi" w:cstheme="minorHAnsi"/>
          <w:sz w:val="24"/>
        </w:rPr>
        <w:t xml:space="preserve"> </w:t>
      </w:r>
      <w:r>
        <w:rPr>
          <w:rFonts w:asciiTheme="minorHAnsi" w:hAnsiTheme="minorHAnsi" w:cstheme="minorHAnsi"/>
          <w:sz w:val="24"/>
        </w:rPr>
        <w:t>training resources to enable employers to upgrade employee skills, introduce workers to new technology, or to help employees transition into new positions.</w:t>
      </w:r>
      <w:r w:rsidR="000E2A72">
        <w:rPr>
          <w:rFonts w:asciiTheme="minorHAnsi" w:hAnsiTheme="minorHAnsi" w:cstheme="minorHAnsi"/>
          <w:sz w:val="24"/>
        </w:rPr>
        <w:t xml:space="preserve">  Such as On the Job Training (OJT), incumbent worker training, work experience, customized training and registered apprenticeship.</w:t>
      </w:r>
    </w:p>
    <w:p w14:paraId="301094F3" w14:textId="77777777" w:rsidR="00A1452B" w:rsidRPr="00A1452B" w:rsidRDefault="00A1452B" w:rsidP="00A1452B">
      <w:pPr>
        <w:pStyle w:val="ListParagraph"/>
        <w:rPr>
          <w:rFonts w:asciiTheme="minorHAnsi" w:hAnsiTheme="minorHAnsi" w:cstheme="minorHAnsi"/>
          <w:sz w:val="24"/>
        </w:rPr>
      </w:pPr>
    </w:p>
    <w:p w14:paraId="072F0785" w14:textId="77777777" w:rsidR="00A1452B" w:rsidRDefault="00A1452B" w:rsidP="00B614FB">
      <w:pPr>
        <w:pStyle w:val="ListParagraph"/>
        <w:numPr>
          <w:ilvl w:val="0"/>
          <w:numId w:val="31"/>
        </w:numPr>
        <w:jc w:val="left"/>
        <w:rPr>
          <w:rFonts w:asciiTheme="minorHAnsi" w:hAnsiTheme="minorHAnsi" w:cstheme="minorHAnsi"/>
          <w:sz w:val="24"/>
        </w:rPr>
      </w:pPr>
      <w:r w:rsidRPr="00C93F75">
        <w:rPr>
          <w:rFonts w:asciiTheme="minorHAnsi" w:hAnsiTheme="minorHAnsi" w:cstheme="minorHAnsi"/>
          <w:b/>
          <w:sz w:val="24"/>
        </w:rPr>
        <w:t>Labor Market Information:</w:t>
      </w:r>
      <w:r>
        <w:rPr>
          <w:rFonts w:asciiTheme="minorHAnsi" w:hAnsiTheme="minorHAnsi" w:cstheme="minorHAnsi"/>
          <w:sz w:val="24"/>
        </w:rPr>
        <w:t xml:space="preserve"> Access to information on labor market trends, statistics, and other data related to the economy, wages, industries, etc.</w:t>
      </w:r>
    </w:p>
    <w:p w14:paraId="3240399B" w14:textId="77777777" w:rsidR="00A1452B" w:rsidRPr="00A1452B" w:rsidRDefault="00A1452B" w:rsidP="00A1452B">
      <w:pPr>
        <w:pStyle w:val="ListParagraph"/>
        <w:rPr>
          <w:rFonts w:asciiTheme="minorHAnsi" w:hAnsiTheme="minorHAnsi" w:cstheme="minorHAnsi"/>
          <w:sz w:val="24"/>
        </w:rPr>
      </w:pPr>
    </w:p>
    <w:p w14:paraId="64EEC34D" w14:textId="77777777" w:rsidR="00A1452B" w:rsidRDefault="00A1452B" w:rsidP="00B614FB">
      <w:pPr>
        <w:pStyle w:val="ListParagraph"/>
        <w:numPr>
          <w:ilvl w:val="0"/>
          <w:numId w:val="31"/>
        </w:numPr>
        <w:jc w:val="left"/>
        <w:rPr>
          <w:rFonts w:asciiTheme="minorHAnsi" w:hAnsiTheme="minorHAnsi" w:cstheme="minorHAnsi"/>
          <w:sz w:val="24"/>
        </w:rPr>
      </w:pPr>
      <w:r w:rsidRPr="00C93F75">
        <w:rPr>
          <w:rFonts w:asciiTheme="minorHAnsi" w:hAnsiTheme="minorHAnsi" w:cstheme="minorHAnsi"/>
          <w:b/>
          <w:sz w:val="24"/>
        </w:rPr>
        <w:t>Employer Information and Referral:</w:t>
      </w:r>
      <w:r>
        <w:rPr>
          <w:rFonts w:asciiTheme="minorHAnsi" w:hAnsiTheme="minorHAnsi" w:cstheme="minorHAnsi"/>
          <w:sz w:val="24"/>
        </w:rPr>
        <w:t xml:space="preserve"> Provision of information on topics of interest to employers such as services available in the community, local training providers, federal laws and requirements, tax information, apprenticeship programs, human resource practices, alien labor certifications, incentive programs such as </w:t>
      </w:r>
      <w:proofErr w:type="spellStart"/>
      <w:r>
        <w:rPr>
          <w:rFonts w:asciiTheme="minorHAnsi" w:hAnsiTheme="minorHAnsi" w:cstheme="minorHAnsi"/>
          <w:sz w:val="24"/>
        </w:rPr>
        <w:t>WOTC</w:t>
      </w:r>
      <w:proofErr w:type="spellEnd"/>
      <w:r>
        <w:rPr>
          <w:rFonts w:asciiTheme="minorHAnsi" w:hAnsiTheme="minorHAnsi" w:cstheme="minorHAnsi"/>
          <w:sz w:val="24"/>
        </w:rPr>
        <w:t xml:space="preserve"> or the federal bonding program, etc.</w:t>
      </w:r>
    </w:p>
    <w:p w14:paraId="36C75291" w14:textId="77777777" w:rsidR="00A1452B" w:rsidRPr="00A1452B" w:rsidRDefault="00A1452B" w:rsidP="00A1452B">
      <w:pPr>
        <w:pStyle w:val="ListParagraph"/>
        <w:rPr>
          <w:rFonts w:asciiTheme="minorHAnsi" w:hAnsiTheme="minorHAnsi" w:cstheme="minorHAnsi"/>
          <w:sz w:val="24"/>
        </w:rPr>
      </w:pPr>
    </w:p>
    <w:p w14:paraId="17B7463E" w14:textId="1FFCA56B" w:rsidR="00A1452B" w:rsidRDefault="00A1452B" w:rsidP="00B614FB">
      <w:pPr>
        <w:pStyle w:val="ListParagraph"/>
        <w:numPr>
          <w:ilvl w:val="0"/>
          <w:numId w:val="31"/>
        </w:numPr>
        <w:jc w:val="left"/>
        <w:rPr>
          <w:rFonts w:asciiTheme="minorHAnsi" w:hAnsiTheme="minorHAnsi" w:cstheme="minorHAnsi"/>
          <w:sz w:val="24"/>
        </w:rPr>
      </w:pPr>
      <w:r w:rsidRPr="00C93F75">
        <w:rPr>
          <w:rFonts w:asciiTheme="minorHAnsi" w:hAnsiTheme="minorHAnsi" w:cstheme="minorHAnsi"/>
          <w:b/>
          <w:sz w:val="24"/>
        </w:rPr>
        <w:lastRenderedPageBreak/>
        <w:t>Rapid Response and Layoff Aversion:</w:t>
      </w:r>
      <w:r>
        <w:rPr>
          <w:rFonts w:asciiTheme="minorHAnsi" w:hAnsiTheme="minorHAnsi" w:cstheme="minorHAnsi"/>
          <w:sz w:val="24"/>
        </w:rPr>
        <w:t xml:space="preserve"> Provision of services to prevent downsizing or closure, or to assist during layoff events. Strategies may include incumbent worker training to avert lay-offs, financing options, employee ownership options, placement assistance, worker assessments, establishment of transition centers, labor-management committees, peer counseling, etc. </w:t>
      </w:r>
    </w:p>
    <w:p w14:paraId="46030479" w14:textId="77777777" w:rsidR="000E2A72" w:rsidRPr="000E2A72" w:rsidRDefault="000E2A72" w:rsidP="000E2A72">
      <w:pPr>
        <w:pStyle w:val="ListParagraph"/>
        <w:rPr>
          <w:rFonts w:asciiTheme="minorHAnsi" w:hAnsiTheme="minorHAnsi" w:cstheme="minorHAnsi"/>
          <w:sz w:val="24"/>
        </w:rPr>
      </w:pPr>
    </w:p>
    <w:p w14:paraId="3A62CBCE" w14:textId="50C71CD3" w:rsidR="000E2A72" w:rsidRDefault="000E2A72" w:rsidP="00B614FB">
      <w:pPr>
        <w:pStyle w:val="ListParagraph"/>
        <w:numPr>
          <w:ilvl w:val="0"/>
          <w:numId w:val="31"/>
        </w:numPr>
        <w:jc w:val="left"/>
        <w:rPr>
          <w:rFonts w:asciiTheme="minorHAnsi" w:hAnsiTheme="minorHAnsi" w:cstheme="minorHAnsi"/>
          <w:sz w:val="24"/>
        </w:rPr>
      </w:pPr>
      <w:r>
        <w:rPr>
          <w:rFonts w:asciiTheme="minorHAnsi" w:hAnsiTheme="minorHAnsi" w:cstheme="minorHAnsi"/>
          <w:sz w:val="24"/>
        </w:rPr>
        <w:t>Employer Requested Assessments: Test of Adult Basic Education (</w:t>
      </w:r>
      <w:proofErr w:type="spellStart"/>
      <w:r>
        <w:rPr>
          <w:rFonts w:asciiTheme="minorHAnsi" w:hAnsiTheme="minorHAnsi" w:cstheme="minorHAnsi"/>
          <w:sz w:val="24"/>
        </w:rPr>
        <w:t>TABE</w:t>
      </w:r>
      <w:proofErr w:type="spellEnd"/>
      <w:r>
        <w:rPr>
          <w:rFonts w:asciiTheme="minorHAnsi" w:hAnsiTheme="minorHAnsi" w:cstheme="minorHAnsi"/>
          <w:sz w:val="24"/>
        </w:rPr>
        <w:t xml:space="preserve">), </w:t>
      </w:r>
      <w:r w:rsidR="00A6092F">
        <w:rPr>
          <w:rFonts w:asciiTheme="minorHAnsi" w:hAnsiTheme="minorHAnsi" w:cstheme="minorHAnsi"/>
          <w:sz w:val="24"/>
        </w:rPr>
        <w:t>Worldwide Interactive Network (WIN) Career Readiness System and the National Career Readiness Certificate (</w:t>
      </w:r>
      <w:proofErr w:type="spellStart"/>
      <w:r w:rsidR="00A6092F">
        <w:rPr>
          <w:rFonts w:asciiTheme="minorHAnsi" w:hAnsiTheme="minorHAnsi" w:cstheme="minorHAnsi"/>
          <w:sz w:val="24"/>
        </w:rPr>
        <w:t>NCRC</w:t>
      </w:r>
      <w:proofErr w:type="spellEnd"/>
      <w:r w:rsidR="00A6092F">
        <w:rPr>
          <w:rFonts w:asciiTheme="minorHAnsi" w:hAnsiTheme="minorHAnsi" w:cstheme="minorHAnsi"/>
          <w:sz w:val="24"/>
        </w:rPr>
        <w:t>).</w:t>
      </w:r>
    </w:p>
    <w:p w14:paraId="5D215DB3" w14:textId="77777777" w:rsidR="00A6092F" w:rsidRPr="00A6092F" w:rsidRDefault="00A6092F" w:rsidP="00A6092F">
      <w:pPr>
        <w:pStyle w:val="ListParagraph"/>
        <w:rPr>
          <w:rFonts w:asciiTheme="minorHAnsi" w:hAnsiTheme="minorHAnsi" w:cstheme="minorHAnsi"/>
          <w:sz w:val="24"/>
        </w:rPr>
      </w:pPr>
    </w:p>
    <w:p w14:paraId="496873B6" w14:textId="26F1E40A" w:rsidR="00A6092F" w:rsidRPr="00B82D12" w:rsidRDefault="00A6092F" w:rsidP="00B614FB">
      <w:pPr>
        <w:pStyle w:val="ListParagraph"/>
        <w:numPr>
          <w:ilvl w:val="0"/>
          <w:numId w:val="31"/>
        </w:numPr>
        <w:jc w:val="left"/>
        <w:rPr>
          <w:rFonts w:asciiTheme="minorHAnsi" w:hAnsiTheme="minorHAnsi" w:cstheme="minorHAnsi"/>
          <w:sz w:val="24"/>
        </w:rPr>
      </w:pPr>
      <w:r>
        <w:rPr>
          <w:rFonts w:asciiTheme="minorHAnsi" w:hAnsiTheme="minorHAnsi" w:cstheme="minorHAnsi"/>
          <w:sz w:val="24"/>
        </w:rPr>
        <w:t>Accessing Untapped Labor Pool:  Connect employers with Veterans, Youth, Individuals Acknowledging they have a Disability and Language Barriers.</w:t>
      </w:r>
    </w:p>
    <w:p w14:paraId="6D0E6986" w14:textId="77777777" w:rsidR="00641C86" w:rsidRDefault="00641C86" w:rsidP="00D14866">
      <w:pPr>
        <w:ind w:left="360" w:firstLine="0"/>
        <w:jc w:val="left"/>
        <w:rPr>
          <w:rFonts w:asciiTheme="minorHAnsi" w:hAnsiTheme="minorHAnsi" w:cstheme="minorHAnsi"/>
          <w:sz w:val="24"/>
        </w:rPr>
      </w:pPr>
    </w:p>
    <w:p w14:paraId="5CF331F0" w14:textId="77777777" w:rsidR="00A1452B" w:rsidRDefault="00A1452B" w:rsidP="00A1452B">
      <w:pPr>
        <w:ind w:left="360" w:firstLine="0"/>
        <w:jc w:val="center"/>
        <w:rPr>
          <w:rFonts w:asciiTheme="minorHAnsi" w:hAnsiTheme="minorHAnsi" w:cstheme="minorHAnsi"/>
          <w:b/>
          <w:sz w:val="24"/>
        </w:rPr>
      </w:pPr>
    </w:p>
    <w:p w14:paraId="78CFB28E" w14:textId="77777777" w:rsidR="00A1452B" w:rsidRDefault="00A1452B" w:rsidP="00A1452B">
      <w:pPr>
        <w:ind w:left="360" w:firstLine="0"/>
        <w:jc w:val="center"/>
        <w:rPr>
          <w:rFonts w:asciiTheme="minorHAnsi" w:hAnsiTheme="minorHAnsi" w:cstheme="minorHAnsi"/>
          <w:b/>
          <w:sz w:val="24"/>
        </w:rPr>
      </w:pPr>
    </w:p>
    <w:p w14:paraId="5301E0C7" w14:textId="77777777" w:rsidR="00A1452B" w:rsidRDefault="00A1452B" w:rsidP="00A1452B">
      <w:pPr>
        <w:ind w:left="360" w:firstLine="0"/>
        <w:jc w:val="center"/>
        <w:rPr>
          <w:rFonts w:asciiTheme="minorHAnsi" w:hAnsiTheme="minorHAnsi" w:cstheme="minorHAnsi"/>
          <w:b/>
          <w:sz w:val="24"/>
        </w:rPr>
      </w:pPr>
    </w:p>
    <w:p w14:paraId="0A19216A" w14:textId="77777777" w:rsidR="00A1452B" w:rsidRDefault="00A1452B" w:rsidP="00A1452B">
      <w:pPr>
        <w:ind w:left="360" w:firstLine="0"/>
        <w:jc w:val="center"/>
        <w:rPr>
          <w:rFonts w:asciiTheme="minorHAnsi" w:hAnsiTheme="minorHAnsi" w:cstheme="minorHAnsi"/>
          <w:b/>
          <w:sz w:val="24"/>
        </w:rPr>
      </w:pPr>
    </w:p>
    <w:p w14:paraId="0123A14D" w14:textId="77777777" w:rsidR="00A1452B" w:rsidRDefault="00A1452B" w:rsidP="00A1452B">
      <w:pPr>
        <w:ind w:left="360" w:firstLine="0"/>
        <w:jc w:val="center"/>
        <w:rPr>
          <w:rFonts w:asciiTheme="minorHAnsi" w:hAnsiTheme="minorHAnsi" w:cstheme="minorHAnsi"/>
          <w:b/>
          <w:sz w:val="24"/>
        </w:rPr>
      </w:pPr>
    </w:p>
    <w:p w14:paraId="4EEFA684" w14:textId="77777777" w:rsidR="00A1452B" w:rsidRDefault="00A1452B" w:rsidP="00A1452B">
      <w:pPr>
        <w:ind w:left="360" w:firstLine="0"/>
        <w:jc w:val="center"/>
        <w:rPr>
          <w:rFonts w:asciiTheme="minorHAnsi" w:hAnsiTheme="minorHAnsi" w:cstheme="minorHAnsi"/>
          <w:b/>
          <w:sz w:val="24"/>
        </w:rPr>
      </w:pPr>
    </w:p>
    <w:p w14:paraId="5AD401DA" w14:textId="77777777" w:rsidR="00A1452B" w:rsidRDefault="00A1452B" w:rsidP="00A1452B">
      <w:pPr>
        <w:ind w:left="360" w:firstLine="0"/>
        <w:jc w:val="center"/>
        <w:rPr>
          <w:rFonts w:asciiTheme="minorHAnsi" w:hAnsiTheme="minorHAnsi" w:cstheme="minorHAnsi"/>
          <w:b/>
          <w:sz w:val="24"/>
        </w:rPr>
      </w:pPr>
    </w:p>
    <w:p w14:paraId="1257DCB8" w14:textId="77777777" w:rsidR="00A1452B" w:rsidRDefault="00A1452B" w:rsidP="00A1452B">
      <w:pPr>
        <w:ind w:left="360" w:firstLine="0"/>
        <w:jc w:val="center"/>
        <w:rPr>
          <w:rFonts w:asciiTheme="minorHAnsi" w:hAnsiTheme="minorHAnsi" w:cstheme="minorHAnsi"/>
          <w:b/>
          <w:sz w:val="24"/>
        </w:rPr>
      </w:pPr>
    </w:p>
    <w:p w14:paraId="4FBB2E1F" w14:textId="77777777" w:rsidR="00A1452B" w:rsidRDefault="00A1452B" w:rsidP="00A1452B">
      <w:pPr>
        <w:ind w:left="360" w:firstLine="0"/>
        <w:jc w:val="center"/>
        <w:rPr>
          <w:rFonts w:asciiTheme="minorHAnsi" w:hAnsiTheme="minorHAnsi" w:cstheme="minorHAnsi"/>
          <w:b/>
          <w:sz w:val="24"/>
        </w:rPr>
      </w:pPr>
    </w:p>
    <w:p w14:paraId="5AE54CB4" w14:textId="77777777" w:rsidR="00641C86" w:rsidRPr="00A1452B" w:rsidRDefault="00A1452B" w:rsidP="00A1452B">
      <w:pPr>
        <w:ind w:left="360" w:firstLine="0"/>
        <w:jc w:val="center"/>
        <w:rPr>
          <w:rFonts w:asciiTheme="minorHAnsi" w:hAnsiTheme="minorHAnsi" w:cstheme="minorHAnsi"/>
          <w:b/>
          <w:sz w:val="24"/>
        </w:rPr>
      </w:pPr>
      <w:r w:rsidRPr="00A1452B">
        <w:rPr>
          <w:rFonts w:asciiTheme="minorHAnsi" w:hAnsiTheme="minorHAnsi" w:cstheme="minorHAnsi"/>
          <w:b/>
          <w:sz w:val="24"/>
        </w:rPr>
        <w:t>Service Delivery Codes:</w:t>
      </w:r>
    </w:p>
    <w:p w14:paraId="29BC6F62" w14:textId="77777777" w:rsidR="00641C86" w:rsidRDefault="00641C86" w:rsidP="00D14866">
      <w:pPr>
        <w:ind w:left="360" w:firstLine="0"/>
        <w:jc w:val="left"/>
        <w:rPr>
          <w:rFonts w:asciiTheme="minorHAnsi" w:hAnsiTheme="minorHAnsi" w:cstheme="minorHAnsi"/>
          <w:sz w:val="24"/>
        </w:rPr>
      </w:pPr>
    </w:p>
    <w:p w14:paraId="3D09BBD9" w14:textId="77777777" w:rsidR="00A1452B" w:rsidRDefault="00A1452B" w:rsidP="00A1452B">
      <w:pPr>
        <w:tabs>
          <w:tab w:val="left" w:pos="5016"/>
        </w:tabs>
        <w:ind w:left="0" w:firstLine="0"/>
        <w:jc w:val="left"/>
        <w:rPr>
          <w:rFonts w:asciiTheme="minorHAnsi" w:hAnsiTheme="minorHAnsi" w:cstheme="minorHAnsi"/>
          <w:sz w:val="24"/>
        </w:rPr>
      </w:pPr>
    </w:p>
    <w:tbl>
      <w:tblPr>
        <w:tblStyle w:val="TableGrid"/>
        <w:tblW w:w="0" w:type="auto"/>
        <w:tblInd w:w="360" w:type="dxa"/>
        <w:tblLook w:val="04A0" w:firstRow="1" w:lastRow="0" w:firstColumn="1" w:lastColumn="0" w:noHBand="0" w:noVBand="1"/>
      </w:tblPr>
      <w:tblGrid>
        <w:gridCol w:w="985"/>
        <w:gridCol w:w="4050"/>
      </w:tblGrid>
      <w:tr w:rsidR="00A1452B" w14:paraId="1E0D899B" w14:textId="77777777" w:rsidTr="00C93F75">
        <w:tc>
          <w:tcPr>
            <w:tcW w:w="985" w:type="dxa"/>
            <w:shd w:val="clear" w:color="auto" w:fill="D9D9D9" w:themeFill="background1" w:themeFillShade="D9"/>
          </w:tcPr>
          <w:p w14:paraId="397844FB" w14:textId="77777777" w:rsidR="00A1452B" w:rsidRDefault="00A1452B" w:rsidP="00364AC2">
            <w:pPr>
              <w:tabs>
                <w:tab w:val="left" w:pos="5016"/>
              </w:tabs>
              <w:ind w:left="0" w:firstLine="0"/>
              <w:jc w:val="left"/>
              <w:rPr>
                <w:rFonts w:asciiTheme="minorHAnsi" w:hAnsiTheme="minorHAnsi" w:cstheme="minorHAnsi"/>
                <w:sz w:val="24"/>
              </w:rPr>
            </w:pPr>
            <w:r>
              <w:rPr>
                <w:rFonts w:asciiTheme="minorHAnsi" w:hAnsiTheme="minorHAnsi" w:cstheme="minorHAnsi"/>
                <w:sz w:val="24"/>
              </w:rPr>
              <w:t>Code</w:t>
            </w:r>
          </w:p>
        </w:tc>
        <w:tc>
          <w:tcPr>
            <w:tcW w:w="4050" w:type="dxa"/>
            <w:shd w:val="clear" w:color="auto" w:fill="D9D9D9" w:themeFill="background1" w:themeFillShade="D9"/>
          </w:tcPr>
          <w:p w14:paraId="55FB2028" w14:textId="77777777" w:rsidR="00A1452B" w:rsidRDefault="00A1452B" w:rsidP="00364AC2">
            <w:pPr>
              <w:tabs>
                <w:tab w:val="left" w:pos="5016"/>
              </w:tabs>
              <w:ind w:left="0" w:firstLine="0"/>
              <w:jc w:val="left"/>
              <w:rPr>
                <w:rFonts w:asciiTheme="minorHAnsi" w:hAnsiTheme="minorHAnsi" w:cstheme="minorHAnsi"/>
                <w:sz w:val="24"/>
              </w:rPr>
            </w:pPr>
            <w:r>
              <w:rPr>
                <w:rFonts w:asciiTheme="minorHAnsi" w:hAnsiTheme="minorHAnsi" w:cstheme="minorHAnsi"/>
                <w:sz w:val="24"/>
              </w:rPr>
              <w:t>Method Description</w:t>
            </w:r>
          </w:p>
        </w:tc>
      </w:tr>
      <w:tr w:rsidR="00A1452B" w14:paraId="1357DC18" w14:textId="77777777" w:rsidTr="00C93F75">
        <w:tc>
          <w:tcPr>
            <w:tcW w:w="985" w:type="dxa"/>
          </w:tcPr>
          <w:p w14:paraId="0864C871" w14:textId="77777777" w:rsidR="00A1452B" w:rsidRDefault="00A1452B" w:rsidP="00364AC2">
            <w:pPr>
              <w:tabs>
                <w:tab w:val="left" w:pos="5016"/>
              </w:tabs>
              <w:ind w:left="0" w:firstLine="0"/>
              <w:jc w:val="left"/>
              <w:rPr>
                <w:rFonts w:asciiTheme="minorHAnsi" w:hAnsiTheme="minorHAnsi" w:cstheme="minorHAnsi"/>
                <w:sz w:val="24"/>
              </w:rPr>
            </w:pPr>
            <w:r>
              <w:rPr>
                <w:rFonts w:asciiTheme="minorHAnsi" w:hAnsiTheme="minorHAnsi" w:cstheme="minorHAnsi"/>
                <w:sz w:val="24"/>
              </w:rPr>
              <w:t>FT</w:t>
            </w:r>
          </w:p>
        </w:tc>
        <w:tc>
          <w:tcPr>
            <w:tcW w:w="4050" w:type="dxa"/>
          </w:tcPr>
          <w:p w14:paraId="1D6A5552" w14:textId="77777777" w:rsidR="00A1452B" w:rsidRDefault="00A1452B" w:rsidP="00364AC2">
            <w:pPr>
              <w:tabs>
                <w:tab w:val="left" w:pos="5016"/>
              </w:tabs>
              <w:ind w:left="0" w:firstLine="0"/>
              <w:jc w:val="left"/>
              <w:rPr>
                <w:rFonts w:asciiTheme="minorHAnsi" w:hAnsiTheme="minorHAnsi" w:cstheme="minorHAnsi"/>
                <w:sz w:val="24"/>
              </w:rPr>
            </w:pPr>
            <w:r>
              <w:rPr>
                <w:rFonts w:asciiTheme="minorHAnsi" w:hAnsiTheme="minorHAnsi" w:cstheme="minorHAnsi"/>
                <w:sz w:val="24"/>
              </w:rPr>
              <w:t>On-Site Staff Full Time</w:t>
            </w:r>
          </w:p>
        </w:tc>
      </w:tr>
      <w:tr w:rsidR="00A1452B" w14:paraId="5EF09D0C" w14:textId="77777777" w:rsidTr="00C93F75">
        <w:tc>
          <w:tcPr>
            <w:tcW w:w="985" w:type="dxa"/>
          </w:tcPr>
          <w:p w14:paraId="2CA34C20" w14:textId="77777777" w:rsidR="00A1452B" w:rsidRDefault="00A1452B" w:rsidP="00364AC2">
            <w:pPr>
              <w:tabs>
                <w:tab w:val="left" w:pos="5016"/>
              </w:tabs>
              <w:ind w:left="0" w:firstLine="0"/>
              <w:jc w:val="left"/>
              <w:rPr>
                <w:rFonts w:asciiTheme="minorHAnsi" w:hAnsiTheme="minorHAnsi" w:cstheme="minorHAnsi"/>
                <w:sz w:val="24"/>
              </w:rPr>
            </w:pPr>
            <w:r>
              <w:rPr>
                <w:rFonts w:asciiTheme="minorHAnsi" w:hAnsiTheme="minorHAnsi" w:cstheme="minorHAnsi"/>
                <w:sz w:val="24"/>
              </w:rPr>
              <w:t>PT</w:t>
            </w:r>
          </w:p>
        </w:tc>
        <w:tc>
          <w:tcPr>
            <w:tcW w:w="4050" w:type="dxa"/>
          </w:tcPr>
          <w:p w14:paraId="0FAC4570" w14:textId="77777777" w:rsidR="00A1452B" w:rsidRDefault="00A1452B" w:rsidP="00364AC2">
            <w:pPr>
              <w:tabs>
                <w:tab w:val="left" w:pos="5016"/>
              </w:tabs>
              <w:ind w:left="0" w:firstLine="0"/>
              <w:jc w:val="left"/>
              <w:rPr>
                <w:rFonts w:asciiTheme="minorHAnsi" w:hAnsiTheme="minorHAnsi" w:cstheme="minorHAnsi"/>
                <w:sz w:val="24"/>
              </w:rPr>
            </w:pPr>
            <w:r>
              <w:rPr>
                <w:rFonts w:asciiTheme="minorHAnsi" w:hAnsiTheme="minorHAnsi" w:cstheme="minorHAnsi"/>
                <w:sz w:val="24"/>
              </w:rPr>
              <w:t>On-Site Staff Part Time</w:t>
            </w:r>
          </w:p>
        </w:tc>
      </w:tr>
      <w:tr w:rsidR="00A1452B" w14:paraId="2BF93869" w14:textId="77777777" w:rsidTr="00C93F75">
        <w:tc>
          <w:tcPr>
            <w:tcW w:w="985" w:type="dxa"/>
          </w:tcPr>
          <w:p w14:paraId="4FC5BA83" w14:textId="77777777" w:rsidR="00A1452B" w:rsidRDefault="00A1452B" w:rsidP="00364AC2">
            <w:pPr>
              <w:tabs>
                <w:tab w:val="left" w:pos="5016"/>
              </w:tabs>
              <w:ind w:left="0" w:firstLine="0"/>
              <w:jc w:val="left"/>
              <w:rPr>
                <w:rFonts w:asciiTheme="minorHAnsi" w:hAnsiTheme="minorHAnsi" w:cstheme="minorHAnsi"/>
                <w:sz w:val="24"/>
              </w:rPr>
            </w:pPr>
            <w:r>
              <w:rPr>
                <w:rFonts w:asciiTheme="minorHAnsi" w:hAnsiTheme="minorHAnsi" w:cstheme="minorHAnsi"/>
                <w:sz w:val="24"/>
              </w:rPr>
              <w:t>C</w:t>
            </w:r>
          </w:p>
        </w:tc>
        <w:tc>
          <w:tcPr>
            <w:tcW w:w="4050" w:type="dxa"/>
          </w:tcPr>
          <w:p w14:paraId="6F9115AB" w14:textId="77777777" w:rsidR="00A1452B" w:rsidRDefault="00A1452B" w:rsidP="00364AC2">
            <w:pPr>
              <w:tabs>
                <w:tab w:val="left" w:pos="5016"/>
              </w:tabs>
              <w:ind w:left="0" w:firstLine="0"/>
              <w:jc w:val="left"/>
              <w:rPr>
                <w:rFonts w:asciiTheme="minorHAnsi" w:hAnsiTheme="minorHAnsi" w:cstheme="minorHAnsi"/>
                <w:sz w:val="24"/>
              </w:rPr>
            </w:pPr>
            <w:r>
              <w:rPr>
                <w:rFonts w:asciiTheme="minorHAnsi" w:hAnsiTheme="minorHAnsi" w:cstheme="minorHAnsi"/>
                <w:sz w:val="24"/>
              </w:rPr>
              <w:t>Contracted Service On-Site Full Time</w:t>
            </w:r>
          </w:p>
        </w:tc>
      </w:tr>
      <w:tr w:rsidR="00A1452B" w14:paraId="20041218" w14:textId="77777777" w:rsidTr="00C93F75">
        <w:tc>
          <w:tcPr>
            <w:tcW w:w="985" w:type="dxa"/>
          </w:tcPr>
          <w:p w14:paraId="12F5CE38" w14:textId="77777777" w:rsidR="00A1452B" w:rsidRDefault="00A1452B" w:rsidP="00364AC2">
            <w:pPr>
              <w:tabs>
                <w:tab w:val="left" w:pos="5016"/>
              </w:tabs>
              <w:ind w:left="0" w:firstLine="0"/>
              <w:jc w:val="left"/>
              <w:rPr>
                <w:rFonts w:asciiTheme="minorHAnsi" w:hAnsiTheme="minorHAnsi" w:cstheme="minorHAnsi"/>
                <w:sz w:val="24"/>
              </w:rPr>
            </w:pPr>
            <w:r>
              <w:rPr>
                <w:rFonts w:asciiTheme="minorHAnsi" w:hAnsiTheme="minorHAnsi" w:cstheme="minorHAnsi"/>
                <w:sz w:val="24"/>
              </w:rPr>
              <w:t>C/PT</w:t>
            </w:r>
          </w:p>
        </w:tc>
        <w:tc>
          <w:tcPr>
            <w:tcW w:w="4050" w:type="dxa"/>
          </w:tcPr>
          <w:p w14:paraId="7AF4E50D" w14:textId="77777777" w:rsidR="00A1452B" w:rsidRDefault="00A1452B" w:rsidP="00364AC2">
            <w:pPr>
              <w:tabs>
                <w:tab w:val="left" w:pos="5016"/>
              </w:tabs>
              <w:ind w:left="0" w:firstLine="0"/>
              <w:jc w:val="left"/>
              <w:rPr>
                <w:rFonts w:asciiTheme="minorHAnsi" w:hAnsiTheme="minorHAnsi" w:cstheme="minorHAnsi"/>
                <w:sz w:val="24"/>
              </w:rPr>
            </w:pPr>
            <w:r>
              <w:rPr>
                <w:rFonts w:asciiTheme="minorHAnsi" w:hAnsiTheme="minorHAnsi" w:cstheme="minorHAnsi"/>
                <w:sz w:val="24"/>
              </w:rPr>
              <w:t>Contracted Service On-Site Part Time</w:t>
            </w:r>
          </w:p>
        </w:tc>
      </w:tr>
      <w:tr w:rsidR="00A1452B" w14:paraId="47FDF0DC" w14:textId="77777777" w:rsidTr="00C93F75">
        <w:tc>
          <w:tcPr>
            <w:tcW w:w="985" w:type="dxa"/>
          </w:tcPr>
          <w:p w14:paraId="5736EB9F" w14:textId="77777777" w:rsidR="00A1452B" w:rsidRDefault="00A1452B" w:rsidP="00364AC2">
            <w:pPr>
              <w:tabs>
                <w:tab w:val="left" w:pos="5016"/>
              </w:tabs>
              <w:ind w:left="0" w:firstLine="0"/>
              <w:jc w:val="left"/>
              <w:rPr>
                <w:rFonts w:asciiTheme="minorHAnsi" w:hAnsiTheme="minorHAnsi" w:cstheme="minorHAnsi"/>
                <w:sz w:val="24"/>
              </w:rPr>
            </w:pPr>
            <w:r>
              <w:rPr>
                <w:rFonts w:asciiTheme="minorHAnsi" w:hAnsiTheme="minorHAnsi" w:cstheme="minorHAnsi"/>
                <w:sz w:val="24"/>
              </w:rPr>
              <w:t>C/Off</w:t>
            </w:r>
          </w:p>
        </w:tc>
        <w:tc>
          <w:tcPr>
            <w:tcW w:w="4050" w:type="dxa"/>
          </w:tcPr>
          <w:p w14:paraId="70FA28D9" w14:textId="77777777" w:rsidR="00A1452B" w:rsidRDefault="00A1452B" w:rsidP="00364AC2">
            <w:pPr>
              <w:tabs>
                <w:tab w:val="left" w:pos="5016"/>
              </w:tabs>
              <w:ind w:left="0" w:firstLine="0"/>
              <w:jc w:val="left"/>
              <w:rPr>
                <w:rFonts w:asciiTheme="minorHAnsi" w:hAnsiTheme="minorHAnsi" w:cstheme="minorHAnsi"/>
                <w:sz w:val="24"/>
              </w:rPr>
            </w:pPr>
            <w:r>
              <w:rPr>
                <w:rFonts w:asciiTheme="minorHAnsi" w:hAnsiTheme="minorHAnsi" w:cstheme="minorHAnsi"/>
                <w:sz w:val="24"/>
              </w:rPr>
              <w:t>Contracted Service Off-Site</w:t>
            </w:r>
          </w:p>
        </w:tc>
      </w:tr>
      <w:tr w:rsidR="00A1452B" w14:paraId="78EE2293" w14:textId="77777777" w:rsidTr="00C93F75">
        <w:tc>
          <w:tcPr>
            <w:tcW w:w="985" w:type="dxa"/>
          </w:tcPr>
          <w:p w14:paraId="740E14A4" w14:textId="77777777" w:rsidR="00A1452B" w:rsidRDefault="00A1452B" w:rsidP="00364AC2">
            <w:pPr>
              <w:tabs>
                <w:tab w:val="left" w:pos="5016"/>
              </w:tabs>
              <w:ind w:left="0" w:firstLine="0"/>
              <w:jc w:val="left"/>
              <w:rPr>
                <w:rFonts w:asciiTheme="minorHAnsi" w:hAnsiTheme="minorHAnsi" w:cstheme="minorHAnsi"/>
                <w:sz w:val="24"/>
              </w:rPr>
            </w:pPr>
            <w:r>
              <w:rPr>
                <w:rFonts w:asciiTheme="minorHAnsi" w:hAnsiTheme="minorHAnsi" w:cstheme="minorHAnsi"/>
                <w:sz w:val="24"/>
              </w:rPr>
              <w:t>T</w:t>
            </w:r>
          </w:p>
        </w:tc>
        <w:tc>
          <w:tcPr>
            <w:tcW w:w="4050" w:type="dxa"/>
          </w:tcPr>
          <w:p w14:paraId="5B3AC6EC" w14:textId="77777777" w:rsidR="00A1452B" w:rsidRDefault="00A1452B" w:rsidP="00364AC2">
            <w:pPr>
              <w:tabs>
                <w:tab w:val="left" w:pos="5016"/>
              </w:tabs>
              <w:ind w:left="0" w:firstLine="0"/>
              <w:jc w:val="left"/>
              <w:rPr>
                <w:rFonts w:asciiTheme="minorHAnsi" w:hAnsiTheme="minorHAnsi" w:cstheme="minorHAnsi"/>
                <w:sz w:val="24"/>
              </w:rPr>
            </w:pPr>
            <w:r>
              <w:rPr>
                <w:rFonts w:asciiTheme="minorHAnsi" w:hAnsiTheme="minorHAnsi" w:cstheme="minorHAnsi"/>
                <w:sz w:val="24"/>
              </w:rPr>
              <w:t>Access Via Telephone</w:t>
            </w:r>
          </w:p>
        </w:tc>
      </w:tr>
      <w:tr w:rsidR="00A1452B" w14:paraId="1871071B" w14:textId="77777777" w:rsidTr="00C93F75">
        <w:tc>
          <w:tcPr>
            <w:tcW w:w="985" w:type="dxa"/>
          </w:tcPr>
          <w:p w14:paraId="62B14F3F" w14:textId="77777777" w:rsidR="00A1452B" w:rsidRDefault="00A1452B" w:rsidP="00364AC2">
            <w:pPr>
              <w:tabs>
                <w:tab w:val="left" w:pos="5016"/>
              </w:tabs>
              <w:ind w:left="0" w:firstLine="0"/>
              <w:jc w:val="left"/>
              <w:rPr>
                <w:rFonts w:asciiTheme="minorHAnsi" w:hAnsiTheme="minorHAnsi" w:cstheme="minorHAnsi"/>
                <w:sz w:val="24"/>
              </w:rPr>
            </w:pPr>
            <w:r>
              <w:rPr>
                <w:rFonts w:asciiTheme="minorHAnsi" w:hAnsiTheme="minorHAnsi" w:cstheme="minorHAnsi"/>
                <w:sz w:val="24"/>
              </w:rPr>
              <w:t>A</w:t>
            </w:r>
          </w:p>
        </w:tc>
        <w:tc>
          <w:tcPr>
            <w:tcW w:w="4050" w:type="dxa"/>
          </w:tcPr>
          <w:p w14:paraId="473A08D1" w14:textId="77777777" w:rsidR="00A1452B" w:rsidRDefault="00A1452B" w:rsidP="00364AC2">
            <w:pPr>
              <w:tabs>
                <w:tab w:val="left" w:pos="5016"/>
              </w:tabs>
              <w:ind w:left="0" w:firstLine="0"/>
              <w:jc w:val="left"/>
              <w:rPr>
                <w:rFonts w:asciiTheme="minorHAnsi" w:hAnsiTheme="minorHAnsi" w:cstheme="minorHAnsi"/>
                <w:sz w:val="24"/>
              </w:rPr>
            </w:pPr>
            <w:r>
              <w:rPr>
                <w:rFonts w:asciiTheme="minorHAnsi" w:hAnsiTheme="minorHAnsi" w:cstheme="minorHAnsi"/>
                <w:sz w:val="24"/>
              </w:rPr>
              <w:t>Access Via Automated System</w:t>
            </w:r>
          </w:p>
        </w:tc>
      </w:tr>
      <w:tr w:rsidR="00A1452B" w14:paraId="74FECC28" w14:textId="77777777" w:rsidTr="00C93F75">
        <w:tc>
          <w:tcPr>
            <w:tcW w:w="985" w:type="dxa"/>
          </w:tcPr>
          <w:p w14:paraId="432A4DBB" w14:textId="77777777" w:rsidR="00A1452B" w:rsidRDefault="00A1452B" w:rsidP="00364AC2">
            <w:pPr>
              <w:tabs>
                <w:tab w:val="left" w:pos="5016"/>
              </w:tabs>
              <w:ind w:left="0" w:firstLine="0"/>
              <w:jc w:val="left"/>
              <w:rPr>
                <w:rFonts w:asciiTheme="minorHAnsi" w:hAnsiTheme="minorHAnsi" w:cstheme="minorHAnsi"/>
                <w:sz w:val="24"/>
              </w:rPr>
            </w:pPr>
            <w:r>
              <w:rPr>
                <w:rFonts w:asciiTheme="minorHAnsi" w:hAnsiTheme="minorHAnsi" w:cstheme="minorHAnsi"/>
                <w:sz w:val="24"/>
              </w:rPr>
              <w:t>B</w:t>
            </w:r>
          </w:p>
        </w:tc>
        <w:tc>
          <w:tcPr>
            <w:tcW w:w="4050" w:type="dxa"/>
          </w:tcPr>
          <w:p w14:paraId="48F4DE3E" w14:textId="77777777" w:rsidR="00A1452B" w:rsidRDefault="00A1452B" w:rsidP="00364AC2">
            <w:pPr>
              <w:tabs>
                <w:tab w:val="left" w:pos="5016"/>
              </w:tabs>
              <w:ind w:left="0" w:firstLine="0"/>
              <w:jc w:val="left"/>
              <w:rPr>
                <w:rFonts w:asciiTheme="minorHAnsi" w:hAnsiTheme="minorHAnsi" w:cstheme="minorHAnsi"/>
                <w:sz w:val="24"/>
              </w:rPr>
            </w:pPr>
            <w:r>
              <w:rPr>
                <w:rFonts w:asciiTheme="minorHAnsi" w:hAnsiTheme="minorHAnsi" w:cstheme="minorHAnsi"/>
                <w:sz w:val="24"/>
              </w:rPr>
              <w:t>Brochure/Handout</w:t>
            </w:r>
          </w:p>
        </w:tc>
      </w:tr>
      <w:tr w:rsidR="00A1452B" w14:paraId="23141C1A" w14:textId="77777777" w:rsidTr="00C93F75">
        <w:tc>
          <w:tcPr>
            <w:tcW w:w="985" w:type="dxa"/>
          </w:tcPr>
          <w:p w14:paraId="6DEB205A" w14:textId="77777777" w:rsidR="00A1452B" w:rsidRDefault="00A1452B" w:rsidP="00364AC2">
            <w:pPr>
              <w:tabs>
                <w:tab w:val="left" w:pos="5016"/>
              </w:tabs>
              <w:ind w:left="0" w:firstLine="0"/>
              <w:jc w:val="left"/>
              <w:rPr>
                <w:rFonts w:asciiTheme="minorHAnsi" w:hAnsiTheme="minorHAnsi" w:cstheme="minorHAnsi"/>
                <w:sz w:val="24"/>
              </w:rPr>
            </w:pPr>
            <w:r>
              <w:rPr>
                <w:rFonts w:asciiTheme="minorHAnsi" w:hAnsiTheme="minorHAnsi" w:cstheme="minorHAnsi"/>
                <w:sz w:val="24"/>
              </w:rPr>
              <w:t>P</w:t>
            </w:r>
          </w:p>
        </w:tc>
        <w:tc>
          <w:tcPr>
            <w:tcW w:w="4050" w:type="dxa"/>
          </w:tcPr>
          <w:p w14:paraId="7045066B" w14:textId="77777777" w:rsidR="00A1452B" w:rsidRDefault="00A1452B" w:rsidP="00364AC2">
            <w:pPr>
              <w:tabs>
                <w:tab w:val="left" w:pos="5016"/>
              </w:tabs>
              <w:ind w:left="0" w:firstLine="0"/>
              <w:jc w:val="left"/>
              <w:rPr>
                <w:rFonts w:asciiTheme="minorHAnsi" w:hAnsiTheme="minorHAnsi" w:cstheme="minorHAnsi"/>
                <w:sz w:val="24"/>
              </w:rPr>
            </w:pPr>
            <w:r>
              <w:rPr>
                <w:rFonts w:asciiTheme="minorHAnsi" w:hAnsiTheme="minorHAnsi" w:cstheme="minorHAnsi"/>
                <w:sz w:val="24"/>
              </w:rPr>
              <w:t>Posting at One-Stop Center</w:t>
            </w:r>
          </w:p>
        </w:tc>
      </w:tr>
      <w:tr w:rsidR="00A1452B" w14:paraId="6437C7DD" w14:textId="77777777" w:rsidTr="00C93F75">
        <w:tc>
          <w:tcPr>
            <w:tcW w:w="985" w:type="dxa"/>
          </w:tcPr>
          <w:p w14:paraId="5586D435" w14:textId="77777777" w:rsidR="00A1452B" w:rsidRDefault="00A1452B" w:rsidP="00364AC2">
            <w:pPr>
              <w:tabs>
                <w:tab w:val="left" w:pos="5016"/>
              </w:tabs>
              <w:ind w:left="0" w:firstLine="0"/>
              <w:jc w:val="left"/>
              <w:rPr>
                <w:rFonts w:asciiTheme="minorHAnsi" w:hAnsiTheme="minorHAnsi" w:cstheme="minorHAnsi"/>
                <w:sz w:val="24"/>
              </w:rPr>
            </w:pPr>
            <w:r>
              <w:rPr>
                <w:rFonts w:asciiTheme="minorHAnsi" w:hAnsiTheme="minorHAnsi" w:cstheme="minorHAnsi"/>
                <w:sz w:val="24"/>
              </w:rPr>
              <w:t>O</w:t>
            </w:r>
          </w:p>
        </w:tc>
        <w:tc>
          <w:tcPr>
            <w:tcW w:w="4050" w:type="dxa"/>
          </w:tcPr>
          <w:p w14:paraId="3087C906" w14:textId="77777777" w:rsidR="00A1452B" w:rsidRDefault="00A1452B" w:rsidP="00364AC2">
            <w:pPr>
              <w:tabs>
                <w:tab w:val="left" w:pos="5016"/>
              </w:tabs>
              <w:ind w:left="0" w:firstLine="0"/>
              <w:jc w:val="left"/>
              <w:rPr>
                <w:rFonts w:asciiTheme="minorHAnsi" w:hAnsiTheme="minorHAnsi" w:cstheme="minorHAnsi"/>
                <w:sz w:val="24"/>
              </w:rPr>
            </w:pPr>
            <w:r>
              <w:rPr>
                <w:rFonts w:asciiTheme="minorHAnsi" w:hAnsiTheme="minorHAnsi" w:cstheme="minorHAnsi"/>
                <w:sz w:val="24"/>
              </w:rPr>
              <w:t>Other</w:t>
            </w:r>
          </w:p>
        </w:tc>
      </w:tr>
      <w:tr w:rsidR="00A1452B" w14:paraId="79A2E466" w14:textId="77777777" w:rsidTr="00C93F75">
        <w:tc>
          <w:tcPr>
            <w:tcW w:w="985" w:type="dxa"/>
          </w:tcPr>
          <w:p w14:paraId="4AFB5D93" w14:textId="77777777" w:rsidR="00A1452B" w:rsidRDefault="00A1452B" w:rsidP="00364AC2">
            <w:pPr>
              <w:tabs>
                <w:tab w:val="left" w:pos="5016"/>
              </w:tabs>
              <w:ind w:left="0" w:firstLine="0"/>
              <w:jc w:val="left"/>
              <w:rPr>
                <w:rFonts w:asciiTheme="minorHAnsi" w:hAnsiTheme="minorHAnsi" w:cstheme="minorHAnsi"/>
                <w:sz w:val="24"/>
              </w:rPr>
            </w:pPr>
            <w:r>
              <w:rPr>
                <w:rFonts w:asciiTheme="minorHAnsi" w:hAnsiTheme="minorHAnsi" w:cstheme="minorHAnsi"/>
                <w:sz w:val="24"/>
              </w:rPr>
              <w:t>NA</w:t>
            </w:r>
          </w:p>
        </w:tc>
        <w:tc>
          <w:tcPr>
            <w:tcW w:w="4050" w:type="dxa"/>
          </w:tcPr>
          <w:p w14:paraId="2841A6A6" w14:textId="77777777" w:rsidR="00A1452B" w:rsidRDefault="00C93F75" w:rsidP="00364AC2">
            <w:pPr>
              <w:tabs>
                <w:tab w:val="left" w:pos="5016"/>
              </w:tabs>
              <w:ind w:left="0" w:firstLine="0"/>
              <w:jc w:val="left"/>
              <w:rPr>
                <w:rFonts w:asciiTheme="minorHAnsi" w:hAnsiTheme="minorHAnsi" w:cstheme="minorHAnsi"/>
                <w:sz w:val="24"/>
              </w:rPr>
            </w:pPr>
            <w:r>
              <w:rPr>
                <w:rFonts w:asciiTheme="minorHAnsi" w:hAnsiTheme="minorHAnsi" w:cstheme="minorHAnsi"/>
                <w:sz w:val="24"/>
              </w:rPr>
              <w:t>Not Applicable</w:t>
            </w:r>
          </w:p>
        </w:tc>
      </w:tr>
    </w:tbl>
    <w:p w14:paraId="792122CC" w14:textId="77777777" w:rsidR="00641C86" w:rsidRDefault="00641C86" w:rsidP="00364AC2">
      <w:pPr>
        <w:tabs>
          <w:tab w:val="left" w:pos="5016"/>
        </w:tabs>
        <w:ind w:left="360" w:firstLine="0"/>
        <w:jc w:val="left"/>
        <w:rPr>
          <w:rFonts w:asciiTheme="minorHAnsi" w:hAnsiTheme="minorHAnsi" w:cstheme="minorHAnsi"/>
          <w:sz w:val="24"/>
        </w:rPr>
      </w:pPr>
    </w:p>
    <w:bookmarkEnd w:id="6"/>
    <w:p w14:paraId="0740F528" w14:textId="77777777" w:rsidR="00641C86" w:rsidRDefault="00641C86" w:rsidP="00D14866">
      <w:pPr>
        <w:ind w:left="360" w:firstLine="0"/>
        <w:jc w:val="left"/>
        <w:rPr>
          <w:rFonts w:asciiTheme="minorHAnsi" w:hAnsiTheme="minorHAnsi" w:cstheme="minorHAnsi"/>
          <w:sz w:val="24"/>
        </w:rPr>
      </w:pPr>
    </w:p>
    <w:p w14:paraId="6209BB8C" w14:textId="77777777" w:rsidR="0079782C" w:rsidRDefault="0079782C" w:rsidP="0079782C">
      <w:pPr>
        <w:widowControl/>
        <w:autoSpaceDE/>
        <w:autoSpaceDN/>
        <w:adjustRightInd/>
        <w:ind w:left="0" w:firstLine="0"/>
        <w:jc w:val="left"/>
        <w:rPr>
          <w:rFonts w:ascii="Times New Roman" w:hAnsi="Times New Roman"/>
          <w:sz w:val="24"/>
        </w:rPr>
      </w:pPr>
      <w:r>
        <w:rPr>
          <w:rFonts w:ascii="Times New Roman" w:hAnsi="Times New Roman"/>
          <w:sz w:val="24"/>
        </w:rPr>
        <w:br w:type="page"/>
      </w:r>
    </w:p>
    <w:p w14:paraId="2A6CD6A8" w14:textId="77777777" w:rsidR="00D00ACB" w:rsidRPr="004C7318" w:rsidRDefault="00D00ACB" w:rsidP="008413DC">
      <w:pPr>
        <w:widowControl/>
        <w:autoSpaceDE/>
        <w:autoSpaceDN/>
        <w:adjustRightInd/>
        <w:ind w:left="0" w:firstLine="0"/>
        <w:jc w:val="left"/>
        <w:rPr>
          <w:rFonts w:asciiTheme="minorHAnsi" w:hAnsiTheme="minorHAnsi" w:cstheme="minorHAnsi"/>
          <w:b/>
          <w:sz w:val="24"/>
        </w:rPr>
      </w:pPr>
    </w:p>
    <w:p w14:paraId="2C73BAFB" w14:textId="0D2C421E" w:rsidR="00D00ACB" w:rsidRPr="004C7318" w:rsidRDefault="00F437DB" w:rsidP="008413DC">
      <w:pPr>
        <w:widowControl/>
        <w:autoSpaceDE/>
        <w:autoSpaceDN/>
        <w:adjustRightInd/>
        <w:ind w:left="0" w:firstLine="0"/>
        <w:jc w:val="left"/>
        <w:rPr>
          <w:rFonts w:asciiTheme="minorHAnsi" w:hAnsiTheme="minorHAnsi" w:cstheme="minorHAnsi"/>
          <w:b/>
          <w:sz w:val="24"/>
        </w:rPr>
      </w:pPr>
      <w:r>
        <w:rPr>
          <w:rFonts w:asciiTheme="minorHAnsi" w:hAnsiTheme="minorHAnsi" w:cstheme="minorHAnsi"/>
          <w:b/>
          <w:sz w:val="24"/>
        </w:rPr>
        <w:t>Attachment D</w:t>
      </w:r>
    </w:p>
    <w:p w14:paraId="6ED901C1" w14:textId="77777777" w:rsidR="008413DC" w:rsidRPr="004C7318" w:rsidRDefault="008413DC" w:rsidP="008413DC">
      <w:pPr>
        <w:jc w:val="left"/>
        <w:rPr>
          <w:rFonts w:asciiTheme="minorHAnsi" w:hAnsiTheme="minorHAnsi" w:cstheme="minorHAnsi"/>
          <w:sz w:val="24"/>
        </w:rPr>
      </w:pPr>
    </w:p>
    <w:p w14:paraId="73961DE3" w14:textId="77777777" w:rsidR="00F437DB" w:rsidRPr="00F437DB" w:rsidRDefault="00F437DB" w:rsidP="00F437DB">
      <w:pPr>
        <w:ind w:hanging="720"/>
        <w:rPr>
          <w:rFonts w:asciiTheme="minorHAnsi" w:eastAsia="Calibri" w:hAnsiTheme="minorHAnsi" w:cstheme="minorHAnsi"/>
          <w:b/>
          <w:sz w:val="24"/>
        </w:rPr>
      </w:pPr>
      <w:r w:rsidRPr="00F437DB">
        <w:rPr>
          <w:rFonts w:asciiTheme="minorHAnsi" w:eastAsia="Calibri" w:hAnsiTheme="minorHAnsi" w:cstheme="minorHAnsi"/>
          <w:b/>
          <w:sz w:val="24"/>
        </w:rPr>
        <w:t>Definitions</w:t>
      </w:r>
    </w:p>
    <w:p w14:paraId="61057251" w14:textId="77777777" w:rsidR="00F437DB" w:rsidRPr="00F437DB" w:rsidRDefault="00F437DB" w:rsidP="00F437DB">
      <w:pPr>
        <w:ind w:hanging="720"/>
        <w:rPr>
          <w:rFonts w:asciiTheme="minorHAnsi" w:eastAsia="Calibri" w:hAnsiTheme="minorHAnsi" w:cstheme="minorHAnsi"/>
          <w:b/>
          <w:sz w:val="24"/>
          <w:u w:val="single"/>
        </w:rPr>
      </w:pPr>
    </w:p>
    <w:p w14:paraId="28FF7A26" w14:textId="77777777" w:rsidR="00F437DB" w:rsidRPr="00F437DB" w:rsidRDefault="00F437DB" w:rsidP="00F437DB">
      <w:pPr>
        <w:ind w:hanging="720"/>
        <w:rPr>
          <w:rFonts w:asciiTheme="minorHAnsi" w:eastAsia="Calibri" w:hAnsiTheme="minorHAnsi" w:cstheme="minorHAnsi"/>
          <w:b/>
          <w:sz w:val="24"/>
          <w:u w:val="single"/>
        </w:rPr>
      </w:pPr>
      <w:r w:rsidRPr="00F437DB">
        <w:rPr>
          <w:rFonts w:asciiTheme="minorHAnsi" w:eastAsia="Calibri" w:hAnsiTheme="minorHAnsi" w:cstheme="minorHAnsi"/>
          <w:b/>
          <w:sz w:val="24"/>
          <w:u w:val="single"/>
        </w:rPr>
        <w:t>Administrative Entity:</w:t>
      </w:r>
    </w:p>
    <w:p w14:paraId="6BFDCCC8" w14:textId="77777777" w:rsidR="00F437DB" w:rsidRPr="00F437DB" w:rsidRDefault="00F437DB" w:rsidP="00F437DB">
      <w:pPr>
        <w:ind w:left="0" w:firstLine="0"/>
        <w:rPr>
          <w:rFonts w:asciiTheme="minorHAnsi" w:eastAsia="Calibri" w:hAnsiTheme="minorHAnsi" w:cstheme="minorHAnsi"/>
          <w:sz w:val="24"/>
        </w:rPr>
      </w:pPr>
      <w:r w:rsidRPr="00F437DB">
        <w:rPr>
          <w:rFonts w:asciiTheme="minorHAnsi" w:eastAsia="Calibri" w:hAnsiTheme="minorHAnsi" w:cstheme="minorHAnsi"/>
          <w:sz w:val="24"/>
        </w:rPr>
        <w:t>Entity(</w:t>
      </w:r>
      <w:proofErr w:type="spellStart"/>
      <w:r w:rsidRPr="00F437DB">
        <w:rPr>
          <w:rFonts w:asciiTheme="minorHAnsi" w:eastAsia="Calibri" w:hAnsiTheme="minorHAnsi" w:cstheme="minorHAnsi"/>
          <w:sz w:val="24"/>
        </w:rPr>
        <w:t>ies</w:t>
      </w:r>
      <w:proofErr w:type="spellEnd"/>
      <w:r w:rsidRPr="00F437DB">
        <w:rPr>
          <w:rFonts w:asciiTheme="minorHAnsi" w:eastAsia="Calibri" w:hAnsiTheme="minorHAnsi" w:cstheme="minorHAnsi"/>
          <w:sz w:val="24"/>
        </w:rPr>
        <w:t xml:space="preserve">) designated by the CEO to coordinate and administer WIOA activities and services within a local area on the </w:t>
      </w:r>
      <w:proofErr w:type="spellStart"/>
      <w:r w:rsidRPr="00F437DB">
        <w:rPr>
          <w:rFonts w:asciiTheme="minorHAnsi" w:eastAsia="Calibri" w:hAnsiTheme="minorHAnsi" w:cstheme="minorHAnsi"/>
          <w:sz w:val="24"/>
        </w:rPr>
        <w:t>LWDB’s</w:t>
      </w:r>
      <w:proofErr w:type="spellEnd"/>
      <w:r w:rsidRPr="00F437DB">
        <w:rPr>
          <w:rFonts w:asciiTheme="minorHAnsi" w:eastAsia="Calibri" w:hAnsiTheme="minorHAnsi" w:cstheme="minorHAnsi"/>
          <w:sz w:val="24"/>
        </w:rPr>
        <w:t xml:space="preserve"> behalf and in accordance with all applicable federal, state, and local laws, regulations, rules, policies, plans, and the terms of this MOU.</w:t>
      </w:r>
    </w:p>
    <w:p w14:paraId="02A611B7" w14:textId="77777777" w:rsidR="00F437DB" w:rsidRPr="00F437DB" w:rsidRDefault="00F437DB" w:rsidP="00F437DB">
      <w:pPr>
        <w:ind w:hanging="720"/>
        <w:rPr>
          <w:rFonts w:asciiTheme="minorHAnsi" w:eastAsia="Calibri" w:hAnsiTheme="minorHAnsi" w:cstheme="minorHAnsi"/>
          <w:sz w:val="24"/>
        </w:rPr>
      </w:pPr>
    </w:p>
    <w:p w14:paraId="3802531A" w14:textId="77777777" w:rsidR="00F437DB" w:rsidRPr="00F437DB" w:rsidRDefault="00F437DB" w:rsidP="00F437DB">
      <w:pPr>
        <w:ind w:hanging="720"/>
        <w:rPr>
          <w:rFonts w:asciiTheme="minorHAnsi" w:eastAsia="Calibri" w:hAnsiTheme="minorHAnsi" w:cstheme="minorHAnsi"/>
          <w:b/>
          <w:sz w:val="24"/>
          <w:u w:val="single"/>
        </w:rPr>
      </w:pPr>
      <w:r w:rsidRPr="00F437DB">
        <w:rPr>
          <w:rFonts w:asciiTheme="minorHAnsi" w:eastAsia="Calibri" w:hAnsiTheme="minorHAnsi" w:cstheme="minorHAnsi"/>
          <w:b/>
          <w:sz w:val="24"/>
          <w:u w:val="single"/>
        </w:rPr>
        <w:t>Chief Elected Official:</w:t>
      </w:r>
    </w:p>
    <w:p w14:paraId="4C3ADA13" w14:textId="77777777" w:rsidR="00F437DB" w:rsidRPr="00F437DB" w:rsidRDefault="00F437DB" w:rsidP="00F437DB">
      <w:pPr>
        <w:ind w:left="0" w:firstLine="0"/>
        <w:rPr>
          <w:rFonts w:asciiTheme="minorHAnsi" w:eastAsia="Calibri" w:hAnsiTheme="minorHAnsi" w:cstheme="minorHAnsi"/>
          <w:b/>
          <w:sz w:val="24"/>
        </w:rPr>
      </w:pPr>
      <w:r w:rsidRPr="00F437DB">
        <w:rPr>
          <w:rFonts w:asciiTheme="minorHAnsi" w:eastAsia="Calibri" w:hAnsiTheme="minorHAnsi" w:cstheme="minorHAnsi"/>
          <w:sz w:val="24"/>
        </w:rPr>
        <w:t xml:space="preserve">Identified in WIOA Section 3 Definitions (9) as the chief elected officer of a unit of general local government in a local area or the individual(s) designated under a local agreement pursuant to WIOA Section 107(c)(1)(B). </w:t>
      </w:r>
    </w:p>
    <w:p w14:paraId="08CCDC47" w14:textId="77777777" w:rsidR="00F437DB" w:rsidRPr="00F437DB" w:rsidRDefault="00F437DB" w:rsidP="00F437DB">
      <w:pPr>
        <w:ind w:hanging="720"/>
        <w:rPr>
          <w:rFonts w:asciiTheme="minorHAnsi" w:eastAsia="Calibri" w:hAnsiTheme="minorHAnsi" w:cstheme="minorHAnsi"/>
          <w:b/>
          <w:sz w:val="24"/>
        </w:rPr>
      </w:pPr>
    </w:p>
    <w:p w14:paraId="362B4D4F" w14:textId="77777777" w:rsidR="00F437DB" w:rsidRPr="00F437DB" w:rsidRDefault="00F437DB" w:rsidP="00F437DB">
      <w:pPr>
        <w:ind w:hanging="720"/>
        <w:rPr>
          <w:rFonts w:asciiTheme="minorHAnsi" w:eastAsia="Calibri" w:hAnsiTheme="minorHAnsi" w:cstheme="minorHAnsi"/>
          <w:b/>
          <w:sz w:val="24"/>
          <w:u w:val="single"/>
        </w:rPr>
      </w:pPr>
      <w:r w:rsidRPr="00F437DB">
        <w:rPr>
          <w:rFonts w:asciiTheme="minorHAnsi" w:eastAsia="Calibri" w:hAnsiTheme="minorHAnsi" w:cstheme="minorHAnsi"/>
          <w:b/>
          <w:sz w:val="24"/>
          <w:u w:val="single"/>
        </w:rPr>
        <w:t>Career Services:</w:t>
      </w:r>
    </w:p>
    <w:p w14:paraId="3641AE69" w14:textId="77777777" w:rsidR="00F437DB" w:rsidRPr="00F437DB" w:rsidRDefault="00F437DB" w:rsidP="00F437DB">
      <w:pPr>
        <w:ind w:left="0" w:firstLine="0"/>
        <w:rPr>
          <w:rFonts w:asciiTheme="minorHAnsi" w:eastAsia="Calibri" w:hAnsiTheme="minorHAnsi" w:cstheme="minorHAnsi"/>
          <w:sz w:val="24"/>
        </w:rPr>
      </w:pPr>
      <w:r w:rsidRPr="00F437DB">
        <w:rPr>
          <w:rFonts w:asciiTheme="minorHAnsi" w:eastAsia="Calibri" w:hAnsiTheme="minorHAnsi" w:cstheme="minorHAnsi"/>
          <w:sz w:val="24"/>
        </w:rPr>
        <w:t xml:space="preserve">The services which shall be available, at a minimum, to individuals who are adults or dislocated workers through the KCC delivery system in each local area. The career services that must be provided as part of the KCC delivery system are listed in WIOA Section 134(c)(2), as identified on pages 9-11. </w:t>
      </w:r>
    </w:p>
    <w:p w14:paraId="10CCBC67" w14:textId="77777777" w:rsidR="00F437DB" w:rsidRPr="00F437DB" w:rsidRDefault="00F437DB" w:rsidP="00F437DB">
      <w:pPr>
        <w:ind w:hanging="720"/>
        <w:rPr>
          <w:rFonts w:asciiTheme="minorHAnsi" w:eastAsia="Calibri" w:hAnsiTheme="minorHAnsi" w:cstheme="minorHAnsi"/>
          <w:sz w:val="24"/>
        </w:rPr>
      </w:pPr>
    </w:p>
    <w:p w14:paraId="19646F1F" w14:textId="77777777" w:rsidR="00F437DB" w:rsidRPr="00F437DB" w:rsidRDefault="00F437DB" w:rsidP="00F437DB">
      <w:pPr>
        <w:ind w:hanging="720"/>
        <w:rPr>
          <w:rFonts w:asciiTheme="minorHAnsi" w:eastAsia="Calibri" w:hAnsiTheme="minorHAnsi" w:cstheme="minorHAnsi"/>
          <w:bCs/>
          <w:sz w:val="24"/>
        </w:rPr>
      </w:pPr>
      <w:r w:rsidRPr="00F437DB">
        <w:rPr>
          <w:rFonts w:asciiTheme="minorHAnsi" w:eastAsia="Calibri" w:hAnsiTheme="minorHAnsi" w:cstheme="minorHAnsi"/>
          <w:b/>
          <w:bCs/>
          <w:sz w:val="24"/>
          <w:u w:val="single"/>
        </w:rPr>
        <w:t>Continuous Improvement</w:t>
      </w:r>
      <w:r w:rsidRPr="00F437DB">
        <w:rPr>
          <w:rFonts w:asciiTheme="minorHAnsi" w:eastAsia="Calibri" w:hAnsiTheme="minorHAnsi" w:cstheme="minorHAnsi"/>
          <w:b/>
          <w:bCs/>
          <w:sz w:val="24"/>
        </w:rPr>
        <w:t>:</w:t>
      </w:r>
      <w:r w:rsidRPr="00F437DB">
        <w:rPr>
          <w:rFonts w:asciiTheme="minorHAnsi" w:eastAsia="Calibri" w:hAnsiTheme="minorHAnsi" w:cstheme="minorHAnsi"/>
          <w:bCs/>
          <w:sz w:val="24"/>
        </w:rPr>
        <w:t xml:space="preserve"> </w:t>
      </w:r>
    </w:p>
    <w:p w14:paraId="3D07B87A" w14:textId="234DAE3F" w:rsidR="00F437DB" w:rsidRPr="00F437DB" w:rsidRDefault="00F437DB" w:rsidP="00F437DB">
      <w:pPr>
        <w:ind w:left="0" w:firstLine="0"/>
        <w:rPr>
          <w:rFonts w:asciiTheme="minorHAnsi" w:eastAsia="Calibri" w:hAnsiTheme="minorHAnsi" w:cstheme="minorHAnsi"/>
          <w:bCs/>
          <w:sz w:val="24"/>
        </w:rPr>
      </w:pPr>
      <w:r w:rsidRPr="00F437DB">
        <w:rPr>
          <w:rFonts w:asciiTheme="minorHAnsi" w:eastAsia="Calibri" w:hAnsiTheme="minorHAnsi" w:cstheme="minorHAnsi"/>
          <w:bCs/>
          <w:sz w:val="24"/>
        </w:rPr>
        <w:t>States will establish criteria to certify one stop centers at least every three years to ensure continuous improvement of the system, including access to services (including virtual access), customer needs being met, and integrated service delivery for job seekers and employers as a part of WIOA'</w:t>
      </w:r>
      <w:r w:rsidR="00275B9D">
        <w:rPr>
          <w:rFonts w:asciiTheme="minorHAnsi" w:eastAsia="Calibri" w:hAnsiTheme="minorHAnsi" w:cstheme="minorHAnsi"/>
          <w:bCs/>
          <w:sz w:val="24"/>
        </w:rPr>
        <w:t>S Three Hallmarks of Excellence</w:t>
      </w:r>
      <w:r w:rsidR="004B498B">
        <w:rPr>
          <w:rFonts w:asciiTheme="minorHAnsi" w:eastAsia="Calibri" w:hAnsiTheme="minorHAnsi" w:cstheme="minorHAnsi"/>
          <w:bCs/>
          <w:sz w:val="24"/>
        </w:rPr>
        <w:t>:</w:t>
      </w:r>
      <w:r w:rsidRPr="00F437DB">
        <w:rPr>
          <w:rFonts w:asciiTheme="minorHAnsi" w:eastAsia="Calibri" w:hAnsiTheme="minorHAnsi" w:cstheme="minorHAnsi"/>
          <w:bCs/>
          <w:sz w:val="24"/>
        </w:rPr>
        <w:t xml:space="preserve"> </w:t>
      </w:r>
    </w:p>
    <w:p w14:paraId="6C3CED58" w14:textId="77777777" w:rsidR="00F437DB" w:rsidRPr="00F437DB" w:rsidRDefault="00F437DB" w:rsidP="00F437DB">
      <w:pPr>
        <w:pStyle w:val="ListParagraph"/>
        <w:widowControl/>
        <w:numPr>
          <w:ilvl w:val="0"/>
          <w:numId w:val="42"/>
        </w:numPr>
        <w:autoSpaceDE/>
        <w:autoSpaceDN/>
        <w:adjustRightInd/>
        <w:ind w:left="1498"/>
        <w:contextualSpacing/>
        <w:jc w:val="left"/>
        <w:rPr>
          <w:rFonts w:asciiTheme="minorHAnsi" w:eastAsia="Calibri" w:hAnsiTheme="minorHAnsi" w:cstheme="minorHAnsi"/>
          <w:bCs/>
          <w:sz w:val="24"/>
        </w:rPr>
      </w:pPr>
      <w:r w:rsidRPr="00F437DB">
        <w:rPr>
          <w:rFonts w:asciiTheme="minorHAnsi" w:eastAsia="Calibri" w:hAnsiTheme="minorHAnsi" w:cstheme="minorHAnsi"/>
          <w:bCs/>
          <w:sz w:val="24"/>
        </w:rPr>
        <w:t xml:space="preserve">The needs of businesses and workers drive workforce solutions and local boards are accountable to communities in which they are located; </w:t>
      </w:r>
    </w:p>
    <w:p w14:paraId="786A3EAE" w14:textId="26A84725" w:rsidR="00F437DB" w:rsidRPr="00F437DB" w:rsidRDefault="00F437DB" w:rsidP="00F437DB">
      <w:pPr>
        <w:pStyle w:val="ListParagraph"/>
        <w:widowControl/>
        <w:numPr>
          <w:ilvl w:val="0"/>
          <w:numId w:val="42"/>
        </w:numPr>
        <w:autoSpaceDE/>
        <w:autoSpaceDN/>
        <w:adjustRightInd/>
        <w:ind w:left="1498"/>
        <w:contextualSpacing/>
        <w:jc w:val="left"/>
        <w:rPr>
          <w:rFonts w:asciiTheme="minorHAnsi" w:eastAsia="Calibri" w:hAnsiTheme="minorHAnsi" w:cstheme="minorHAnsi"/>
          <w:bCs/>
          <w:sz w:val="24"/>
        </w:rPr>
      </w:pPr>
      <w:r w:rsidRPr="00F437DB">
        <w:rPr>
          <w:rFonts w:asciiTheme="minorHAnsi" w:eastAsia="Calibri" w:hAnsiTheme="minorHAnsi" w:cstheme="minorHAnsi"/>
          <w:bCs/>
          <w:sz w:val="24"/>
        </w:rPr>
        <w:t>One-Stop Centers (or American Job Centers) provide excellent customer service to jobseekers and employers and focus on continuous improvement;</w:t>
      </w:r>
      <w:r w:rsidRPr="00F437DB">
        <w:rPr>
          <w:rFonts w:asciiTheme="minorHAnsi" w:hAnsiTheme="minorHAnsi" w:cstheme="minorHAnsi"/>
          <w:sz w:val="24"/>
        </w:rPr>
        <w:t xml:space="preserve"> </w:t>
      </w:r>
      <w:r w:rsidR="00275B9D">
        <w:rPr>
          <w:rFonts w:asciiTheme="minorHAnsi" w:hAnsiTheme="minorHAnsi" w:cstheme="minorHAnsi"/>
          <w:sz w:val="24"/>
        </w:rPr>
        <w:t>and</w:t>
      </w:r>
    </w:p>
    <w:p w14:paraId="1EF380D7" w14:textId="77777777" w:rsidR="00F437DB" w:rsidRPr="00F437DB" w:rsidRDefault="00F437DB" w:rsidP="00F437DB">
      <w:pPr>
        <w:pStyle w:val="ListParagraph"/>
        <w:widowControl/>
        <w:numPr>
          <w:ilvl w:val="0"/>
          <w:numId w:val="42"/>
        </w:numPr>
        <w:autoSpaceDE/>
        <w:autoSpaceDN/>
        <w:adjustRightInd/>
        <w:ind w:left="1498"/>
        <w:contextualSpacing/>
        <w:jc w:val="left"/>
        <w:rPr>
          <w:rFonts w:asciiTheme="minorHAnsi" w:eastAsia="Calibri" w:hAnsiTheme="minorHAnsi" w:cstheme="minorHAnsi"/>
          <w:bCs/>
          <w:sz w:val="24"/>
        </w:rPr>
      </w:pPr>
      <w:r w:rsidRPr="00F437DB">
        <w:rPr>
          <w:rFonts w:asciiTheme="minorHAnsi" w:eastAsia="Calibri" w:hAnsiTheme="minorHAnsi" w:cstheme="minorHAnsi"/>
          <w:bCs/>
          <w:sz w:val="24"/>
        </w:rPr>
        <w:t xml:space="preserve">The workforce system supports strong regional economies and plays an active role in community and workforce development. </w:t>
      </w:r>
    </w:p>
    <w:p w14:paraId="7EA273AC" w14:textId="77777777" w:rsidR="00F437DB" w:rsidRPr="00F437DB" w:rsidRDefault="00F437DB" w:rsidP="00F437DB">
      <w:pPr>
        <w:ind w:firstLine="720"/>
        <w:rPr>
          <w:rFonts w:asciiTheme="minorHAnsi" w:eastAsia="Calibri" w:hAnsiTheme="minorHAnsi" w:cstheme="minorHAnsi"/>
          <w:b/>
          <w:bCs/>
          <w:sz w:val="24"/>
        </w:rPr>
      </w:pPr>
    </w:p>
    <w:p w14:paraId="393C76D6" w14:textId="77777777" w:rsidR="00F437DB" w:rsidRPr="00F437DB" w:rsidRDefault="00F437DB" w:rsidP="00F437DB">
      <w:pPr>
        <w:ind w:hanging="720"/>
        <w:rPr>
          <w:rFonts w:asciiTheme="minorHAnsi" w:eastAsia="Calibri" w:hAnsiTheme="minorHAnsi" w:cstheme="minorHAnsi"/>
          <w:bCs/>
          <w:sz w:val="24"/>
        </w:rPr>
      </w:pPr>
      <w:r w:rsidRPr="00F437DB">
        <w:rPr>
          <w:rFonts w:asciiTheme="minorHAnsi" w:eastAsia="Calibri" w:hAnsiTheme="minorHAnsi" w:cstheme="minorHAnsi"/>
          <w:b/>
          <w:bCs/>
          <w:sz w:val="24"/>
          <w:u w:val="single"/>
        </w:rPr>
        <w:t>Cost Allocation</w:t>
      </w:r>
      <w:r w:rsidRPr="00F437DB">
        <w:rPr>
          <w:rFonts w:asciiTheme="minorHAnsi" w:eastAsia="Calibri" w:hAnsiTheme="minorHAnsi" w:cstheme="minorHAnsi"/>
          <w:b/>
          <w:bCs/>
          <w:sz w:val="24"/>
        </w:rPr>
        <w:t>:</w:t>
      </w:r>
      <w:r w:rsidRPr="00F437DB">
        <w:rPr>
          <w:rFonts w:asciiTheme="minorHAnsi" w:eastAsia="Calibri" w:hAnsiTheme="minorHAnsi" w:cstheme="minorHAnsi"/>
          <w:bCs/>
          <w:sz w:val="24"/>
        </w:rPr>
        <w:t xml:space="preserve"> </w:t>
      </w:r>
    </w:p>
    <w:p w14:paraId="5FA7B234" w14:textId="77777777" w:rsidR="00F437DB" w:rsidRPr="00F437DB" w:rsidRDefault="00F437DB" w:rsidP="00F437DB">
      <w:pPr>
        <w:ind w:left="0" w:firstLine="0"/>
        <w:rPr>
          <w:rFonts w:asciiTheme="minorHAnsi" w:eastAsia="Calibri" w:hAnsiTheme="minorHAnsi" w:cstheme="minorHAnsi"/>
          <w:bCs/>
          <w:sz w:val="24"/>
        </w:rPr>
      </w:pPr>
      <w:r w:rsidRPr="00F437DB">
        <w:rPr>
          <w:rFonts w:asciiTheme="minorHAnsi" w:eastAsia="Calibri" w:hAnsiTheme="minorHAnsi" w:cstheme="minorHAnsi"/>
          <w:bCs/>
          <w:sz w:val="24"/>
        </w:rPr>
        <w:t xml:space="preserve">Per 66 Fed. Reg. 29639, cost allocation is the measurement of actual costs in relation to the benefit received </w:t>
      </w:r>
      <w:proofErr w:type="gramStart"/>
      <w:r w:rsidRPr="00F437DB">
        <w:rPr>
          <w:rFonts w:asciiTheme="minorHAnsi" w:eastAsia="Calibri" w:hAnsiTheme="minorHAnsi" w:cstheme="minorHAnsi"/>
          <w:bCs/>
          <w:sz w:val="24"/>
        </w:rPr>
        <w:t>in order to</w:t>
      </w:r>
      <w:proofErr w:type="gramEnd"/>
      <w:r w:rsidRPr="00F437DB">
        <w:rPr>
          <w:rFonts w:asciiTheme="minorHAnsi" w:eastAsia="Calibri" w:hAnsiTheme="minorHAnsi" w:cstheme="minorHAnsi"/>
          <w:bCs/>
          <w:sz w:val="24"/>
        </w:rPr>
        <w:t xml:space="preserve"> determine each partner’s fair share of KCC operating costs.</w:t>
      </w:r>
    </w:p>
    <w:p w14:paraId="3F6C5327" w14:textId="77777777" w:rsidR="00F437DB" w:rsidRPr="00F437DB" w:rsidRDefault="00F437DB" w:rsidP="00F437DB">
      <w:pPr>
        <w:ind w:hanging="720"/>
        <w:rPr>
          <w:rFonts w:asciiTheme="minorHAnsi" w:eastAsia="Calibri" w:hAnsiTheme="minorHAnsi" w:cstheme="minorHAnsi"/>
          <w:sz w:val="24"/>
        </w:rPr>
      </w:pPr>
    </w:p>
    <w:p w14:paraId="39BEC5FA" w14:textId="77777777" w:rsidR="00F437DB" w:rsidRPr="00F437DB" w:rsidRDefault="00F437DB" w:rsidP="00F437DB">
      <w:pPr>
        <w:ind w:left="360"/>
        <w:rPr>
          <w:rFonts w:asciiTheme="minorHAnsi" w:eastAsia="Calibri" w:hAnsiTheme="minorHAnsi" w:cstheme="minorHAnsi"/>
          <w:b/>
          <w:bCs/>
          <w:sz w:val="24"/>
        </w:rPr>
      </w:pPr>
      <w:r w:rsidRPr="00F437DB">
        <w:rPr>
          <w:rFonts w:asciiTheme="minorHAnsi" w:eastAsia="Calibri" w:hAnsiTheme="minorHAnsi" w:cstheme="minorHAnsi"/>
          <w:b/>
          <w:bCs/>
          <w:sz w:val="24"/>
          <w:u w:val="single"/>
        </w:rPr>
        <w:t>Cross-Training</w:t>
      </w:r>
      <w:r w:rsidRPr="00F437DB">
        <w:rPr>
          <w:rFonts w:asciiTheme="minorHAnsi" w:eastAsia="Calibri" w:hAnsiTheme="minorHAnsi" w:cstheme="minorHAnsi"/>
          <w:b/>
          <w:bCs/>
          <w:sz w:val="24"/>
        </w:rPr>
        <w:t>:</w:t>
      </w:r>
    </w:p>
    <w:p w14:paraId="66BDD43F" w14:textId="164B1F36" w:rsidR="00F437DB" w:rsidRPr="00F437DB" w:rsidRDefault="00F437DB" w:rsidP="00F437DB">
      <w:pPr>
        <w:ind w:left="0" w:firstLine="0"/>
        <w:rPr>
          <w:rFonts w:asciiTheme="minorHAnsi" w:eastAsia="Calibri" w:hAnsiTheme="minorHAnsi" w:cstheme="minorHAnsi"/>
          <w:bCs/>
          <w:sz w:val="24"/>
        </w:rPr>
      </w:pPr>
      <w:r w:rsidRPr="00F437DB">
        <w:rPr>
          <w:rFonts w:asciiTheme="minorHAnsi" w:eastAsia="Calibri" w:hAnsiTheme="minorHAnsi" w:cstheme="minorHAnsi"/>
          <w:bCs/>
          <w:sz w:val="24"/>
        </w:rPr>
        <w:t>Gaining knowledge of other entities programs and offerings, by all KCC s</w:t>
      </w:r>
      <w:r>
        <w:rPr>
          <w:rFonts w:asciiTheme="minorHAnsi" w:eastAsia="Calibri" w:hAnsiTheme="minorHAnsi" w:cstheme="minorHAnsi"/>
          <w:bCs/>
          <w:sz w:val="24"/>
        </w:rPr>
        <w:t xml:space="preserve">taff, ensuring quality services </w:t>
      </w:r>
      <w:r w:rsidRPr="00F437DB">
        <w:rPr>
          <w:rFonts w:asciiTheme="minorHAnsi" w:eastAsia="Calibri" w:hAnsiTheme="minorHAnsi" w:cstheme="minorHAnsi"/>
          <w:bCs/>
          <w:sz w:val="24"/>
        </w:rPr>
        <w:t>and referrals, regardless of any partner staff/employee availability.</w:t>
      </w:r>
    </w:p>
    <w:p w14:paraId="1B845938" w14:textId="77777777" w:rsidR="00F437DB" w:rsidRPr="00F437DB" w:rsidRDefault="00F437DB" w:rsidP="00F437DB">
      <w:pPr>
        <w:rPr>
          <w:rFonts w:asciiTheme="minorHAnsi" w:eastAsia="Calibri" w:hAnsiTheme="minorHAnsi" w:cstheme="minorHAnsi"/>
          <w:b/>
          <w:bCs/>
          <w:sz w:val="24"/>
        </w:rPr>
      </w:pPr>
    </w:p>
    <w:p w14:paraId="3F5F7523" w14:textId="77777777" w:rsidR="00F437DB" w:rsidRPr="00F437DB" w:rsidRDefault="00F437DB" w:rsidP="00F437DB">
      <w:pPr>
        <w:ind w:left="360"/>
        <w:rPr>
          <w:rFonts w:asciiTheme="minorHAnsi" w:eastAsia="Calibri" w:hAnsiTheme="minorHAnsi" w:cstheme="minorHAnsi"/>
          <w:bCs/>
          <w:sz w:val="24"/>
        </w:rPr>
      </w:pPr>
      <w:r w:rsidRPr="00F437DB">
        <w:rPr>
          <w:rFonts w:asciiTheme="minorHAnsi" w:eastAsia="Calibri" w:hAnsiTheme="minorHAnsi" w:cstheme="minorHAnsi"/>
          <w:b/>
          <w:bCs/>
          <w:sz w:val="24"/>
          <w:u w:val="single"/>
        </w:rPr>
        <w:t>Fair Share</w:t>
      </w:r>
      <w:r w:rsidRPr="00F437DB">
        <w:rPr>
          <w:rFonts w:asciiTheme="minorHAnsi" w:eastAsia="Calibri" w:hAnsiTheme="minorHAnsi" w:cstheme="minorHAnsi"/>
          <w:b/>
          <w:bCs/>
          <w:sz w:val="24"/>
        </w:rPr>
        <w:t>:</w:t>
      </w:r>
      <w:r w:rsidRPr="00F437DB">
        <w:rPr>
          <w:rFonts w:asciiTheme="minorHAnsi" w:eastAsia="Calibri" w:hAnsiTheme="minorHAnsi" w:cstheme="minorHAnsi"/>
          <w:bCs/>
          <w:sz w:val="24"/>
        </w:rPr>
        <w:t xml:space="preserve"> </w:t>
      </w:r>
    </w:p>
    <w:p w14:paraId="4C1D979B" w14:textId="77777777" w:rsidR="00F437DB" w:rsidRPr="00F437DB" w:rsidRDefault="00F437DB" w:rsidP="00F437DB">
      <w:pPr>
        <w:ind w:left="0" w:firstLine="0"/>
        <w:rPr>
          <w:rFonts w:asciiTheme="minorHAnsi" w:eastAsia="Calibri" w:hAnsiTheme="minorHAnsi" w:cstheme="minorHAnsi"/>
          <w:bCs/>
          <w:sz w:val="24"/>
        </w:rPr>
      </w:pPr>
      <w:r w:rsidRPr="00F437DB">
        <w:rPr>
          <w:rFonts w:asciiTheme="minorHAnsi" w:eastAsia="Calibri" w:hAnsiTheme="minorHAnsi" w:cstheme="minorHAnsi"/>
          <w:bCs/>
          <w:sz w:val="24"/>
        </w:rPr>
        <w:t>The portion of KCC operating costs allocated to each partner in proportion to the use of and benefits the partner receives from participation in the KCC system.</w:t>
      </w:r>
    </w:p>
    <w:p w14:paraId="264DF19F" w14:textId="77777777" w:rsidR="00F437DB" w:rsidRPr="00F437DB" w:rsidRDefault="00F437DB" w:rsidP="00F437DB">
      <w:pPr>
        <w:ind w:hanging="720"/>
        <w:rPr>
          <w:rFonts w:asciiTheme="minorHAnsi" w:eastAsia="Calibri" w:hAnsiTheme="minorHAnsi" w:cstheme="minorHAnsi"/>
          <w:bCs/>
          <w:sz w:val="24"/>
        </w:rPr>
      </w:pPr>
    </w:p>
    <w:p w14:paraId="173B3236" w14:textId="77777777" w:rsidR="00F437DB" w:rsidRPr="00F437DB" w:rsidRDefault="00F437DB" w:rsidP="00F437DB">
      <w:pPr>
        <w:ind w:hanging="720"/>
        <w:rPr>
          <w:rFonts w:asciiTheme="minorHAnsi" w:eastAsia="Calibri" w:hAnsiTheme="minorHAnsi" w:cstheme="minorHAnsi"/>
          <w:sz w:val="24"/>
        </w:rPr>
      </w:pPr>
      <w:r w:rsidRPr="00F437DB">
        <w:rPr>
          <w:rFonts w:asciiTheme="minorHAnsi" w:eastAsia="Calibri" w:hAnsiTheme="minorHAnsi" w:cstheme="minorHAnsi"/>
          <w:b/>
          <w:sz w:val="24"/>
          <w:u w:val="single"/>
        </w:rPr>
        <w:t>Fiscal Agent</w:t>
      </w:r>
      <w:r w:rsidRPr="00F437DB">
        <w:rPr>
          <w:rFonts w:asciiTheme="minorHAnsi" w:eastAsia="Calibri" w:hAnsiTheme="minorHAnsi" w:cstheme="minorHAnsi"/>
          <w:b/>
          <w:sz w:val="24"/>
        </w:rPr>
        <w:t>:</w:t>
      </w:r>
      <w:r w:rsidRPr="00F437DB">
        <w:rPr>
          <w:rFonts w:asciiTheme="minorHAnsi" w:eastAsia="Calibri" w:hAnsiTheme="minorHAnsi" w:cstheme="minorHAnsi"/>
          <w:sz w:val="24"/>
        </w:rPr>
        <w:t xml:space="preserve"> </w:t>
      </w:r>
    </w:p>
    <w:p w14:paraId="5502061A" w14:textId="77777777" w:rsidR="00F437DB" w:rsidRPr="00F437DB" w:rsidRDefault="00F437DB" w:rsidP="00F437DB">
      <w:pPr>
        <w:ind w:left="0" w:firstLine="0"/>
        <w:rPr>
          <w:rFonts w:asciiTheme="minorHAnsi" w:eastAsia="Calibri" w:hAnsiTheme="minorHAnsi" w:cstheme="minorHAnsi"/>
          <w:sz w:val="24"/>
        </w:rPr>
      </w:pPr>
      <w:r w:rsidRPr="00F437DB">
        <w:rPr>
          <w:rFonts w:asciiTheme="minorHAnsi" w:eastAsia="Calibri" w:hAnsiTheme="minorHAnsi" w:cstheme="minorHAnsi"/>
          <w:sz w:val="24"/>
        </w:rPr>
        <w:t>An entity appointed by a local area’s CEO in accordance with WIOA Section 107 (d)(12)(B)(</w:t>
      </w:r>
      <w:proofErr w:type="spellStart"/>
      <w:r w:rsidRPr="00F437DB">
        <w:rPr>
          <w:rFonts w:asciiTheme="minorHAnsi" w:eastAsia="Calibri" w:hAnsiTheme="minorHAnsi" w:cstheme="minorHAnsi"/>
          <w:sz w:val="24"/>
        </w:rPr>
        <w:t>i</w:t>
      </w:r>
      <w:proofErr w:type="spellEnd"/>
      <w:r w:rsidRPr="00F437DB">
        <w:rPr>
          <w:rFonts w:asciiTheme="minorHAnsi" w:eastAsia="Calibri" w:hAnsiTheme="minorHAnsi" w:cstheme="minorHAnsi"/>
          <w:sz w:val="24"/>
        </w:rPr>
        <w:t xml:space="preserve">)(II) &amp; (III)) </w:t>
      </w:r>
      <w:r w:rsidRPr="00F437DB">
        <w:rPr>
          <w:rFonts w:asciiTheme="minorHAnsi" w:eastAsia="Calibri" w:hAnsiTheme="minorHAnsi" w:cstheme="minorHAnsi"/>
          <w:sz w:val="24"/>
        </w:rPr>
        <w:lastRenderedPageBreak/>
        <w:t>to be responsible for the administration and disbursement of WIOA and other funds allocated for workforce development activities in the local area. WIOA Section 107(d)(12)(B)(</w:t>
      </w:r>
      <w:proofErr w:type="spellStart"/>
      <w:r w:rsidRPr="00F437DB">
        <w:rPr>
          <w:rFonts w:asciiTheme="minorHAnsi" w:eastAsia="Calibri" w:hAnsiTheme="minorHAnsi" w:cstheme="minorHAnsi"/>
          <w:sz w:val="24"/>
        </w:rPr>
        <w:t>i</w:t>
      </w:r>
      <w:proofErr w:type="spellEnd"/>
      <w:r w:rsidRPr="00F437DB">
        <w:rPr>
          <w:rFonts w:asciiTheme="minorHAnsi" w:eastAsia="Calibri" w:hAnsiTheme="minorHAnsi" w:cstheme="minorHAnsi"/>
          <w:sz w:val="24"/>
        </w:rPr>
        <w:t>)(II) provides that designation of a fiscal agent does not relieve the CEO from his/her liability for any misuse of grant funds</w:t>
      </w:r>
    </w:p>
    <w:p w14:paraId="23A899E6" w14:textId="13D2B9C0" w:rsidR="00F437DB" w:rsidRPr="00F437DB" w:rsidRDefault="00F437DB" w:rsidP="00F437DB">
      <w:pPr>
        <w:ind w:left="0" w:firstLine="0"/>
        <w:rPr>
          <w:rFonts w:asciiTheme="minorHAnsi" w:eastAsia="Calibri" w:hAnsiTheme="minorHAnsi" w:cstheme="minorHAnsi"/>
          <w:b/>
          <w:sz w:val="24"/>
        </w:rPr>
      </w:pPr>
    </w:p>
    <w:p w14:paraId="1624E31A" w14:textId="6A319FF9" w:rsidR="00F437DB" w:rsidRPr="00F437DB" w:rsidRDefault="00E63AF6" w:rsidP="00F437DB">
      <w:pPr>
        <w:ind w:hanging="720"/>
        <w:rPr>
          <w:rFonts w:asciiTheme="minorHAnsi" w:eastAsia="Calibri" w:hAnsiTheme="minorHAnsi" w:cstheme="minorHAnsi"/>
          <w:sz w:val="24"/>
        </w:rPr>
      </w:pPr>
      <w:r>
        <w:rPr>
          <w:rFonts w:asciiTheme="minorHAnsi" w:eastAsia="Calibri" w:hAnsiTheme="minorHAnsi" w:cstheme="minorHAnsi"/>
          <w:b/>
          <w:sz w:val="24"/>
          <w:u w:val="single"/>
        </w:rPr>
        <w:t xml:space="preserve">Office of the </w:t>
      </w:r>
      <w:r w:rsidR="00F437DB" w:rsidRPr="00F437DB">
        <w:rPr>
          <w:rFonts w:asciiTheme="minorHAnsi" w:eastAsia="Calibri" w:hAnsiTheme="minorHAnsi" w:cstheme="minorHAnsi"/>
          <w:b/>
          <w:sz w:val="24"/>
          <w:u w:val="single"/>
        </w:rPr>
        <w:t>Kentucky Workforce Innovation Board</w:t>
      </w:r>
      <w:r w:rsidR="00F437DB" w:rsidRPr="00F437DB">
        <w:rPr>
          <w:rFonts w:asciiTheme="minorHAnsi" w:eastAsia="Calibri" w:hAnsiTheme="minorHAnsi" w:cstheme="minorHAnsi"/>
          <w:b/>
          <w:sz w:val="24"/>
        </w:rPr>
        <w:t xml:space="preserve"> (</w:t>
      </w:r>
      <w:proofErr w:type="spellStart"/>
      <w:r>
        <w:rPr>
          <w:rFonts w:asciiTheme="minorHAnsi" w:eastAsia="Calibri" w:hAnsiTheme="minorHAnsi" w:cstheme="minorHAnsi"/>
          <w:b/>
          <w:sz w:val="24"/>
        </w:rPr>
        <w:t>O</w:t>
      </w:r>
      <w:r w:rsidR="00F437DB" w:rsidRPr="00F437DB">
        <w:rPr>
          <w:rFonts w:asciiTheme="minorHAnsi" w:eastAsia="Calibri" w:hAnsiTheme="minorHAnsi" w:cstheme="minorHAnsi"/>
          <w:b/>
          <w:sz w:val="24"/>
        </w:rPr>
        <w:t>KWIB</w:t>
      </w:r>
      <w:proofErr w:type="spellEnd"/>
      <w:r w:rsidR="00F437DB" w:rsidRPr="00F437DB">
        <w:rPr>
          <w:rFonts w:asciiTheme="minorHAnsi" w:eastAsia="Calibri" w:hAnsiTheme="minorHAnsi" w:cstheme="minorHAnsi"/>
          <w:b/>
          <w:sz w:val="24"/>
        </w:rPr>
        <w:t>):</w:t>
      </w:r>
      <w:r w:rsidR="00F437DB" w:rsidRPr="00F437DB">
        <w:rPr>
          <w:rFonts w:asciiTheme="minorHAnsi" w:eastAsia="Calibri" w:hAnsiTheme="minorHAnsi" w:cstheme="minorHAnsi"/>
          <w:sz w:val="24"/>
        </w:rPr>
        <w:t xml:space="preserve"> </w:t>
      </w:r>
    </w:p>
    <w:p w14:paraId="2029080E" w14:textId="5823FE17" w:rsidR="00F437DB" w:rsidRPr="00F437DB" w:rsidRDefault="00F437DB" w:rsidP="00F437DB">
      <w:pPr>
        <w:ind w:left="0" w:firstLine="0"/>
        <w:rPr>
          <w:rFonts w:asciiTheme="minorHAnsi" w:eastAsia="Calibri" w:hAnsiTheme="minorHAnsi" w:cstheme="minorHAnsi"/>
          <w:bCs/>
          <w:sz w:val="24"/>
        </w:rPr>
      </w:pPr>
      <w:r w:rsidRPr="00F437DB">
        <w:rPr>
          <w:rFonts w:asciiTheme="minorHAnsi" w:eastAsia="Calibri" w:hAnsiTheme="minorHAnsi" w:cstheme="minorHAnsi"/>
          <w:sz w:val="24"/>
        </w:rPr>
        <w:t>E</w:t>
      </w:r>
      <w:r w:rsidRPr="00F437DB">
        <w:rPr>
          <w:rFonts w:asciiTheme="minorHAnsi" w:eastAsia="Calibri" w:hAnsiTheme="minorHAnsi" w:cstheme="minorHAnsi"/>
          <w:bCs/>
          <w:sz w:val="24"/>
        </w:rPr>
        <w:t>stablished by the Kentucky Governor to assist the Governor in creating an integrated statewide strategic plan for workforce development which will link workforce policies, education and training programs, and funding streams with the economic needs of Kentucky and its regions and in complying with the provisions and requirements of WIOA Section 101.</w:t>
      </w:r>
    </w:p>
    <w:p w14:paraId="6126CFFC" w14:textId="77777777" w:rsidR="00F437DB" w:rsidRPr="00F437DB" w:rsidRDefault="00F437DB" w:rsidP="00F437DB">
      <w:pPr>
        <w:ind w:hanging="720"/>
        <w:rPr>
          <w:rFonts w:asciiTheme="minorHAnsi" w:eastAsia="Calibri" w:hAnsiTheme="minorHAnsi" w:cstheme="minorHAnsi"/>
          <w:bCs/>
          <w:sz w:val="24"/>
        </w:rPr>
      </w:pPr>
    </w:p>
    <w:p w14:paraId="2905DAA7" w14:textId="77777777" w:rsidR="00F437DB" w:rsidRPr="00F437DB" w:rsidRDefault="00F437DB" w:rsidP="00F437DB">
      <w:pPr>
        <w:ind w:hanging="720"/>
        <w:rPr>
          <w:rFonts w:asciiTheme="minorHAnsi" w:eastAsia="Calibri" w:hAnsiTheme="minorHAnsi" w:cstheme="minorHAnsi"/>
          <w:b/>
          <w:sz w:val="24"/>
        </w:rPr>
      </w:pPr>
      <w:r w:rsidRPr="00F437DB">
        <w:rPr>
          <w:rFonts w:asciiTheme="minorHAnsi" w:eastAsia="Calibri" w:hAnsiTheme="minorHAnsi" w:cstheme="minorHAnsi"/>
          <w:b/>
          <w:sz w:val="24"/>
          <w:u w:val="single"/>
        </w:rPr>
        <w:t>Leverage/ Leveraged Resources</w:t>
      </w:r>
      <w:r w:rsidRPr="00F437DB">
        <w:rPr>
          <w:rFonts w:asciiTheme="minorHAnsi" w:eastAsia="Calibri" w:hAnsiTheme="minorHAnsi" w:cstheme="minorHAnsi"/>
          <w:b/>
          <w:sz w:val="24"/>
        </w:rPr>
        <w:t>:</w:t>
      </w:r>
    </w:p>
    <w:p w14:paraId="60A205EB" w14:textId="77777777" w:rsidR="00F437DB" w:rsidRPr="00F437DB" w:rsidRDefault="00F437DB" w:rsidP="00F437DB">
      <w:pPr>
        <w:ind w:left="0" w:firstLine="0"/>
        <w:rPr>
          <w:rFonts w:asciiTheme="minorHAnsi" w:eastAsiaTheme="minorHAnsi" w:hAnsiTheme="minorHAnsi" w:cstheme="minorHAnsi"/>
          <w:sz w:val="24"/>
        </w:rPr>
      </w:pPr>
      <w:r w:rsidRPr="00F437DB">
        <w:rPr>
          <w:rFonts w:asciiTheme="minorHAnsi" w:hAnsiTheme="minorHAnsi" w:cstheme="minorHAnsi"/>
          <w:sz w:val="24"/>
        </w:rPr>
        <w:t xml:space="preserve">Leveraged Resources are all resources used by partners and communities to support Workforce activities and desired WIOA outcomes, </w:t>
      </w:r>
      <w:proofErr w:type="gramStart"/>
      <w:r w:rsidRPr="00F437DB">
        <w:rPr>
          <w:rFonts w:asciiTheme="minorHAnsi" w:hAnsiTheme="minorHAnsi" w:cstheme="minorHAnsi"/>
          <w:sz w:val="24"/>
        </w:rPr>
        <w:t>whether or not</w:t>
      </w:r>
      <w:proofErr w:type="gramEnd"/>
      <w:r w:rsidRPr="00F437DB">
        <w:rPr>
          <w:rFonts w:asciiTheme="minorHAnsi" w:hAnsiTheme="minorHAnsi" w:cstheme="minorHAnsi"/>
          <w:sz w:val="24"/>
        </w:rPr>
        <w:t xml:space="preserve"> those resources meet the standards of allowable matches, to support the system and show support of activities.</w:t>
      </w:r>
      <w:r w:rsidRPr="00F437DB">
        <w:rPr>
          <w:rFonts w:asciiTheme="minorHAnsi" w:hAnsiTheme="minorHAnsi" w:cstheme="minorHAnsi"/>
          <w:sz w:val="24"/>
        </w:rPr>
        <w:tab/>
      </w:r>
    </w:p>
    <w:p w14:paraId="1AEC2D6A" w14:textId="77777777" w:rsidR="00F437DB" w:rsidRDefault="00F437DB" w:rsidP="00F437DB">
      <w:pPr>
        <w:ind w:left="0" w:firstLine="0"/>
        <w:rPr>
          <w:rFonts w:asciiTheme="minorHAnsi" w:hAnsiTheme="minorHAnsi" w:cstheme="minorHAnsi"/>
          <w:sz w:val="24"/>
        </w:rPr>
      </w:pPr>
    </w:p>
    <w:p w14:paraId="42C9ECA0" w14:textId="48164F47" w:rsidR="00F437DB" w:rsidRPr="00F437DB" w:rsidRDefault="00F437DB" w:rsidP="00F437DB">
      <w:pPr>
        <w:ind w:left="0" w:firstLine="0"/>
        <w:rPr>
          <w:rFonts w:asciiTheme="minorHAnsi" w:hAnsiTheme="minorHAnsi" w:cstheme="minorHAnsi"/>
          <w:sz w:val="24"/>
        </w:rPr>
      </w:pPr>
      <w:r w:rsidRPr="00F437DB">
        <w:rPr>
          <w:rFonts w:asciiTheme="minorHAnsi" w:hAnsiTheme="minorHAnsi" w:cstheme="minorHAnsi"/>
          <w:sz w:val="24"/>
        </w:rPr>
        <w:t>Examples of Types of Leveraged Activities include, but are not limited to: Training; Tuition Grants; Other Job Readiness Activities and Services; Grants or matching funds for certification fees; Grants of tools or other required, job-specific supplies; Construction or purchase of facilities for housing of grant activities; Donated supplies, personnel services, equipment, or space; cash; in kind contribution</w:t>
      </w:r>
    </w:p>
    <w:p w14:paraId="57879150" w14:textId="77777777" w:rsidR="00F437DB" w:rsidRPr="00F437DB" w:rsidRDefault="00F437DB" w:rsidP="00F437DB">
      <w:pPr>
        <w:ind w:hanging="720"/>
        <w:rPr>
          <w:rFonts w:asciiTheme="minorHAnsi" w:hAnsiTheme="minorHAnsi" w:cstheme="minorHAnsi"/>
          <w:sz w:val="24"/>
        </w:rPr>
      </w:pPr>
    </w:p>
    <w:p w14:paraId="06DE8614" w14:textId="77777777" w:rsidR="00F437DB" w:rsidRPr="00F437DB" w:rsidRDefault="00F437DB" w:rsidP="00F437DB">
      <w:pPr>
        <w:ind w:hanging="720"/>
        <w:rPr>
          <w:rFonts w:asciiTheme="minorHAnsi" w:eastAsia="Calibri" w:hAnsiTheme="minorHAnsi" w:cstheme="minorHAnsi"/>
          <w:sz w:val="24"/>
        </w:rPr>
      </w:pPr>
      <w:r w:rsidRPr="00F437DB">
        <w:rPr>
          <w:rFonts w:asciiTheme="minorHAnsi" w:eastAsia="Calibri" w:hAnsiTheme="minorHAnsi" w:cstheme="minorHAnsi"/>
          <w:b/>
          <w:sz w:val="24"/>
          <w:u w:val="single"/>
        </w:rPr>
        <w:t>Local Area</w:t>
      </w:r>
      <w:r w:rsidRPr="00F437DB">
        <w:rPr>
          <w:rFonts w:asciiTheme="minorHAnsi" w:eastAsia="Calibri" w:hAnsiTheme="minorHAnsi" w:cstheme="minorHAnsi"/>
          <w:b/>
          <w:sz w:val="24"/>
        </w:rPr>
        <w:t>:</w:t>
      </w:r>
      <w:r w:rsidRPr="00F437DB">
        <w:rPr>
          <w:rFonts w:asciiTheme="minorHAnsi" w:eastAsia="Calibri" w:hAnsiTheme="minorHAnsi" w:cstheme="minorHAnsi"/>
          <w:sz w:val="24"/>
        </w:rPr>
        <w:t xml:space="preserve"> </w:t>
      </w:r>
    </w:p>
    <w:p w14:paraId="21CA62D7" w14:textId="77777777" w:rsidR="00F437DB" w:rsidRPr="00F437DB" w:rsidRDefault="00F437DB" w:rsidP="00F437DB">
      <w:pPr>
        <w:ind w:left="0" w:firstLine="0"/>
        <w:rPr>
          <w:rFonts w:asciiTheme="minorHAnsi" w:eastAsia="Calibri" w:hAnsiTheme="minorHAnsi" w:cstheme="minorHAnsi"/>
          <w:sz w:val="24"/>
        </w:rPr>
      </w:pPr>
      <w:r w:rsidRPr="00F437DB">
        <w:rPr>
          <w:rFonts w:asciiTheme="minorHAnsi" w:eastAsia="Calibri" w:hAnsiTheme="minorHAnsi" w:cstheme="minorHAnsi"/>
          <w:sz w:val="24"/>
        </w:rPr>
        <w:t>A local workforce development area designated by the Governor, under WIOA section 106, subject to sections 106(c)(3)(A), 107(c)(4)(B)(</w:t>
      </w:r>
      <w:proofErr w:type="spellStart"/>
      <w:r w:rsidRPr="00F437DB">
        <w:rPr>
          <w:rFonts w:asciiTheme="minorHAnsi" w:eastAsia="Calibri" w:hAnsiTheme="minorHAnsi" w:cstheme="minorHAnsi"/>
          <w:sz w:val="24"/>
        </w:rPr>
        <w:t>i</w:t>
      </w:r>
      <w:proofErr w:type="spellEnd"/>
      <w:r w:rsidRPr="00F437DB">
        <w:rPr>
          <w:rFonts w:asciiTheme="minorHAnsi" w:eastAsia="Calibri" w:hAnsiTheme="minorHAnsi" w:cstheme="minorHAnsi"/>
          <w:sz w:val="24"/>
        </w:rPr>
        <w:t>), and 189(</w:t>
      </w:r>
      <w:proofErr w:type="spellStart"/>
      <w:r w:rsidRPr="00F437DB">
        <w:rPr>
          <w:rFonts w:asciiTheme="minorHAnsi" w:eastAsia="Calibri" w:hAnsiTheme="minorHAnsi" w:cstheme="minorHAnsi"/>
          <w:sz w:val="24"/>
        </w:rPr>
        <w:t>i</w:t>
      </w:r>
      <w:proofErr w:type="spellEnd"/>
      <w:r w:rsidRPr="00F437DB">
        <w:rPr>
          <w:rFonts w:asciiTheme="minorHAnsi" w:eastAsia="Calibri" w:hAnsiTheme="minorHAnsi" w:cstheme="minorHAnsi"/>
          <w:sz w:val="24"/>
        </w:rPr>
        <w:t>)</w:t>
      </w:r>
    </w:p>
    <w:p w14:paraId="6C3EA712" w14:textId="77777777" w:rsidR="00F437DB" w:rsidRPr="00F437DB" w:rsidRDefault="00F437DB" w:rsidP="00F437DB">
      <w:pPr>
        <w:ind w:hanging="720"/>
        <w:rPr>
          <w:rFonts w:asciiTheme="minorHAnsi" w:eastAsia="Calibri" w:hAnsiTheme="minorHAnsi" w:cstheme="minorHAnsi"/>
          <w:sz w:val="24"/>
        </w:rPr>
      </w:pPr>
    </w:p>
    <w:p w14:paraId="3A9C5CFE" w14:textId="77777777" w:rsidR="00F437DB" w:rsidRPr="00F437DB" w:rsidRDefault="00F437DB" w:rsidP="00F437DB">
      <w:pPr>
        <w:ind w:right="-115" w:hanging="720"/>
        <w:rPr>
          <w:rFonts w:asciiTheme="minorHAnsi" w:eastAsia="Calibri" w:hAnsiTheme="minorHAnsi" w:cstheme="minorHAnsi"/>
          <w:b/>
          <w:spacing w:val="-3"/>
          <w:sz w:val="24"/>
        </w:rPr>
      </w:pPr>
      <w:r w:rsidRPr="00F437DB">
        <w:rPr>
          <w:rFonts w:asciiTheme="minorHAnsi" w:eastAsia="Calibri" w:hAnsiTheme="minorHAnsi" w:cstheme="minorHAnsi"/>
          <w:b/>
          <w:sz w:val="24"/>
          <w:u w:val="single"/>
        </w:rPr>
        <w:t>Local Workforce Development Board</w:t>
      </w:r>
      <w:r w:rsidRPr="00F437DB">
        <w:rPr>
          <w:rFonts w:asciiTheme="minorHAnsi" w:eastAsia="Calibri" w:hAnsiTheme="minorHAnsi" w:cstheme="minorHAnsi"/>
          <w:b/>
          <w:sz w:val="24"/>
        </w:rPr>
        <w:t xml:space="preserve"> </w:t>
      </w:r>
      <w:r w:rsidRPr="00F437DB">
        <w:rPr>
          <w:rFonts w:asciiTheme="minorHAnsi" w:eastAsia="Calibri" w:hAnsiTheme="minorHAnsi" w:cstheme="minorHAnsi"/>
          <w:b/>
          <w:spacing w:val="-3"/>
          <w:sz w:val="24"/>
        </w:rPr>
        <w:t>(</w:t>
      </w:r>
      <w:proofErr w:type="spellStart"/>
      <w:r w:rsidRPr="00F437DB">
        <w:rPr>
          <w:rFonts w:asciiTheme="minorHAnsi" w:eastAsia="Calibri" w:hAnsiTheme="minorHAnsi" w:cstheme="minorHAnsi"/>
          <w:b/>
          <w:spacing w:val="-3"/>
          <w:sz w:val="24"/>
        </w:rPr>
        <w:t>LWDB</w:t>
      </w:r>
      <w:proofErr w:type="spellEnd"/>
      <w:r w:rsidRPr="00F437DB">
        <w:rPr>
          <w:rFonts w:asciiTheme="minorHAnsi" w:eastAsia="Calibri" w:hAnsiTheme="minorHAnsi" w:cstheme="minorHAnsi"/>
          <w:b/>
          <w:spacing w:val="-3"/>
          <w:sz w:val="24"/>
        </w:rPr>
        <w:t xml:space="preserve">): </w:t>
      </w:r>
    </w:p>
    <w:p w14:paraId="1BA85511" w14:textId="77777777" w:rsidR="00F437DB" w:rsidRPr="00F437DB" w:rsidRDefault="00F437DB" w:rsidP="00F437DB">
      <w:pPr>
        <w:ind w:left="0" w:right="-108" w:firstLine="0"/>
        <w:rPr>
          <w:rFonts w:asciiTheme="minorHAnsi" w:eastAsia="Calibri" w:hAnsiTheme="minorHAnsi" w:cstheme="minorHAnsi"/>
          <w:spacing w:val="-3"/>
          <w:sz w:val="24"/>
        </w:rPr>
      </w:pPr>
      <w:r w:rsidRPr="00F437DB">
        <w:rPr>
          <w:rFonts w:asciiTheme="minorHAnsi" w:eastAsia="Calibri" w:hAnsiTheme="minorHAnsi" w:cstheme="minorHAnsi"/>
          <w:spacing w:val="-3"/>
          <w:sz w:val="24"/>
        </w:rPr>
        <w:t xml:space="preserve">The board created pursuant to WIOA Section 107 with responsibility for the development of the local plan and for oversight of the workforce development activities in the local area. </w:t>
      </w:r>
    </w:p>
    <w:p w14:paraId="23D42A05" w14:textId="77777777" w:rsidR="00F437DB" w:rsidRPr="00F437DB" w:rsidRDefault="00F437DB" w:rsidP="00F437DB">
      <w:pPr>
        <w:rPr>
          <w:rFonts w:asciiTheme="minorHAnsi" w:eastAsia="Calibri" w:hAnsiTheme="minorHAnsi" w:cstheme="minorHAnsi"/>
          <w:b/>
          <w:sz w:val="24"/>
        </w:rPr>
      </w:pPr>
    </w:p>
    <w:p w14:paraId="1D5CC82D" w14:textId="77777777" w:rsidR="00F437DB" w:rsidRPr="00F437DB" w:rsidRDefault="00F437DB" w:rsidP="00F437DB">
      <w:pPr>
        <w:ind w:left="360"/>
        <w:rPr>
          <w:rFonts w:asciiTheme="minorHAnsi" w:eastAsia="Calibri" w:hAnsiTheme="minorHAnsi" w:cstheme="minorHAnsi"/>
          <w:sz w:val="24"/>
        </w:rPr>
      </w:pPr>
      <w:r w:rsidRPr="00F437DB">
        <w:rPr>
          <w:rFonts w:asciiTheme="minorHAnsi" w:eastAsia="Calibri" w:hAnsiTheme="minorHAnsi" w:cstheme="minorHAnsi"/>
          <w:b/>
          <w:sz w:val="24"/>
          <w:u w:val="single"/>
        </w:rPr>
        <w:t>Memorandum of Understanding (MOU) Agreement Period</w:t>
      </w:r>
      <w:r w:rsidRPr="00F437DB">
        <w:rPr>
          <w:rFonts w:asciiTheme="minorHAnsi" w:eastAsia="Calibri" w:hAnsiTheme="minorHAnsi" w:cstheme="minorHAnsi"/>
          <w:b/>
          <w:sz w:val="24"/>
        </w:rPr>
        <w:t>:</w:t>
      </w:r>
      <w:r w:rsidRPr="00F437DB">
        <w:rPr>
          <w:rFonts w:asciiTheme="minorHAnsi" w:eastAsia="Calibri" w:hAnsiTheme="minorHAnsi" w:cstheme="minorHAnsi"/>
          <w:sz w:val="24"/>
        </w:rPr>
        <w:t xml:space="preserve"> </w:t>
      </w:r>
    </w:p>
    <w:p w14:paraId="0B782F55" w14:textId="77777777" w:rsidR="00F437DB" w:rsidRPr="00F437DB" w:rsidRDefault="00F437DB" w:rsidP="00F437DB">
      <w:pPr>
        <w:ind w:left="0" w:firstLine="0"/>
        <w:rPr>
          <w:rFonts w:asciiTheme="minorHAnsi" w:eastAsia="Calibri" w:hAnsiTheme="minorHAnsi" w:cstheme="minorHAnsi"/>
          <w:sz w:val="24"/>
        </w:rPr>
      </w:pPr>
      <w:r w:rsidRPr="00F437DB">
        <w:rPr>
          <w:rFonts w:asciiTheme="minorHAnsi" w:eastAsia="Calibri" w:hAnsiTheme="minorHAnsi" w:cstheme="minorHAnsi"/>
          <w:sz w:val="24"/>
        </w:rPr>
        <w:t>The MOU must not be for a period to exceed three years. Additionally, per WIOA 121(c)(2)(v), the duration of the MOU and the procedures for amending the MOU during the duration of the MOU, and assurances that such memorandum shall be reviewed not less than once every 3-year period to ensure appropriate funding and delivery of services.</w:t>
      </w:r>
    </w:p>
    <w:p w14:paraId="1CBC8036" w14:textId="77777777" w:rsidR="00F437DB" w:rsidRPr="00F437DB" w:rsidRDefault="00F437DB" w:rsidP="00F437DB">
      <w:pPr>
        <w:ind w:hanging="720"/>
        <w:rPr>
          <w:rFonts w:asciiTheme="minorHAnsi" w:eastAsia="Calibri" w:hAnsiTheme="minorHAnsi" w:cstheme="minorHAnsi"/>
          <w:sz w:val="24"/>
        </w:rPr>
      </w:pPr>
    </w:p>
    <w:p w14:paraId="068F512A" w14:textId="77777777" w:rsidR="00F437DB" w:rsidRPr="00F437DB" w:rsidRDefault="00F437DB" w:rsidP="00F437DB">
      <w:pPr>
        <w:ind w:left="360"/>
        <w:rPr>
          <w:rFonts w:asciiTheme="minorHAnsi" w:eastAsia="Calibri" w:hAnsiTheme="minorHAnsi" w:cstheme="minorHAnsi"/>
          <w:sz w:val="24"/>
        </w:rPr>
      </w:pPr>
      <w:r w:rsidRPr="00F437DB">
        <w:rPr>
          <w:rFonts w:asciiTheme="minorHAnsi" w:eastAsia="Calibri" w:hAnsiTheme="minorHAnsi" w:cstheme="minorHAnsi"/>
          <w:b/>
          <w:sz w:val="24"/>
          <w:u w:val="single"/>
        </w:rPr>
        <w:t>Kentucky Career Center</w:t>
      </w:r>
      <w:r w:rsidRPr="00F437DB">
        <w:rPr>
          <w:rFonts w:asciiTheme="minorHAnsi" w:eastAsia="Calibri" w:hAnsiTheme="minorHAnsi" w:cstheme="minorHAnsi"/>
          <w:b/>
          <w:sz w:val="24"/>
        </w:rPr>
        <w:t xml:space="preserve"> (KCC):</w:t>
      </w:r>
      <w:r w:rsidRPr="00F437DB">
        <w:rPr>
          <w:rFonts w:asciiTheme="minorHAnsi" w:eastAsia="Calibri" w:hAnsiTheme="minorHAnsi" w:cstheme="minorHAnsi"/>
          <w:sz w:val="24"/>
        </w:rPr>
        <w:t xml:space="preserve"> </w:t>
      </w:r>
    </w:p>
    <w:p w14:paraId="43297EEA" w14:textId="77777777" w:rsidR="00F437DB" w:rsidRPr="00F437DB" w:rsidRDefault="00F437DB" w:rsidP="00F437DB">
      <w:pPr>
        <w:ind w:left="0" w:firstLine="0"/>
        <w:rPr>
          <w:rFonts w:asciiTheme="minorHAnsi" w:eastAsia="Calibri" w:hAnsiTheme="minorHAnsi" w:cstheme="minorHAnsi"/>
          <w:sz w:val="24"/>
        </w:rPr>
      </w:pPr>
      <w:r w:rsidRPr="00F437DB">
        <w:rPr>
          <w:rFonts w:asciiTheme="minorHAnsi" w:eastAsia="Calibri" w:hAnsiTheme="minorHAnsi" w:cstheme="minorHAnsi"/>
          <w:sz w:val="24"/>
        </w:rPr>
        <w:t>The Kentucky Career Center (KCC) is the state logo for the Kentucky One stop delivery system and used with the federal American Job Center Network logo. The KCC is essentially a collaborative effort among public service agencies, non-profit organizations and private entities that administer workforce investment, educational, and human resource programs to make the variety of services available under those programs more accessible to eligible job seekers and employers in the local area.</w:t>
      </w:r>
      <w:r w:rsidRPr="00F437DB">
        <w:rPr>
          <w:rFonts w:asciiTheme="minorHAnsi" w:hAnsiTheme="minorHAnsi" w:cstheme="minorHAnsi"/>
          <w:sz w:val="24"/>
        </w:rPr>
        <w:t xml:space="preserve"> [</w:t>
      </w:r>
      <w:r w:rsidRPr="00F437DB">
        <w:rPr>
          <w:rFonts w:asciiTheme="minorHAnsi" w:eastAsia="Calibri" w:hAnsiTheme="minorHAnsi" w:cstheme="minorHAnsi"/>
          <w:sz w:val="24"/>
        </w:rPr>
        <w:t>TEGL 16-16]</w:t>
      </w:r>
    </w:p>
    <w:p w14:paraId="29F6BBDD" w14:textId="77777777" w:rsidR="00F437DB" w:rsidRPr="00F437DB" w:rsidRDefault="00F437DB" w:rsidP="00F437DB">
      <w:pPr>
        <w:ind w:hanging="720"/>
        <w:rPr>
          <w:rFonts w:asciiTheme="minorHAnsi" w:eastAsia="Calibri" w:hAnsiTheme="minorHAnsi" w:cstheme="minorHAnsi"/>
          <w:sz w:val="24"/>
        </w:rPr>
      </w:pPr>
    </w:p>
    <w:p w14:paraId="7991D37D" w14:textId="77777777" w:rsidR="00F437DB" w:rsidRPr="00F437DB" w:rsidRDefault="00F437DB" w:rsidP="00F437DB">
      <w:pPr>
        <w:ind w:left="360"/>
        <w:rPr>
          <w:rFonts w:asciiTheme="minorHAnsi" w:eastAsia="Calibri" w:hAnsiTheme="minorHAnsi" w:cstheme="minorHAnsi"/>
          <w:b/>
          <w:sz w:val="24"/>
        </w:rPr>
      </w:pPr>
      <w:r w:rsidRPr="00F437DB">
        <w:rPr>
          <w:rFonts w:asciiTheme="minorHAnsi" w:eastAsia="Calibri" w:hAnsiTheme="minorHAnsi" w:cstheme="minorHAnsi"/>
          <w:b/>
          <w:sz w:val="24"/>
          <w:u w:val="single"/>
        </w:rPr>
        <w:t>Kentucky Career Center One-Stop Operator</w:t>
      </w:r>
      <w:r w:rsidRPr="00F437DB">
        <w:rPr>
          <w:rFonts w:asciiTheme="minorHAnsi" w:eastAsia="Calibri" w:hAnsiTheme="minorHAnsi" w:cstheme="minorHAnsi"/>
          <w:b/>
          <w:sz w:val="24"/>
        </w:rPr>
        <w:t xml:space="preserve">: </w:t>
      </w:r>
    </w:p>
    <w:p w14:paraId="6A6B6A2E" w14:textId="3C0C16F3" w:rsidR="00F437DB" w:rsidRPr="00F437DB" w:rsidRDefault="00F437DB" w:rsidP="00F437DB">
      <w:pPr>
        <w:ind w:left="0" w:firstLine="0"/>
        <w:rPr>
          <w:rFonts w:asciiTheme="minorHAnsi" w:eastAsia="Calibri" w:hAnsiTheme="minorHAnsi" w:cstheme="minorHAnsi"/>
          <w:sz w:val="24"/>
        </w:rPr>
      </w:pPr>
      <w:r w:rsidRPr="00F437DB">
        <w:rPr>
          <w:rFonts w:asciiTheme="minorHAnsi" w:eastAsia="Calibri" w:hAnsiTheme="minorHAnsi" w:cstheme="minorHAnsi"/>
          <w:sz w:val="24"/>
        </w:rPr>
        <w:t xml:space="preserve">An entity or consortium of entities designated in accordance with WIOA Section 121(d) to operate a KCC site and to perform KCC service delivery activities in accordance with all applicable federal, state, </w:t>
      </w:r>
      <w:r w:rsidRPr="00F437DB">
        <w:rPr>
          <w:rFonts w:asciiTheme="minorHAnsi" w:eastAsia="Calibri" w:hAnsiTheme="minorHAnsi" w:cstheme="minorHAnsi"/>
          <w:sz w:val="24"/>
        </w:rPr>
        <w:lastRenderedPageBreak/>
        <w:t xml:space="preserve">and local laws, regulations, rules, policies, </w:t>
      </w:r>
      <w:r w:rsidR="00275B9D">
        <w:rPr>
          <w:rFonts w:asciiTheme="minorHAnsi" w:eastAsia="Calibri" w:hAnsiTheme="minorHAnsi" w:cstheme="minorHAnsi"/>
          <w:sz w:val="24"/>
        </w:rPr>
        <w:t xml:space="preserve">guidance, </w:t>
      </w:r>
      <w:r w:rsidRPr="00F437DB">
        <w:rPr>
          <w:rFonts w:asciiTheme="minorHAnsi" w:eastAsia="Calibri" w:hAnsiTheme="minorHAnsi" w:cstheme="minorHAnsi"/>
          <w:sz w:val="24"/>
        </w:rPr>
        <w:t>plans, and the terms of this MOU.</w:t>
      </w:r>
    </w:p>
    <w:p w14:paraId="3730092E" w14:textId="6FD2D0D8" w:rsidR="00F437DB" w:rsidRPr="00F437DB" w:rsidRDefault="00F437DB" w:rsidP="00F437DB">
      <w:pPr>
        <w:ind w:left="0" w:firstLine="0"/>
        <w:rPr>
          <w:rFonts w:asciiTheme="minorHAnsi" w:eastAsia="Calibri" w:hAnsiTheme="minorHAnsi" w:cstheme="minorHAnsi"/>
          <w:b/>
          <w:sz w:val="24"/>
          <w:u w:val="single"/>
        </w:rPr>
      </w:pPr>
    </w:p>
    <w:p w14:paraId="48DCF085" w14:textId="77777777" w:rsidR="00F437DB" w:rsidRPr="00F437DB" w:rsidRDefault="00F437DB" w:rsidP="00F437DB">
      <w:pPr>
        <w:ind w:left="0" w:firstLine="0"/>
        <w:rPr>
          <w:rFonts w:asciiTheme="minorHAnsi" w:eastAsia="Calibri" w:hAnsiTheme="minorHAnsi" w:cstheme="minorHAnsi"/>
          <w:b/>
          <w:sz w:val="24"/>
        </w:rPr>
      </w:pPr>
      <w:r w:rsidRPr="00F437DB">
        <w:rPr>
          <w:rFonts w:asciiTheme="minorHAnsi" w:eastAsia="Calibri" w:hAnsiTheme="minorHAnsi" w:cstheme="minorHAnsi"/>
          <w:b/>
          <w:sz w:val="24"/>
          <w:u w:val="single"/>
        </w:rPr>
        <w:t>Resource Sharing</w:t>
      </w:r>
      <w:r w:rsidRPr="00F437DB">
        <w:rPr>
          <w:rFonts w:asciiTheme="minorHAnsi" w:eastAsia="Calibri" w:hAnsiTheme="minorHAnsi" w:cstheme="minorHAnsi"/>
          <w:b/>
          <w:sz w:val="24"/>
        </w:rPr>
        <w:t xml:space="preserve">: </w:t>
      </w:r>
    </w:p>
    <w:p w14:paraId="5F03EABE" w14:textId="77777777" w:rsidR="00F437DB" w:rsidRPr="00F437DB" w:rsidRDefault="00F437DB" w:rsidP="00F437DB">
      <w:pPr>
        <w:ind w:left="0" w:firstLine="0"/>
        <w:rPr>
          <w:rFonts w:asciiTheme="minorHAnsi" w:eastAsia="Calibri" w:hAnsiTheme="minorHAnsi" w:cstheme="minorHAnsi"/>
          <w:sz w:val="24"/>
        </w:rPr>
      </w:pPr>
      <w:r w:rsidRPr="00F437DB">
        <w:rPr>
          <w:rFonts w:asciiTheme="minorHAnsi" w:eastAsia="Calibri" w:hAnsiTheme="minorHAnsi" w:cstheme="minorHAnsi"/>
          <w:sz w:val="24"/>
        </w:rPr>
        <w:t xml:space="preserve">Per 66 Fed. Reg. 29639, Resource Sharing is the cash and/or resources each partner will contribute to fund its fair share of costs for operation and infrastructure funding of the KCC system. This can include “in-kind” contributions from third parties to partner programs. The </w:t>
      </w:r>
      <w:proofErr w:type="spellStart"/>
      <w:r w:rsidRPr="00F437DB">
        <w:rPr>
          <w:rFonts w:asciiTheme="minorHAnsi" w:eastAsia="Calibri" w:hAnsiTheme="minorHAnsi" w:cstheme="minorHAnsi"/>
          <w:sz w:val="24"/>
        </w:rPr>
        <w:t>LWDB</w:t>
      </w:r>
      <w:proofErr w:type="spellEnd"/>
      <w:r w:rsidRPr="00F437DB">
        <w:rPr>
          <w:rFonts w:asciiTheme="minorHAnsi" w:eastAsia="Calibri" w:hAnsiTheme="minorHAnsi" w:cstheme="minorHAnsi"/>
          <w:sz w:val="24"/>
        </w:rPr>
        <w:t xml:space="preserve">, CEO and KCC partners may fund the costs of infrastructure off </w:t>
      </w:r>
      <w:proofErr w:type="spellStart"/>
      <w:r w:rsidRPr="00F437DB">
        <w:rPr>
          <w:rFonts w:asciiTheme="minorHAnsi" w:eastAsia="Calibri" w:hAnsiTheme="minorHAnsi" w:cstheme="minorHAnsi"/>
          <w:sz w:val="24"/>
        </w:rPr>
        <w:t>KCCs</w:t>
      </w:r>
      <w:proofErr w:type="spellEnd"/>
      <w:r w:rsidRPr="00F437DB">
        <w:rPr>
          <w:rFonts w:asciiTheme="minorHAnsi" w:eastAsia="Calibri" w:hAnsiTheme="minorHAnsi" w:cstheme="minorHAnsi"/>
          <w:sz w:val="24"/>
        </w:rPr>
        <w:t xml:space="preserve"> through methods agreed on by the </w:t>
      </w:r>
      <w:proofErr w:type="spellStart"/>
      <w:r w:rsidRPr="00F437DB">
        <w:rPr>
          <w:rFonts w:asciiTheme="minorHAnsi" w:eastAsia="Calibri" w:hAnsiTheme="minorHAnsi" w:cstheme="minorHAnsi"/>
          <w:sz w:val="24"/>
        </w:rPr>
        <w:t>LWDB</w:t>
      </w:r>
      <w:proofErr w:type="spellEnd"/>
      <w:r w:rsidRPr="00F437DB">
        <w:rPr>
          <w:rFonts w:asciiTheme="minorHAnsi" w:eastAsia="Calibri" w:hAnsiTheme="minorHAnsi" w:cstheme="minorHAnsi"/>
          <w:sz w:val="24"/>
        </w:rPr>
        <w:t>, CEO and KCC partners through negotiation of the IFA/Resource Sharing.</w:t>
      </w:r>
      <w:r w:rsidRPr="00F437DB">
        <w:rPr>
          <w:rFonts w:asciiTheme="minorHAnsi" w:hAnsiTheme="minorHAnsi" w:cstheme="minorHAnsi"/>
          <w:sz w:val="24"/>
        </w:rPr>
        <w:t xml:space="preserve"> [</w:t>
      </w:r>
      <w:r w:rsidRPr="00F437DB">
        <w:rPr>
          <w:rFonts w:asciiTheme="minorHAnsi" w:eastAsia="Calibri" w:hAnsiTheme="minorHAnsi" w:cstheme="minorHAnsi"/>
          <w:sz w:val="24"/>
        </w:rPr>
        <w:t>TEGL 16-16 &amp; TEGL 17-16]</w:t>
      </w:r>
    </w:p>
    <w:p w14:paraId="34515F5A" w14:textId="77777777" w:rsidR="00F437DB" w:rsidRPr="00F437DB" w:rsidRDefault="00F437DB" w:rsidP="00F437DB">
      <w:pPr>
        <w:ind w:hanging="720"/>
        <w:rPr>
          <w:rFonts w:asciiTheme="minorHAnsi" w:eastAsia="Calibri" w:hAnsiTheme="minorHAnsi" w:cstheme="minorHAnsi"/>
          <w:sz w:val="24"/>
        </w:rPr>
      </w:pPr>
    </w:p>
    <w:p w14:paraId="30C3E1DA" w14:textId="77777777" w:rsidR="00F437DB" w:rsidRPr="00F437DB" w:rsidRDefault="00F437DB" w:rsidP="00F437DB">
      <w:pPr>
        <w:ind w:left="360"/>
        <w:rPr>
          <w:rFonts w:asciiTheme="minorHAnsi" w:eastAsia="Calibri" w:hAnsiTheme="minorHAnsi" w:cstheme="minorHAnsi"/>
          <w:b/>
          <w:sz w:val="24"/>
        </w:rPr>
      </w:pPr>
      <w:r w:rsidRPr="00F437DB">
        <w:rPr>
          <w:rFonts w:asciiTheme="minorHAnsi" w:eastAsia="Calibri" w:hAnsiTheme="minorHAnsi" w:cstheme="minorHAnsi"/>
          <w:b/>
          <w:sz w:val="24"/>
          <w:u w:val="single"/>
        </w:rPr>
        <w:t>Training Services</w:t>
      </w:r>
      <w:r w:rsidRPr="00F437DB">
        <w:rPr>
          <w:rFonts w:asciiTheme="minorHAnsi" w:eastAsia="Calibri" w:hAnsiTheme="minorHAnsi" w:cstheme="minorHAnsi"/>
          <w:b/>
          <w:sz w:val="24"/>
        </w:rPr>
        <w:t xml:space="preserve">: </w:t>
      </w:r>
    </w:p>
    <w:p w14:paraId="65BC4016" w14:textId="77777777" w:rsidR="00F437DB" w:rsidRPr="00F437DB" w:rsidRDefault="00F437DB" w:rsidP="00F437DB">
      <w:pPr>
        <w:ind w:left="0" w:firstLine="0"/>
        <w:rPr>
          <w:rFonts w:asciiTheme="minorHAnsi" w:eastAsia="Calibri" w:hAnsiTheme="minorHAnsi" w:cstheme="minorHAnsi"/>
          <w:sz w:val="24"/>
        </w:rPr>
      </w:pPr>
      <w:r w:rsidRPr="00F437DB">
        <w:rPr>
          <w:rFonts w:asciiTheme="minorHAnsi" w:eastAsia="Calibri" w:hAnsiTheme="minorHAnsi" w:cstheme="minorHAnsi"/>
          <w:sz w:val="24"/>
        </w:rPr>
        <w:t>Services to adults and dislocated workers as described in WIOA Section 134(c)(3). Per WIOA 134(c)(3)(D) these may include occupational skills training, including training for nontraditional employment, on-the-job training, incumbent worker training, programs that combine workplace training with related instructions, which may include cooperative education programs, private-sector training programs, skill upgrading and retraining, apprenticeships, entrepreneurial training, transitional jobs, job-readiness training, adult education and literacy activities in combination with a training program, or customized training.</w:t>
      </w:r>
    </w:p>
    <w:p w14:paraId="01F3684F" w14:textId="77777777" w:rsidR="00F437DB" w:rsidRPr="00F437DB" w:rsidRDefault="00F437DB" w:rsidP="00F437DB">
      <w:pPr>
        <w:ind w:hanging="720"/>
        <w:rPr>
          <w:rFonts w:asciiTheme="minorHAnsi" w:eastAsiaTheme="minorHAnsi" w:hAnsiTheme="minorHAnsi" w:cstheme="minorHAnsi"/>
          <w:b/>
          <w:sz w:val="24"/>
          <w:u w:val="single"/>
        </w:rPr>
      </w:pPr>
    </w:p>
    <w:p w14:paraId="71F549C8" w14:textId="77777777" w:rsidR="00F437DB" w:rsidRPr="00F437DB" w:rsidRDefault="00F437DB" w:rsidP="00F437DB">
      <w:pPr>
        <w:ind w:hanging="720"/>
        <w:rPr>
          <w:rFonts w:asciiTheme="minorHAnsi" w:hAnsiTheme="minorHAnsi" w:cstheme="minorHAnsi"/>
          <w:b/>
          <w:sz w:val="24"/>
          <w:u w:val="single"/>
        </w:rPr>
      </w:pPr>
      <w:r w:rsidRPr="00F437DB">
        <w:rPr>
          <w:rFonts w:asciiTheme="minorHAnsi" w:hAnsiTheme="minorHAnsi" w:cstheme="minorHAnsi"/>
          <w:b/>
          <w:sz w:val="24"/>
          <w:u w:val="single"/>
        </w:rPr>
        <w:t xml:space="preserve">WIOA </w:t>
      </w:r>
    </w:p>
    <w:p w14:paraId="6A1C6881" w14:textId="78C83F38" w:rsidR="00F437DB" w:rsidRPr="00F437DB" w:rsidRDefault="00F437DB" w:rsidP="00F437DB">
      <w:pPr>
        <w:ind w:left="0" w:firstLine="0"/>
        <w:rPr>
          <w:rFonts w:asciiTheme="minorHAnsi" w:hAnsiTheme="minorHAnsi" w:cstheme="minorHAnsi"/>
          <w:sz w:val="24"/>
        </w:rPr>
      </w:pPr>
      <w:r w:rsidRPr="00F437DB">
        <w:rPr>
          <w:rFonts w:asciiTheme="minorHAnsi" w:hAnsiTheme="minorHAnsi" w:cstheme="minorHAnsi"/>
          <w:sz w:val="24"/>
        </w:rPr>
        <w:t>The Workforce Innovation and Opportunity (WIOA) Act, P</w:t>
      </w:r>
      <w:r>
        <w:rPr>
          <w:rFonts w:asciiTheme="minorHAnsi" w:hAnsiTheme="minorHAnsi" w:cstheme="minorHAnsi"/>
          <w:sz w:val="24"/>
        </w:rPr>
        <w:t xml:space="preserve">L 113-128, amends the Workforce </w:t>
      </w:r>
      <w:r w:rsidRPr="00F437DB">
        <w:rPr>
          <w:rFonts w:asciiTheme="minorHAnsi" w:hAnsiTheme="minorHAnsi" w:cstheme="minorHAnsi"/>
          <w:sz w:val="24"/>
        </w:rPr>
        <w:t>Investment Act of 1998 to strengthen the United States workforce development system through innovation in, and alignment and improvement of, employment, training, and education programs in the United States, and to promote individual and national economic growth, and for other purposes.</w:t>
      </w:r>
    </w:p>
    <w:p w14:paraId="5EE20E87" w14:textId="77777777" w:rsidR="00F437DB" w:rsidRPr="00F437DB" w:rsidRDefault="00F437DB" w:rsidP="00F437DB">
      <w:pPr>
        <w:ind w:hanging="720"/>
        <w:rPr>
          <w:rFonts w:asciiTheme="minorHAnsi" w:hAnsiTheme="minorHAnsi" w:cstheme="minorHAnsi"/>
          <w:b/>
          <w:sz w:val="24"/>
        </w:rPr>
      </w:pPr>
      <w:r w:rsidRPr="00F437DB">
        <w:rPr>
          <w:rFonts w:asciiTheme="minorHAnsi" w:hAnsiTheme="minorHAnsi" w:cstheme="minorHAnsi"/>
          <w:b/>
          <w:sz w:val="24"/>
        </w:rPr>
        <w:t xml:space="preserve"> </w:t>
      </w:r>
    </w:p>
    <w:p w14:paraId="21543FF0" w14:textId="77777777" w:rsidR="00F437DB" w:rsidRPr="00F437DB" w:rsidRDefault="00F437DB" w:rsidP="00F437DB">
      <w:pPr>
        <w:ind w:hanging="720"/>
        <w:rPr>
          <w:rFonts w:asciiTheme="minorHAnsi" w:hAnsiTheme="minorHAnsi" w:cstheme="minorHAnsi"/>
          <w:b/>
          <w:sz w:val="24"/>
          <w:u w:val="single"/>
        </w:rPr>
      </w:pPr>
      <w:r w:rsidRPr="00F437DB">
        <w:rPr>
          <w:rFonts w:asciiTheme="minorHAnsi" w:hAnsiTheme="minorHAnsi" w:cstheme="minorHAnsi"/>
          <w:b/>
          <w:sz w:val="24"/>
          <w:u w:val="single"/>
        </w:rPr>
        <w:t xml:space="preserve">WIOA Local Plan </w:t>
      </w:r>
    </w:p>
    <w:p w14:paraId="3825AD6F" w14:textId="77777777" w:rsidR="00F437DB" w:rsidRPr="00F437DB" w:rsidRDefault="00F437DB" w:rsidP="00F437DB">
      <w:pPr>
        <w:ind w:left="0" w:firstLine="0"/>
        <w:rPr>
          <w:rFonts w:asciiTheme="minorHAnsi" w:hAnsiTheme="minorHAnsi" w:cstheme="minorHAnsi"/>
          <w:b/>
          <w:sz w:val="24"/>
        </w:rPr>
      </w:pPr>
      <w:r w:rsidRPr="00F437DB">
        <w:rPr>
          <w:rFonts w:asciiTheme="minorHAnsi" w:hAnsiTheme="minorHAnsi" w:cstheme="minorHAnsi"/>
          <w:sz w:val="24"/>
        </w:rPr>
        <w:t xml:space="preserve">Per WIOA Section 108, the local plan is a comprehensive 4-year plan developed by each </w:t>
      </w:r>
      <w:proofErr w:type="spellStart"/>
      <w:r w:rsidRPr="00F437DB">
        <w:rPr>
          <w:rFonts w:asciiTheme="minorHAnsi" w:hAnsiTheme="minorHAnsi" w:cstheme="minorHAnsi"/>
          <w:sz w:val="24"/>
        </w:rPr>
        <w:t>LWDB</w:t>
      </w:r>
      <w:proofErr w:type="spellEnd"/>
      <w:r w:rsidRPr="00F437DB">
        <w:rPr>
          <w:rFonts w:asciiTheme="minorHAnsi" w:hAnsiTheme="minorHAnsi" w:cstheme="minorHAnsi"/>
          <w:sz w:val="24"/>
        </w:rPr>
        <w:t>, in partnership with the chief elected official and submitted to the Governor.  The plan shall support the strategy described in the State plan. At the end of the first 2-year period of the 4-year local plan, each local board shall review the local plan, and the local board, in partnership with the chief elected official, shall prepare and submit modifications to the local plan to reflect changes in labor market and economic conditions or in other factors affecting the implementation of the local plan. Plans identify the respective local area’s current and projected workforce investment needs, the KCC delivery system, performance standards, and strategies to address the workforce investment needs in consideration of performance standards per WIOA Section 116</w:t>
      </w:r>
      <w:r w:rsidRPr="00F437DB">
        <w:rPr>
          <w:rFonts w:asciiTheme="minorHAnsi" w:hAnsiTheme="minorHAnsi" w:cstheme="minorHAnsi"/>
          <w:b/>
          <w:sz w:val="24"/>
        </w:rPr>
        <w:t>.</w:t>
      </w:r>
    </w:p>
    <w:p w14:paraId="187B4D99" w14:textId="77777777" w:rsidR="00F437DB" w:rsidRPr="00F437DB" w:rsidRDefault="00F437DB" w:rsidP="00F437DB">
      <w:pPr>
        <w:rPr>
          <w:rFonts w:asciiTheme="minorHAnsi" w:hAnsiTheme="minorHAnsi" w:cstheme="minorHAnsi"/>
          <w:b/>
          <w:sz w:val="24"/>
        </w:rPr>
      </w:pPr>
    </w:p>
    <w:p w14:paraId="4D5CAAFE" w14:textId="77777777" w:rsidR="00F437DB" w:rsidRPr="00F437DB" w:rsidRDefault="00F437DB" w:rsidP="00F437DB">
      <w:pPr>
        <w:ind w:left="360"/>
        <w:rPr>
          <w:rFonts w:asciiTheme="minorHAnsi" w:hAnsiTheme="minorHAnsi" w:cstheme="minorHAnsi"/>
          <w:b/>
          <w:sz w:val="24"/>
          <w:u w:val="single"/>
        </w:rPr>
      </w:pPr>
      <w:r w:rsidRPr="00F437DB">
        <w:rPr>
          <w:rFonts w:asciiTheme="minorHAnsi" w:hAnsiTheme="minorHAnsi" w:cstheme="minorHAnsi"/>
          <w:b/>
          <w:sz w:val="24"/>
          <w:u w:val="single"/>
        </w:rPr>
        <w:t>WIOA State Plan</w:t>
      </w:r>
    </w:p>
    <w:p w14:paraId="7718A5E4" w14:textId="77777777" w:rsidR="00F437DB" w:rsidRPr="00F437DB" w:rsidRDefault="00F437DB" w:rsidP="00F437DB">
      <w:pPr>
        <w:ind w:left="0" w:firstLine="0"/>
        <w:rPr>
          <w:rFonts w:asciiTheme="minorHAnsi" w:hAnsiTheme="minorHAnsi" w:cstheme="minorHAnsi"/>
          <w:sz w:val="24"/>
        </w:rPr>
      </w:pPr>
      <w:r w:rsidRPr="00F437DB">
        <w:rPr>
          <w:rFonts w:asciiTheme="minorHAnsi" w:hAnsiTheme="minorHAnsi" w:cstheme="minorHAnsi"/>
          <w:sz w:val="24"/>
        </w:rPr>
        <w:t xml:space="preserve">The term “State plan”, used without further description, means a unified State plan under section 102 or a combined State plan under section 103.  </w:t>
      </w:r>
      <w:bookmarkStart w:id="7" w:name="_GoBack"/>
      <w:bookmarkEnd w:id="7"/>
    </w:p>
    <w:p w14:paraId="16252966" w14:textId="3E33364A" w:rsidR="00B62A75" w:rsidRDefault="00B62A75" w:rsidP="00893178">
      <w:pPr>
        <w:jc w:val="left"/>
        <w:rPr>
          <w:rFonts w:asciiTheme="minorHAnsi" w:hAnsiTheme="minorHAnsi" w:cstheme="minorHAnsi"/>
          <w:sz w:val="24"/>
        </w:rPr>
      </w:pPr>
    </w:p>
    <w:p w14:paraId="4DB69577" w14:textId="7090D53D" w:rsidR="002F7C5C" w:rsidRDefault="002F7C5C" w:rsidP="00893178">
      <w:pPr>
        <w:jc w:val="left"/>
        <w:rPr>
          <w:rFonts w:asciiTheme="minorHAnsi" w:hAnsiTheme="minorHAnsi" w:cstheme="minorHAnsi"/>
          <w:sz w:val="24"/>
        </w:rPr>
      </w:pPr>
    </w:p>
    <w:p w14:paraId="7F516B49" w14:textId="718DBF89" w:rsidR="002F7C5C" w:rsidRDefault="002F7C5C" w:rsidP="00893178">
      <w:pPr>
        <w:jc w:val="left"/>
        <w:rPr>
          <w:rFonts w:asciiTheme="minorHAnsi" w:hAnsiTheme="minorHAnsi" w:cstheme="minorHAnsi"/>
          <w:sz w:val="24"/>
        </w:rPr>
      </w:pPr>
    </w:p>
    <w:p w14:paraId="65F9D9E3" w14:textId="3D28C1B1" w:rsidR="002F7C5C" w:rsidRDefault="002F7C5C" w:rsidP="00893178">
      <w:pPr>
        <w:jc w:val="left"/>
        <w:rPr>
          <w:rFonts w:asciiTheme="minorHAnsi" w:hAnsiTheme="minorHAnsi" w:cstheme="minorHAnsi"/>
          <w:sz w:val="24"/>
        </w:rPr>
      </w:pPr>
    </w:p>
    <w:p w14:paraId="5F9B702D" w14:textId="692B561F" w:rsidR="002F7C5C" w:rsidRDefault="002F7C5C" w:rsidP="00893178">
      <w:pPr>
        <w:jc w:val="left"/>
        <w:rPr>
          <w:rFonts w:asciiTheme="minorHAnsi" w:hAnsiTheme="minorHAnsi" w:cstheme="minorHAnsi"/>
          <w:sz w:val="24"/>
        </w:rPr>
      </w:pPr>
    </w:p>
    <w:p w14:paraId="3E93D30E" w14:textId="77777777" w:rsidR="002F7C5C" w:rsidRPr="00F437DB" w:rsidRDefault="002F7C5C" w:rsidP="00893178">
      <w:pPr>
        <w:jc w:val="left"/>
        <w:rPr>
          <w:rFonts w:asciiTheme="minorHAnsi" w:hAnsiTheme="minorHAnsi" w:cstheme="minorHAnsi"/>
          <w:sz w:val="24"/>
        </w:rPr>
      </w:pPr>
    </w:p>
    <w:sectPr w:rsidR="002F7C5C" w:rsidRPr="00F437DB" w:rsidSect="007D2387">
      <w:endnotePr>
        <w:numFmt w:val="decimal"/>
      </w:endnotePr>
      <w:pgSz w:w="12240" w:h="15840"/>
      <w:pgMar w:top="994" w:right="1008" w:bottom="1166" w:left="1440" w:header="634" w:footer="4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FD2E6" w14:textId="77777777" w:rsidR="00834BD2" w:rsidRDefault="00834BD2">
      <w:r>
        <w:separator/>
      </w:r>
    </w:p>
  </w:endnote>
  <w:endnote w:type="continuationSeparator" w:id="0">
    <w:p w14:paraId="6527EC57" w14:textId="77777777" w:rsidR="00834BD2" w:rsidRDefault="0083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619675"/>
      <w:docPartObj>
        <w:docPartGallery w:val="Page Numbers (Bottom of Page)"/>
        <w:docPartUnique/>
      </w:docPartObj>
    </w:sdtPr>
    <w:sdtEndPr>
      <w:rPr>
        <w:noProof/>
      </w:rPr>
    </w:sdtEndPr>
    <w:sdtContent>
      <w:p w14:paraId="467928AB" w14:textId="4EF21EB8" w:rsidR="004E4328" w:rsidRDefault="004E43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0D209C" w14:textId="77777777" w:rsidR="005752D2" w:rsidRPr="00D14866" w:rsidRDefault="005752D2">
    <w:pP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4E74C" w14:textId="77777777" w:rsidR="00834BD2" w:rsidRDefault="00834BD2">
      <w:r>
        <w:separator/>
      </w:r>
    </w:p>
  </w:footnote>
  <w:footnote w:type="continuationSeparator" w:id="0">
    <w:p w14:paraId="1DA9162D" w14:textId="77777777" w:rsidR="00834BD2" w:rsidRDefault="0083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B27CB" w14:textId="11063DB4" w:rsidR="005752D2" w:rsidRDefault="005752D2">
    <w:pPr>
      <w:pStyle w:val="Header"/>
    </w:pPr>
    <w:r>
      <w:rPr>
        <w:noProof/>
      </w:rPr>
      <mc:AlternateContent>
        <mc:Choice Requires="wps">
          <w:drawing>
            <wp:anchor distT="0" distB="0" distL="114300" distR="114300" simplePos="0" relativeHeight="251656192" behindDoc="1" locked="0" layoutInCell="0" allowOverlap="1" wp14:anchorId="6DE1DA54" wp14:editId="0C81B0D2">
              <wp:simplePos x="0" y="0"/>
              <wp:positionH relativeFrom="margin">
                <wp:align>center</wp:align>
              </wp:positionH>
              <wp:positionV relativeFrom="margin">
                <wp:align>center</wp:align>
              </wp:positionV>
              <wp:extent cx="6261735" cy="2504440"/>
              <wp:effectExtent l="0" t="1695450" r="0" b="137223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61735" cy="2504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8E6E8E" w14:textId="77777777" w:rsidR="005752D2" w:rsidRDefault="005752D2" w:rsidP="00A9497B">
                          <w:pPr>
                            <w:pStyle w:val="NormalWeb"/>
                            <w:spacing w:before="0" w:beforeAutospacing="0" w:after="0" w:afterAutospacing="0"/>
                            <w:jc w:val="center"/>
                          </w:pPr>
                          <w:r>
                            <w:rPr>
                              <w:rFonts w:ascii="Arial" w:hAnsi="Arial" w:cs="Arial"/>
                              <w:color w:val="EAEAEA"/>
                              <w:sz w:val="2"/>
                              <w:szCs w:val="2"/>
                              <w14:textFill>
                                <w14:solidFill>
                                  <w14:srgbClr w14:val="EAEAEA">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E1DA54" id="_x0000_t202" coordsize="21600,21600" o:spt="202" path="m,l,21600r21600,l21600,xe">
              <v:stroke joinstyle="miter"/>
              <v:path gradientshapeok="t" o:connecttype="rect"/>
            </v:shapetype>
            <v:shape id="WordArt 6" o:spid="_x0000_s1026" type="#_x0000_t202" style="position:absolute;left:0;text-align:left;margin-left:0;margin-top:0;width:493.05pt;height:197.2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" o:allowincell="f" filled="f" stroked="f">
              <v:stroke joinstyle="round"/>
              <o:lock v:ext="edit" shapetype="t"/>
              <v:textbox style="mso-fit-shape-to-text:t">
                <w:txbxContent>
                  <w:p w14:paraId="728E6E8E" w14:textId="77777777" w:rsidR="005752D2" w:rsidRDefault="005752D2" w:rsidP="00A9497B">
                    <w:pPr>
                      <w:pStyle w:val="NormalWeb"/>
                      <w:spacing w:before="0" w:beforeAutospacing="0" w:after="0" w:afterAutospacing="0"/>
                      <w:jc w:val="center"/>
                    </w:pPr>
                    <w:r>
                      <w:rPr>
                        <w:rFonts w:ascii="Arial" w:hAnsi="Arial" w:cs="Arial"/>
                        <w:color w:val="EAEAEA"/>
                        <w:sz w:val="2"/>
                        <w:szCs w:val="2"/>
                        <w14:textFill>
                          <w14:solidFill>
                            <w14:srgbClr w14:val="EAEAEA">
                              <w14:alpha w14:val="50000"/>
                            </w14:srgbClr>
                          </w14:solidFill>
                        </w14:textFill>
                      </w:rPr>
                      <w:t>DRAFT</w:t>
                    </w:r>
                  </w:p>
                </w:txbxContent>
              </v:textbox>
              <w10:wrap anchorx="margin" anchory="margin"/>
            </v:shape>
          </w:pict>
        </mc:Fallback>
      </mc:AlternateContent>
    </w:r>
  </w:p>
  <w:p w14:paraId="5D342B81" w14:textId="77777777" w:rsidR="005752D2" w:rsidRDefault="005752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32507" w14:textId="3779D1D2" w:rsidR="005752D2" w:rsidRDefault="005752D2" w:rsidP="007D1DB3">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32F0A" w14:textId="594040E4" w:rsidR="005752D2" w:rsidRDefault="005752D2">
    <w:pPr>
      <w:pStyle w:val="Header"/>
    </w:pPr>
    <w:r>
      <w:rPr>
        <w:noProof/>
      </w:rPr>
      <mc:AlternateContent>
        <mc:Choice Requires="wps">
          <w:drawing>
            <wp:anchor distT="0" distB="0" distL="114300" distR="114300" simplePos="0" relativeHeight="251655168" behindDoc="1" locked="0" layoutInCell="0" allowOverlap="1" wp14:anchorId="6D15F682" wp14:editId="7E9ED634">
              <wp:simplePos x="0" y="0"/>
              <wp:positionH relativeFrom="margin">
                <wp:align>center</wp:align>
              </wp:positionH>
              <wp:positionV relativeFrom="margin">
                <wp:align>center</wp:align>
              </wp:positionV>
              <wp:extent cx="6261735" cy="2504440"/>
              <wp:effectExtent l="0" t="1695450" r="0" b="1372235"/>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61735" cy="2504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01C70A" w14:textId="77777777" w:rsidR="005752D2" w:rsidRDefault="005752D2" w:rsidP="00A9497B">
                          <w:pPr>
                            <w:pStyle w:val="NormalWeb"/>
                            <w:spacing w:before="0" w:beforeAutospacing="0" w:after="0" w:afterAutospacing="0"/>
                            <w:jc w:val="center"/>
                          </w:pPr>
                          <w:r>
                            <w:rPr>
                              <w:rFonts w:ascii="Arial" w:hAnsi="Arial" w:cs="Arial"/>
                              <w:color w:val="EAEAEA"/>
                              <w:sz w:val="2"/>
                              <w:szCs w:val="2"/>
                              <w14:textFill>
                                <w14:solidFill>
                                  <w14:srgbClr w14:val="EAEAEA">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15F682" id="_x0000_t202" coordsize="21600,21600" o:spt="202" path="m,l,21600r21600,l21600,xe">
              <v:stroke joinstyle="miter"/>
              <v:path gradientshapeok="t" o:connecttype="rect"/>
            </v:shapetype>
            <v:shape id="WordArt 5" o:spid="_x0000_s1027" type="#_x0000_t202" style="position:absolute;left:0;text-align:left;margin-left:0;margin-top:0;width:493.05pt;height:197.2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" o:allowincell="f" filled="f" stroked="f">
              <v:stroke joinstyle="round"/>
              <o:lock v:ext="edit" shapetype="t"/>
              <v:textbox style="mso-fit-shape-to-text:t">
                <w:txbxContent>
                  <w:p w14:paraId="3701C70A" w14:textId="77777777" w:rsidR="005752D2" w:rsidRDefault="005752D2" w:rsidP="00A9497B">
                    <w:pPr>
                      <w:pStyle w:val="NormalWeb"/>
                      <w:spacing w:before="0" w:beforeAutospacing="0" w:after="0" w:afterAutospacing="0"/>
                      <w:jc w:val="center"/>
                    </w:pPr>
                    <w:r>
                      <w:rPr>
                        <w:rFonts w:ascii="Arial" w:hAnsi="Arial" w:cs="Arial"/>
                        <w:color w:val="EAEAEA"/>
                        <w:sz w:val="2"/>
                        <w:szCs w:val="2"/>
                        <w14:textFill>
                          <w14:solidFill>
                            <w14:srgbClr w14:val="EAEAEA">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867"/>
    <w:multiLevelType w:val="hybridMultilevel"/>
    <w:tmpl w:val="43103974"/>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ED2879"/>
    <w:multiLevelType w:val="hybridMultilevel"/>
    <w:tmpl w:val="D36C7EDE"/>
    <w:lvl w:ilvl="0" w:tplc="984039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E3237"/>
    <w:multiLevelType w:val="hybridMultilevel"/>
    <w:tmpl w:val="CC18476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039D4AFD"/>
    <w:multiLevelType w:val="hybridMultilevel"/>
    <w:tmpl w:val="373C4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73E46"/>
    <w:multiLevelType w:val="hybridMultilevel"/>
    <w:tmpl w:val="663454AE"/>
    <w:lvl w:ilvl="0" w:tplc="5846E27C">
      <w:start w:val="1"/>
      <w:numFmt w:val="decimal"/>
      <w:lvlText w:val="(%1)"/>
      <w:lvlJc w:val="left"/>
      <w:pPr>
        <w:ind w:left="1005" w:hanging="360"/>
      </w:pPr>
      <w:rPr>
        <w:rFonts w:hint="default"/>
      </w:rPr>
    </w:lvl>
    <w:lvl w:ilvl="1" w:tplc="04090019">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15:restartNumberingAfterBreak="0">
    <w:nsid w:val="0A0460DB"/>
    <w:multiLevelType w:val="hybridMultilevel"/>
    <w:tmpl w:val="BD6C7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E05098D"/>
    <w:multiLevelType w:val="hybridMultilevel"/>
    <w:tmpl w:val="977024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10554"/>
    <w:multiLevelType w:val="hybridMultilevel"/>
    <w:tmpl w:val="0B9E03A6"/>
    <w:lvl w:ilvl="0" w:tplc="04090001">
      <w:start w:val="1"/>
      <w:numFmt w:val="bullet"/>
      <w:lvlText w:val=""/>
      <w:lvlJc w:val="left"/>
      <w:pPr>
        <w:ind w:left="1377" w:hanging="360"/>
      </w:pPr>
      <w:rPr>
        <w:rFonts w:ascii="Symbol" w:hAnsi="Symbol" w:hint="default"/>
      </w:rPr>
    </w:lvl>
    <w:lvl w:ilvl="1" w:tplc="04090003">
      <w:start w:val="1"/>
      <w:numFmt w:val="bullet"/>
      <w:lvlText w:val="o"/>
      <w:lvlJc w:val="left"/>
      <w:pPr>
        <w:ind w:left="2097" w:hanging="360"/>
      </w:pPr>
      <w:rPr>
        <w:rFonts w:ascii="Courier New" w:hAnsi="Courier New" w:cs="Courier New" w:hint="default"/>
      </w:rPr>
    </w:lvl>
    <w:lvl w:ilvl="2" w:tplc="04090005">
      <w:start w:val="1"/>
      <w:numFmt w:val="bullet"/>
      <w:lvlText w:val=""/>
      <w:lvlJc w:val="left"/>
      <w:pPr>
        <w:ind w:left="2817" w:hanging="360"/>
      </w:pPr>
      <w:rPr>
        <w:rFonts w:ascii="Wingdings" w:hAnsi="Wingdings" w:hint="default"/>
      </w:rPr>
    </w:lvl>
    <w:lvl w:ilvl="3" w:tplc="04090001">
      <w:start w:val="1"/>
      <w:numFmt w:val="bullet"/>
      <w:lvlText w:val=""/>
      <w:lvlJc w:val="left"/>
      <w:pPr>
        <w:ind w:left="3537" w:hanging="360"/>
      </w:pPr>
      <w:rPr>
        <w:rFonts w:ascii="Symbol" w:hAnsi="Symbol" w:hint="default"/>
      </w:rPr>
    </w:lvl>
    <w:lvl w:ilvl="4" w:tplc="04090003">
      <w:start w:val="1"/>
      <w:numFmt w:val="bullet"/>
      <w:lvlText w:val="o"/>
      <w:lvlJc w:val="left"/>
      <w:pPr>
        <w:ind w:left="4257" w:hanging="360"/>
      </w:pPr>
      <w:rPr>
        <w:rFonts w:ascii="Courier New" w:hAnsi="Courier New" w:cs="Courier New" w:hint="default"/>
      </w:rPr>
    </w:lvl>
    <w:lvl w:ilvl="5" w:tplc="04090005">
      <w:start w:val="1"/>
      <w:numFmt w:val="bullet"/>
      <w:lvlText w:val=""/>
      <w:lvlJc w:val="left"/>
      <w:pPr>
        <w:ind w:left="4977" w:hanging="360"/>
      </w:pPr>
      <w:rPr>
        <w:rFonts w:ascii="Wingdings" w:hAnsi="Wingdings" w:hint="default"/>
      </w:rPr>
    </w:lvl>
    <w:lvl w:ilvl="6" w:tplc="04090001">
      <w:start w:val="1"/>
      <w:numFmt w:val="bullet"/>
      <w:lvlText w:val=""/>
      <w:lvlJc w:val="left"/>
      <w:pPr>
        <w:ind w:left="5697" w:hanging="360"/>
      </w:pPr>
      <w:rPr>
        <w:rFonts w:ascii="Symbol" w:hAnsi="Symbol" w:hint="default"/>
      </w:rPr>
    </w:lvl>
    <w:lvl w:ilvl="7" w:tplc="04090003">
      <w:start w:val="1"/>
      <w:numFmt w:val="bullet"/>
      <w:lvlText w:val="o"/>
      <w:lvlJc w:val="left"/>
      <w:pPr>
        <w:ind w:left="6417" w:hanging="360"/>
      </w:pPr>
      <w:rPr>
        <w:rFonts w:ascii="Courier New" w:hAnsi="Courier New" w:cs="Courier New" w:hint="default"/>
      </w:rPr>
    </w:lvl>
    <w:lvl w:ilvl="8" w:tplc="04090005">
      <w:start w:val="1"/>
      <w:numFmt w:val="bullet"/>
      <w:lvlText w:val=""/>
      <w:lvlJc w:val="left"/>
      <w:pPr>
        <w:ind w:left="7137" w:hanging="360"/>
      </w:pPr>
      <w:rPr>
        <w:rFonts w:ascii="Wingdings" w:hAnsi="Wingdings" w:hint="default"/>
      </w:rPr>
    </w:lvl>
  </w:abstractNum>
  <w:abstractNum w:abstractNumId="8" w15:restartNumberingAfterBreak="0">
    <w:nsid w:val="126613CC"/>
    <w:multiLevelType w:val="hybridMultilevel"/>
    <w:tmpl w:val="67A4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76BFB"/>
    <w:multiLevelType w:val="hybridMultilevel"/>
    <w:tmpl w:val="91865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6A2511"/>
    <w:multiLevelType w:val="hybridMultilevel"/>
    <w:tmpl w:val="7C5C6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B334B2"/>
    <w:multiLevelType w:val="multilevel"/>
    <w:tmpl w:val="BD6EBC98"/>
    <w:lvl w:ilvl="0">
      <w:start w:val="7"/>
      <w:numFmt w:val="decimal"/>
      <w:lvlText w:val="%1."/>
      <w:lvlJc w:val="left"/>
      <w:pPr>
        <w:ind w:left="360" w:hanging="360"/>
      </w:pPr>
      <w:rPr>
        <w:rFonts w:hint="default"/>
      </w:rPr>
    </w:lvl>
    <w:lvl w:ilvl="1">
      <w:start w:val="1"/>
      <w:numFmt w:val="decimal"/>
      <w:isLgl/>
      <w:lvlText w:val="%1.%2"/>
      <w:lvlJc w:val="left"/>
      <w:pPr>
        <w:ind w:left="840" w:hanging="480"/>
      </w:pPr>
      <w:rPr>
        <w:rFonts w:ascii="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17A67089"/>
    <w:multiLevelType w:val="hybridMultilevel"/>
    <w:tmpl w:val="F446E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B7798B"/>
    <w:multiLevelType w:val="hybridMultilevel"/>
    <w:tmpl w:val="345E5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CE74D1"/>
    <w:multiLevelType w:val="hybridMultilevel"/>
    <w:tmpl w:val="AE92C29A"/>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5" w15:restartNumberingAfterBreak="0">
    <w:nsid w:val="1C9A7CAB"/>
    <w:multiLevelType w:val="hybridMultilevel"/>
    <w:tmpl w:val="B720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AB0FC4"/>
    <w:multiLevelType w:val="hybridMultilevel"/>
    <w:tmpl w:val="1152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7F118B"/>
    <w:multiLevelType w:val="hybridMultilevel"/>
    <w:tmpl w:val="0E02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03611E"/>
    <w:multiLevelType w:val="hybridMultilevel"/>
    <w:tmpl w:val="2C1A3322"/>
    <w:lvl w:ilvl="0" w:tplc="F1A0136E">
      <w:start w:val="3"/>
      <w:numFmt w:val="upperLetter"/>
      <w:lvlText w:val="%1."/>
      <w:lvlJc w:val="left"/>
      <w:pPr>
        <w:tabs>
          <w:tab w:val="num" w:pos="720"/>
        </w:tabs>
        <w:ind w:left="720" w:hanging="720"/>
      </w:pPr>
      <w:rPr>
        <w:rFonts w:hint="default"/>
      </w:rPr>
    </w:lvl>
    <w:lvl w:ilvl="1" w:tplc="AF2A4CA2">
      <w:start w:val="1"/>
      <w:numFmt w:val="lowerLetter"/>
      <w:lvlText w:val="%2)"/>
      <w:lvlJc w:val="left"/>
      <w:pPr>
        <w:tabs>
          <w:tab w:val="num" w:pos="1440"/>
        </w:tabs>
        <w:ind w:left="1440" w:hanging="720"/>
      </w:pPr>
      <w:rPr>
        <w:rFonts w:hint="default"/>
      </w:rPr>
    </w:lvl>
    <w:lvl w:ilvl="2" w:tplc="79529962">
      <w:start w:val="1"/>
      <w:numFmt w:val="decimal"/>
      <w:lvlText w:val="%3)"/>
      <w:lvlJc w:val="left"/>
      <w:pPr>
        <w:tabs>
          <w:tab w:val="num" w:pos="2340"/>
        </w:tabs>
        <w:ind w:left="2340" w:hanging="720"/>
      </w:pPr>
      <w:rPr>
        <w:rFonts w:hint="default"/>
      </w:rPr>
    </w:lvl>
    <w:lvl w:ilvl="3" w:tplc="D220CA14">
      <w:start w:val="1"/>
      <w:numFmt w:val="decimal"/>
      <w:lvlText w:val="%4."/>
      <w:lvlJc w:val="left"/>
      <w:pPr>
        <w:tabs>
          <w:tab w:val="num" w:pos="2880"/>
        </w:tabs>
        <w:ind w:left="2880" w:hanging="720"/>
      </w:pPr>
      <w:rPr>
        <w:rFonts w:hint="default"/>
      </w:rPr>
    </w:lvl>
    <w:lvl w:ilvl="4" w:tplc="EE46770E">
      <w:start w:val="7"/>
      <w:numFmt w:val="upperRoman"/>
      <w:pStyle w:val="Heading9"/>
      <w:lvlText w:val="%5."/>
      <w:lvlJc w:val="left"/>
      <w:pPr>
        <w:tabs>
          <w:tab w:val="num" w:pos="630"/>
        </w:tabs>
        <w:ind w:left="630" w:hanging="720"/>
      </w:pPr>
      <w:rPr>
        <w:rFonts w:hint="default"/>
        <w:b/>
      </w:rPr>
    </w:lvl>
    <w:lvl w:ilvl="5" w:tplc="CEFE9A1C" w:tentative="1">
      <w:start w:val="1"/>
      <w:numFmt w:val="lowerRoman"/>
      <w:lvlText w:val="%6."/>
      <w:lvlJc w:val="right"/>
      <w:pPr>
        <w:tabs>
          <w:tab w:val="num" w:pos="3960"/>
        </w:tabs>
        <w:ind w:left="3960" w:hanging="180"/>
      </w:pPr>
    </w:lvl>
    <w:lvl w:ilvl="6" w:tplc="C9042740" w:tentative="1">
      <w:start w:val="1"/>
      <w:numFmt w:val="decimal"/>
      <w:lvlText w:val="%7."/>
      <w:lvlJc w:val="left"/>
      <w:pPr>
        <w:tabs>
          <w:tab w:val="num" w:pos="4680"/>
        </w:tabs>
        <w:ind w:left="4680" w:hanging="360"/>
      </w:pPr>
    </w:lvl>
    <w:lvl w:ilvl="7" w:tplc="4684BE10" w:tentative="1">
      <w:start w:val="1"/>
      <w:numFmt w:val="lowerLetter"/>
      <w:lvlText w:val="%8."/>
      <w:lvlJc w:val="left"/>
      <w:pPr>
        <w:tabs>
          <w:tab w:val="num" w:pos="5400"/>
        </w:tabs>
        <w:ind w:left="5400" w:hanging="360"/>
      </w:pPr>
    </w:lvl>
    <w:lvl w:ilvl="8" w:tplc="FCCE0DE6" w:tentative="1">
      <w:start w:val="1"/>
      <w:numFmt w:val="lowerRoman"/>
      <w:lvlText w:val="%9."/>
      <w:lvlJc w:val="right"/>
      <w:pPr>
        <w:tabs>
          <w:tab w:val="num" w:pos="6120"/>
        </w:tabs>
        <w:ind w:left="6120" w:hanging="180"/>
      </w:pPr>
    </w:lvl>
  </w:abstractNum>
  <w:abstractNum w:abstractNumId="19" w15:restartNumberingAfterBreak="0">
    <w:nsid w:val="278731F7"/>
    <w:multiLevelType w:val="hybridMultilevel"/>
    <w:tmpl w:val="0C543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28017C"/>
    <w:multiLevelType w:val="hybridMultilevel"/>
    <w:tmpl w:val="25A828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2E867862"/>
    <w:multiLevelType w:val="hybridMultilevel"/>
    <w:tmpl w:val="713ED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1E1F1B"/>
    <w:multiLevelType w:val="hybridMultilevel"/>
    <w:tmpl w:val="2F5E7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0BB4014"/>
    <w:multiLevelType w:val="hybridMultilevel"/>
    <w:tmpl w:val="DEFE7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326CBE"/>
    <w:multiLevelType w:val="hybridMultilevel"/>
    <w:tmpl w:val="21680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36430B"/>
    <w:multiLevelType w:val="hybridMultilevel"/>
    <w:tmpl w:val="88F48B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3F461F63"/>
    <w:multiLevelType w:val="hybridMultilevel"/>
    <w:tmpl w:val="C7442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844154"/>
    <w:multiLevelType w:val="hybridMultilevel"/>
    <w:tmpl w:val="FF10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9D482C"/>
    <w:multiLevelType w:val="hybridMultilevel"/>
    <w:tmpl w:val="FC887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5BF606C"/>
    <w:multiLevelType w:val="hybridMultilevel"/>
    <w:tmpl w:val="AF98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01721"/>
    <w:multiLevelType w:val="hybridMultilevel"/>
    <w:tmpl w:val="23A27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C32240"/>
    <w:multiLevelType w:val="hybridMultilevel"/>
    <w:tmpl w:val="59E41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2B4330"/>
    <w:multiLevelType w:val="hybridMultilevel"/>
    <w:tmpl w:val="87F41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90C77B6"/>
    <w:multiLevelType w:val="hybridMultilevel"/>
    <w:tmpl w:val="A3C8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711B4"/>
    <w:multiLevelType w:val="hybridMultilevel"/>
    <w:tmpl w:val="49CEFB66"/>
    <w:lvl w:ilvl="0" w:tplc="163423D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824B92"/>
    <w:multiLevelType w:val="hybridMultilevel"/>
    <w:tmpl w:val="529EEA38"/>
    <w:lvl w:ilvl="0" w:tplc="79D686FE">
      <w:start w:val="2"/>
      <w:numFmt w:val="upperRoman"/>
      <w:pStyle w:val="Heading5"/>
      <w:lvlText w:val="%1."/>
      <w:lvlJc w:val="left"/>
      <w:pPr>
        <w:tabs>
          <w:tab w:val="num" w:pos="720"/>
        </w:tabs>
        <w:ind w:left="720" w:hanging="720"/>
      </w:pPr>
      <w:rPr>
        <w:rFonts w:hint="default"/>
      </w:rPr>
    </w:lvl>
    <w:lvl w:ilvl="1" w:tplc="2E643600" w:tentative="1">
      <w:start w:val="1"/>
      <w:numFmt w:val="lowerLetter"/>
      <w:lvlText w:val="%2."/>
      <w:lvlJc w:val="left"/>
      <w:pPr>
        <w:tabs>
          <w:tab w:val="num" w:pos="1080"/>
        </w:tabs>
        <w:ind w:left="1080" w:hanging="360"/>
      </w:pPr>
    </w:lvl>
    <w:lvl w:ilvl="2" w:tplc="175A3956" w:tentative="1">
      <w:start w:val="1"/>
      <w:numFmt w:val="lowerRoman"/>
      <w:lvlText w:val="%3."/>
      <w:lvlJc w:val="right"/>
      <w:pPr>
        <w:tabs>
          <w:tab w:val="num" w:pos="1800"/>
        </w:tabs>
        <w:ind w:left="1800" w:hanging="180"/>
      </w:pPr>
    </w:lvl>
    <w:lvl w:ilvl="3" w:tplc="E2B86D9C" w:tentative="1">
      <w:start w:val="1"/>
      <w:numFmt w:val="decimal"/>
      <w:lvlText w:val="%4."/>
      <w:lvlJc w:val="left"/>
      <w:pPr>
        <w:tabs>
          <w:tab w:val="num" w:pos="2520"/>
        </w:tabs>
        <w:ind w:left="2520" w:hanging="360"/>
      </w:pPr>
    </w:lvl>
    <w:lvl w:ilvl="4" w:tplc="70CE04EC">
      <w:start w:val="1"/>
      <w:numFmt w:val="lowerLetter"/>
      <w:lvlText w:val="%5."/>
      <w:lvlJc w:val="left"/>
      <w:pPr>
        <w:tabs>
          <w:tab w:val="num" w:pos="3240"/>
        </w:tabs>
        <w:ind w:left="3240" w:hanging="360"/>
      </w:pPr>
    </w:lvl>
    <w:lvl w:ilvl="5" w:tplc="2D4E8BA2" w:tentative="1">
      <w:start w:val="1"/>
      <w:numFmt w:val="lowerRoman"/>
      <w:lvlText w:val="%6."/>
      <w:lvlJc w:val="right"/>
      <w:pPr>
        <w:tabs>
          <w:tab w:val="num" w:pos="3960"/>
        </w:tabs>
        <w:ind w:left="3960" w:hanging="180"/>
      </w:pPr>
    </w:lvl>
    <w:lvl w:ilvl="6" w:tplc="5DC830E2" w:tentative="1">
      <w:start w:val="1"/>
      <w:numFmt w:val="decimal"/>
      <w:lvlText w:val="%7."/>
      <w:lvlJc w:val="left"/>
      <w:pPr>
        <w:tabs>
          <w:tab w:val="num" w:pos="4680"/>
        </w:tabs>
        <w:ind w:left="4680" w:hanging="360"/>
      </w:pPr>
    </w:lvl>
    <w:lvl w:ilvl="7" w:tplc="D3F02804" w:tentative="1">
      <w:start w:val="1"/>
      <w:numFmt w:val="lowerLetter"/>
      <w:lvlText w:val="%8."/>
      <w:lvlJc w:val="left"/>
      <w:pPr>
        <w:tabs>
          <w:tab w:val="num" w:pos="5400"/>
        </w:tabs>
        <w:ind w:left="5400" w:hanging="360"/>
      </w:pPr>
    </w:lvl>
    <w:lvl w:ilvl="8" w:tplc="854ACB68" w:tentative="1">
      <w:start w:val="1"/>
      <w:numFmt w:val="lowerRoman"/>
      <w:lvlText w:val="%9."/>
      <w:lvlJc w:val="right"/>
      <w:pPr>
        <w:tabs>
          <w:tab w:val="num" w:pos="6120"/>
        </w:tabs>
        <w:ind w:left="6120" w:hanging="180"/>
      </w:pPr>
    </w:lvl>
  </w:abstractNum>
  <w:abstractNum w:abstractNumId="36" w15:restartNumberingAfterBreak="0">
    <w:nsid w:val="64B54FE0"/>
    <w:multiLevelType w:val="hybridMultilevel"/>
    <w:tmpl w:val="A4E09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C636EC"/>
    <w:multiLevelType w:val="hybridMultilevel"/>
    <w:tmpl w:val="16226F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BA570C3"/>
    <w:multiLevelType w:val="hybridMultilevel"/>
    <w:tmpl w:val="7BBEB036"/>
    <w:lvl w:ilvl="0" w:tplc="04090017">
      <w:start w:val="1"/>
      <w:numFmt w:val="lowerLetter"/>
      <w:lvlText w:val="%1)"/>
      <w:lvlJc w:val="left"/>
      <w:pPr>
        <w:ind w:left="720" w:hanging="360"/>
      </w:pPr>
      <w:rPr>
        <w:color w:val="9BBB59" w:themeColor="accent3"/>
        <w:sz w:val="19"/>
        <w:szCs w:val="19"/>
      </w:rPr>
    </w:lvl>
    <w:lvl w:ilvl="1" w:tplc="F482A44E">
      <w:start w:val="1"/>
      <w:numFmt w:val="bullet"/>
      <w:lvlText w:val="o"/>
      <w:lvlJc w:val="left"/>
      <w:pPr>
        <w:ind w:left="1440" w:hanging="360"/>
      </w:pPr>
      <w:rPr>
        <w:rFonts w:ascii="Courier New" w:hAnsi="Courier New" w:cs="Times New Roman" w:hint="default"/>
        <w:color w:val="4F6228" w:themeColor="accent3" w:themeShade="80"/>
        <w:sz w:val="1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D6918D5"/>
    <w:multiLevelType w:val="hybridMultilevel"/>
    <w:tmpl w:val="B824D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071FF7"/>
    <w:multiLevelType w:val="hybridMultilevel"/>
    <w:tmpl w:val="1058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76B94"/>
    <w:multiLevelType w:val="hybridMultilevel"/>
    <w:tmpl w:val="BB84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A51880"/>
    <w:multiLevelType w:val="hybridMultilevel"/>
    <w:tmpl w:val="B0ECE5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74608BA"/>
    <w:multiLevelType w:val="hybridMultilevel"/>
    <w:tmpl w:val="E29C3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5"/>
  </w:num>
  <w:num w:numId="2">
    <w:abstractNumId w:val="18"/>
  </w:num>
  <w:num w:numId="3">
    <w:abstractNumId w:val="4"/>
  </w:num>
  <w:num w:numId="4">
    <w:abstractNumId w:val="21"/>
  </w:num>
  <w:num w:numId="5">
    <w:abstractNumId w:val="14"/>
  </w:num>
  <w:num w:numId="6">
    <w:abstractNumId w:val="33"/>
  </w:num>
  <w:num w:numId="7">
    <w:abstractNumId w:val="27"/>
  </w:num>
  <w:num w:numId="8">
    <w:abstractNumId w:val="41"/>
  </w:num>
  <w:num w:numId="9">
    <w:abstractNumId w:val="3"/>
  </w:num>
  <w:num w:numId="10">
    <w:abstractNumId w:val="8"/>
  </w:num>
  <w:num w:numId="11">
    <w:abstractNumId w:val="34"/>
  </w:num>
  <w:num w:numId="12">
    <w:abstractNumId w:val="9"/>
  </w:num>
  <w:num w:numId="13">
    <w:abstractNumId w:val="29"/>
  </w:num>
  <w:num w:numId="14">
    <w:abstractNumId w:val="26"/>
  </w:num>
  <w:num w:numId="15">
    <w:abstractNumId w:val="24"/>
  </w:num>
  <w:num w:numId="16">
    <w:abstractNumId w:val="39"/>
  </w:num>
  <w:num w:numId="17">
    <w:abstractNumId w:val="11"/>
  </w:num>
  <w:num w:numId="18">
    <w:abstractNumId w:val="10"/>
  </w:num>
  <w:num w:numId="19">
    <w:abstractNumId w:val="13"/>
  </w:num>
  <w:num w:numId="20">
    <w:abstractNumId w:val="40"/>
  </w:num>
  <w:num w:numId="21">
    <w:abstractNumId w:val="2"/>
  </w:num>
  <w:num w:numId="22">
    <w:abstractNumId w:val="43"/>
  </w:num>
  <w:num w:numId="23">
    <w:abstractNumId w:val="37"/>
  </w:num>
  <w:num w:numId="24">
    <w:abstractNumId w:val="5"/>
  </w:num>
  <w:num w:numId="25">
    <w:abstractNumId w:val="42"/>
  </w:num>
  <w:num w:numId="26">
    <w:abstractNumId w:val="32"/>
  </w:num>
  <w:num w:numId="27">
    <w:abstractNumId w:val="31"/>
  </w:num>
  <w:num w:numId="28">
    <w:abstractNumId w:val="19"/>
  </w:num>
  <w:num w:numId="29">
    <w:abstractNumId w:val="6"/>
  </w:num>
  <w:num w:numId="30">
    <w:abstractNumId w:val="1"/>
  </w:num>
  <w:num w:numId="31">
    <w:abstractNumId w:val="36"/>
  </w:num>
  <w:num w:numId="32">
    <w:abstractNumId w:val="22"/>
  </w:num>
  <w:num w:numId="33">
    <w:abstractNumId w:val="20"/>
  </w:num>
  <w:num w:numId="34">
    <w:abstractNumId w:val="25"/>
  </w:num>
  <w:num w:numId="35">
    <w:abstractNumId w:val="38"/>
    <w:lvlOverride w:ilvl="0">
      <w:startOverride w:val="1"/>
    </w:lvlOverride>
    <w:lvlOverride w:ilvl="1"/>
    <w:lvlOverride w:ilvl="2"/>
    <w:lvlOverride w:ilvl="3"/>
    <w:lvlOverride w:ilvl="4"/>
    <w:lvlOverride w:ilvl="5"/>
    <w:lvlOverride w:ilvl="6"/>
    <w:lvlOverride w:ilvl="7"/>
    <w:lvlOverride w:ilvl="8"/>
  </w:num>
  <w:num w:numId="36">
    <w:abstractNumId w:val="28"/>
  </w:num>
  <w:num w:numId="37">
    <w:abstractNumId w:val="38"/>
  </w:num>
  <w:num w:numId="38">
    <w:abstractNumId w:val="30"/>
  </w:num>
  <w:num w:numId="39">
    <w:abstractNumId w:val="16"/>
  </w:num>
  <w:num w:numId="40">
    <w:abstractNumId w:val="17"/>
  </w:num>
  <w:num w:numId="41">
    <w:abstractNumId w:val="0"/>
  </w:num>
  <w:num w:numId="42">
    <w:abstractNumId w:val="7"/>
  </w:num>
  <w:num w:numId="43">
    <w:abstractNumId w:val="12"/>
  </w:num>
  <w:num w:numId="44">
    <w:abstractNumId w:val="23"/>
  </w:num>
  <w:num w:numId="45">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39"/>
    <w:rsid w:val="00003E9E"/>
    <w:rsid w:val="00004ED7"/>
    <w:rsid w:val="00010E3D"/>
    <w:rsid w:val="0001281E"/>
    <w:rsid w:val="00023485"/>
    <w:rsid w:val="00027FD7"/>
    <w:rsid w:val="000300C8"/>
    <w:rsid w:val="00030714"/>
    <w:rsid w:val="00034036"/>
    <w:rsid w:val="00035F5A"/>
    <w:rsid w:val="0003621E"/>
    <w:rsid w:val="00042EBE"/>
    <w:rsid w:val="000455B1"/>
    <w:rsid w:val="000467EA"/>
    <w:rsid w:val="00047513"/>
    <w:rsid w:val="00050587"/>
    <w:rsid w:val="000523A2"/>
    <w:rsid w:val="00054C39"/>
    <w:rsid w:val="00057850"/>
    <w:rsid w:val="000578D4"/>
    <w:rsid w:val="000624B0"/>
    <w:rsid w:val="0006269E"/>
    <w:rsid w:val="00070FE3"/>
    <w:rsid w:val="0007564B"/>
    <w:rsid w:val="00085C42"/>
    <w:rsid w:val="00087CE4"/>
    <w:rsid w:val="00097712"/>
    <w:rsid w:val="000A05BD"/>
    <w:rsid w:val="000A2EB8"/>
    <w:rsid w:val="000A5380"/>
    <w:rsid w:val="000A659C"/>
    <w:rsid w:val="000A67D4"/>
    <w:rsid w:val="000B375A"/>
    <w:rsid w:val="000B4E5B"/>
    <w:rsid w:val="000C5291"/>
    <w:rsid w:val="000D3E1C"/>
    <w:rsid w:val="000D5E4E"/>
    <w:rsid w:val="000D65EC"/>
    <w:rsid w:val="000D78D8"/>
    <w:rsid w:val="000E1E4C"/>
    <w:rsid w:val="000E2A72"/>
    <w:rsid w:val="000E4FDC"/>
    <w:rsid w:val="000E6384"/>
    <w:rsid w:val="000E7388"/>
    <w:rsid w:val="000E7B3E"/>
    <w:rsid w:val="000F04A8"/>
    <w:rsid w:val="000F09C7"/>
    <w:rsid w:val="000F66B5"/>
    <w:rsid w:val="00107477"/>
    <w:rsid w:val="001137A1"/>
    <w:rsid w:val="0011467C"/>
    <w:rsid w:val="001146C0"/>
    <w:rsid w:val="00114A9E"/>
    <w:rsid w:val="00115539"/>
    <w:rsid w:val="001161BC"/>
    <w:rsid w:val="00116209"/>
    <w:rsid w:val="0011752E"/>
    <w:rsid w:val="00120F46"/>
    <w:rsid w:val="00121258"/>
    <w:rsid w:val="00125D67"/>
    <w:rsid w:val="00130499"/>
    <w:rsid w:val="00132768"/>
    <w:rsid w:val="00133E49"/>
    <w:rsid w:val="001350DB"/>
    <w:rsid w:val="00150AD6"/>
    <w:rsid w:val="001516D3"/>
    <w:rsid w:val="0015230E"/>
    <w:rsid w:val="00153ECC"/>
    <w:rsid w:val="001602AB"/>
    <w:rsid w:val="00163EBB"/>
    <w:rsid w:val="00165A7F"/>
    <w:rsid w:val="00167041"/>
    <w:rsid w:val="001736F0"/>
    <w:rsid w:val="00174248"/>
    <w:rsid w:val="00175095"/>
    <w:rsid w:val="00182549"/>
    <w:rsid w:val="00190BAF"/>
    <w:rsid w:val="00190ED5"/>
    <w:rsid w:val="001918E6"/>
    <w:rsid w:val="00193206"/>
    <w:rsid w:val="00196325"/>
    <w:rsid w:val="001968A3"/>
    <w:rsid w:val="001A4551"/>
    <w:rsid w:val="001A48F1"/>
    <w:rsid w:val="001A7791"/>
    <w:rsid w:val="001A7985"/>
    <w:rsid w:val="001A7B8E"/>
    <w:rsid w:val="001B18DE"/>
    <w:rsid w:val="001B5AF2"/>
    <w:rsid w:val="001B7F6C"/>
    <w:rsid w:val="001C1841"/>
    <w:rsid w:val="001C23D3"/>
    <w:rsid w:val="001C5E5B"/>
    <w:rsid w:val="001C616A"/>
    <w:rsid w:val="001D31D5"/>
    <w:rsid w:val="001E22C9"/>
    <w:rsid w:val="001E3111"/>
    <w:rsid w:val="001E5570"/>
    <w:rsid w:val="001E64B5"/>
    <w:rsid w:val="001F0C08"/>
    <w:rsid w:val="001F3551"/>
    <w:rsid w:val="001F45B7"/>
    <w:rsid w:val="001F5A21"/>
    <w:rsid w:val="001F5C55"/>
    <w:rsid w:val="001F5C5D"/>
    <w:rsid w:val="00202622"/>
    <w:rsid w:val="0020509E"/>
    <w:rsid w:val="002074F5"/>
    <w:rsid w:val="0021039C"/>
    <w:rsid w:val="002115EE"/>
    <w:rsid w:val="00215969"/>
    <w:rsid w:val="002159FF"/>
    <w:rsid w:val="00216B69"/>
    <w:rsid w:val="00220671"/>
    <w:rsid w:val="00222541"/>
    <w:rsid w:val="002227DD"/>
    <w:rsid w:val="00223EAE"/>
    <w:rsid w:val="0023080A"/>
    <w:rsid w:val="00230A72"/>
    <w:rsid w:val="00232ABC"/>
    <w:rsid w:val="00233022"/>
    <w:rsid w:val="00235859"/>
    <w:rsid w:val="00242A00"/>
    <w:rsid w:val="00245F39"/>
    <w:rsid w:val="002469E7"/>
    <w:rsid w:val="00253965"/>
    <w:rsid w:val="00255183"/>
    <w:rsid w:val="002607DB"/>
    <w:rsid w:val="00260D67"/>
    <w:rsid w:val="002665C5"/>
    <w:rsid w:val="002673A2"/>
    <w:rsid w:val="00273D62"/>
    <w:rsid w:val="00275B9D"/>
    <w:rsid w:val="00282FFB"/>
    <w:rsid w:val="0028328A"/>
    <w:rsid w:val="0028576F"/>
    <w:rsid w:val="002866FC"/>
    <w:rsid w:val="00290586"/>
    <w:rsid w:val="00291A42"/>
    <w:rsid w:val="00292214"/>
    <w:rsid w:val="00292BB4"/>
    <w:rsid w:val="00294E1E"/>
    <w:rsid w:val="00295CDC"/>
    <w:rsid w:val="002961A4"/>
    <w:rsid w:val="00297ABE"/>
    <w:rsid w:val="002A0E72"/>
    <w:rsid w:val="002A3169"/>
    <w:rsid w:val="002A4268"/>
    <w:rsid w:val="002B0346"/>
    <w:rsid w:val="002B0F0E"/>
    <w:rsid w:val="002B6C2F"/>
    <w:rsid w:val="002C0705"/>
    <w:rsid w:val="002C2A3C"/>
    <w:rsid w:val="002D00C8"/>
    <w:rsid w:val="002D3749"/>
    <w:rsid w:val="002D3D80"/>
    <w:rsid w:val="002E3837"/>
    <w:rsid w:val="002E48F3"/>
    <w:rsid w:val="002E4D57"/>
    <w:rsid w:val="002E7B90"/>
    <w:rsid w:val="002F3A3A"/>
    <w:rsid w:val="002F4D78"/>
    <w:rsid w:val="002F752C"/>
    <w:rsid w:val="002F7C5C"/>
    <w:rsid w:val="0030089D"/>
    <w:rsid w:val="00300C83"/>
    <w:rsid w:val="00302E7B"/>
    <w:rsid w:val="003149A1"/>
    <w:rsid w:val="00315430"/>
    <w:rsid w:val="003159F1"/>
    <w:rsid w:val="00336474"/>
    <w:rsid w:val="00336684"/>
    <w:rsid w:val="003372B8"/>
    <w:rsid w:val="00340AC8"/>
    <w:rsid w:val="0034773B"/>
    <w:rsid w:val="00347BDF"/>
    <w:rsid w:val="0035512C"/>
    <w:rsid w:val="00364AC2"/>
    <w:rsid w:val="00366134"/>
    <w:rsid w:val="00367B5A"/>
    <w:rsid w:val="003745AD"/>
    <w:rsid w:val="00374A91"/>
    <w:rsid w:val="003771C1"/>
    <w:rsid w:val="0038054E"/>
    <w:rsid w:val="00382682"/>
    <w:rsid w:val="00383A74"/>
    <w:rsid w:val="00384A70"/>
    <w:rsid w:val="00386909"/>
    <w:rsid w:val="0038699C"/>
    <w:rsid w:val="00395207"/>
    <w:rsid w:val="00397B09"/>
    <w:rsid w:val="003A05EC"/>
    <w:rsid w:val="003A0C37"/>
    <w:rsid w:val="003A0F4F"/>
    <w:rsid w:val="003A2427"/>
    <w:rsid w:val="003A4050"/>
    <w:rsid w:val="003A5515"/>
    <w:rsid w:val="003B01BC"/>
    <w:rsid w:val="003B204A"/>
    <w:rsid w:val="003B3BFC"/>
    <w:rsid w:val="003B46B3"/>
    <w:rsid w:val="003B698E"/>
    <w:rsid w:val="003C0E1F"/>
    <w:rsid w:val="003C29C6"/>
    <w:rsid w:val="003C43A6"/>
    <w:rsid w:val="003C4B12"/>
    <w:rsid w:val="003C6B10"/>
    <w:rsid w:val="003C73DA"/>
    <w:rsid w:val="003D1B03"/>
    <w:rsid w:val="003D3E6B"/>
    <w:rsid w:val="003E0023"/>
    <w:rsid w:val="003E1AED"/>
    <w:rsid w:val="003E28EF"/>
    <w:rsid w:val="003E3267"/>
    <w:rsid w:val="003E4538"/>
    <w:rsid w:val="003F2DA0"/>
    <w:rsid w:val="004035C1"/>
    <w:rsid w:val="004046C4"/>
    <w:rsid w:val="00415D74"/>
    <w:rsid w:val="00420608"/>
    <w:rsid w:val="0042299C"/>
    <w:rsid w:val="004232ED"/>
    <w:rsid w:val="004238E6"/>
    <w:rsid w:val="004304B0"/>
    <w:rsid w:val="00430CC2"/>
    <w:rsid w:val="00430F27"/>
    <w:rsid w:val="004345E5"/>
    <w:rsid w:val="00435A1E"/>
    <w:rsid w:val="00435FF2"/>
    <w:rsid w:val="00440BA2"/>
    <w:rsid w:val="0044448C"/>
    <w:rsid w:val="004447FF"/>
    <w:rsid w:val="00450416"/>
    <w:rsid w:val="00451BD5"/>
    <w:rsid w:val="00456093"/>
    <w:rsid w:val="00460E7D"/>
    <w:rsid w:val="00462334"/>
    <w:rsid w:val="00476715"/>
    <w:rsid w:val="00483507"/>
    <w:rsid w:val="00487F52"/>
    <w:rsid w:val="00491253"/>
    <w:rsid w:val="004947CA"/>
    <w:rsid w:val="00496A0E"/>
    <w:rsid w:val="004A2B48"/>
    <w:rsid w:val="004A4C3E"/>
    <w:rsid w:val="004A5102"/>
    <w:rsid w:val="004A656B"/>
    <w:rsid w:val="004B0923"/>
    <w:rsid w:val="004B0A24"/>
    <w:rsid w:val="004B498B"/>
    <w:rsid w:val="004B5AA6"/>
    <w:rsid w:val="004B7CFD"/>
    <w:rsid w:val="004C029B"/>
    <w:rsid w:val="004C37EB"/>
    <w:rsid w:val="004C7318"/>
    <w:rsid w:val="004D09D2"/>
    <w:rsid w:val="004D4AA8"/>
    <w:rsid w:val="004E13EA"/>
    <w:rsid w:val="004E1B64"/>
    <w:rsid w:val="004E3A9B"/>
    <w:rsid w:val="004E4328"/>
    <w:rsid w:val="004E7551"/>
    <w:rsid w:val="004F7284"/>
    <w:rsid w:val="004F7BE7"/>
    <w:rsid w:val="00500372"/>
    <w:rsid w:val="00501813"/>
    <w:rsid w:val="00503807"/>
    <w:rsid w:val="00504247"/>
    <w:rsid w:val="00505BBF"/>
    <w:rsid w:val="0050693E"/>
    <w:rsid w:val="00506F6E"/>
    <w:rsid w:val="00510876"/>
    <w:rsid w:val="0051439A"/>
    <w:rsid w:val="00517F74"/>
    <w:rsid w:val="00526A1E"/>
    <w:rsid w:val="005306A0"/>
    <w:rsid w:val="0053097E"/>
    <w:rsid w:val="00530AC9"/>
    <w:rsid w:val="00532863"/>
    <w:rsid w:val="00535AC2"/>
    <w:rsid w:val="00540C1F"/>
    <w:rsid w:val="005417C1"/>
    <w:rsid w:val="0054613A"/>
    <w:rsid w:val="00547B78"/>
    <w:rsid w:val="0055122E"/>
    <w:rsid w:val="00552393"/>
    <w:rsid w:val="0055490C"/>
    <w:rsid w:val="005560F2"/>
    <w:rsid w:val="005563A2"/>
    <w:rsid w:val="005607D2"/>
    <w:rsid w:val="00560C0B"/>
    <w:rsid w:val="0056190C"/>
    <w:rsid w:val="005650A6"/>
    <w:rsid w:val="00567024"/>
    <w:rsid w:val="005752D2"/>
    <w:rsid w:val="005816FA"/>
    <w:rsid w:val="005936F1"/>
    <w:rsid w:val="005A5569"/>
    <w:rsid w:val="005A5B43"/>
    <w:rsid w:val="005B1118"/>
    <w:rsid w:val="005C5420"/>
    <w:rsid w:val="005C57B5"/>
    <w:rsid w:val="005C5BD1"/>
    <w:rsid w:val="005C6F10"/>
    <w:rsid w:val="005C7EC5"/>
    <w:rsid w:val="005D1F17"/>
    <w:rsid w:val="005D328E"/>
    <w:rsid w:val="005E3A9E"/>
    <w:rsid w:val="005E50A3"/>
    <w:rsid w:val="005E5D79"/>
    <w:rsid w:val="005E6F56"/>
    <w:rsid w:val="005F3D34"/>
    <w:rsid w:val="005F43E1"/>
    <w:rsid w:val="005F44F8"/>
    <w:rsid w:val="0060052D"/>
    <w:rsid w:val="006006E6"/>
    <w:rsid w:val="00600EAE"/>
    <w:rsid w:val="006012D7"/>
    <w:rsid w:val="006059EC"/>
    <w:rsid w:val="00611372"/>
    <w:rsid w:val="00611D88"/>
    <w:rsid w:val="006120ED"/>
    <w:rsid w:val="00612CC9"/>
    <w:rsid w:val="0061532B"/>
    <w:rsid w:val="00615C09"/>
    <w:rsid w:val="00617D5F"/>
    <w:rsid w:val="006210F4"/>
    <w:rsid w:val="006216A9"/>
    <w:rsid w:val="00624E6E"/>
    <w:rsid w:val="0062709E"/>
    <w:rsid w:val="006308FA"/>
    <w:rsid w:val="00633336"/>
    <w:rsid w:val="006379A4"/>
    <w:rsid w:val="00641C86"/>
    <w:rsid w:val="00644470"/>
    <w:rsid w:val="00645814"/>
    <w:rsid w:val="00646284"/>
    <w:rsid w:val="00647BEC"/>
    <w:rsid w:val="00657592"/>
    <w:rsid w:val="006579A3"/>
    <w:rsid w:val="006607DB"/>
    <w:rsid w:val="00660CB4"/>
    <w:rsid w:val="00665E26"/>
    <w:rsid w:val="006663F8"/>
    <w:rsid w:val="006671A2"/>
    <w:rsid w:val="00673B05"/>
    <w:rsid w:val="006802BD"/>
    <w:rsid w:val="006804F5"/>
    <w:rsid w:val="00682D2A"/>
    <w:rsid w:val="00685DBC"/>
    <w:rsid w:val="006868AC"/>
    <w:rsid w:val="0068750E"/>
    <w:rsid w:val="00690D68"/>
    <w:rsid w:val="00691709"/>
    <w:rsid w:val="00694F94"/>
    <w:rsid w:val="006A2513"/>
    <w:rsid w:val="006A296A"/>
    <w:rsid w:val="006A3F59"/>
    <w:rsid w:val="006A4480"/>
    <w:rsid w:val="006A7FD7"/>
    <w:rsid w:val="006B0EA4"/>
    <w:rsid w:val="006B395D"/>
    <w:rsid w:val="006B54A2"/>
    <w:rsid w:val="006C415F"/>
    <w:rsid w:val="006D01EC"/>
    <w:rsid w:val="006D18BD"/>
    <w:rsid w:val="006D2CEF"/>
    <w:rsid w:val="006D4187"/>
    <w:rsid w:val="006D6434"/>
    <w:rsid w:val="006D7DC3"/>
    <w:rsid w:val="006E3A97"/>
    <w:rsid w:val="006F32F9"/>
    <w:rsid w:val="006F472C"/>
    <w:rsid w:val="006F48DB"/>
    <w:rsid w:val="006F52DD"/>
    <w:rsid w:val="00702660"/>
    <w:rsid w:val="00702C89"/>
    <w:rsid w:val="007123C3"/>
    <w:rsid w:val="007143DD"/>
    <w:rsid w:val="00717237"/>
    <w:rsid w:val="00717AF4"/>
    <w:rsid w:val="0072120C"/>
    <w:rsid w:val="00730FD0"/>
    <w:rsid w:val="00732DAA"/>
    <w:rsid w:val="00734592"/>
    <w:rsid w:val="00735595"/>
    <w:rsid w:val="00737237"/>
    <w:rsid w:val="007462D4"/>
    <w:rsid w:val="00747B5C"/>
    <w:rsid w:val="007506AC"/>
    <w:rsid w:val="007522DE"/>
    <w:rsid w:val="0075697B"/>
    <w:rsid w:val="007626A2"/>
    <w:rsid w:val="00765CCD"/>
    <w:rsid w:val="00765D56"/>
    <w:rsid w:val="007715B4"/>
    <w:rsid w:val="00783307"/>
    <w:rsid w:val="007862FC"/>
    <w:rsid w:val="007867E9"/>
    <w:rsid w:val="0078690E"/>
    <w:rsid w:val="007874C4"/>
    <w:rsid w:val="00790801"/>
    <w:rsid w:val="00792CEC"/>
    <w:rsid w:val="00794E60"/>
    <w:rsid w:val="007961F0"/>
    <w:rsid w:val="0079667A"/>
    <w:rsid w:val="00797548"/>
    <w:rsid w:val="0079782C"/>
    <w:rsid w:val="00797956"/>
    <w:rsid w:val="00797F14"/>
    <w:rsid w:val="007A16D1"/>
    <w:rsid w:val="007A6508"/>
    <w:rsid w:val="007A756B"/>
    <w:rsid w:val="007B06EB"/>
    <w:rsid w:val="007B10CE"/>
    <w:rsid w:val="007B1783"/>
    <w:rsid w:val="007C0FD1"/>
    <w:rsid w:val="007C2189"/>
    <w:rsid w:val="007C4397"/>
    <w:rsid w:val="007C6539"/>
    <w:rsid w:val="007D114E"/>
    <w:rsid w:val="007D168E"/>
    <w:rsid w:val="007D1DB3"/>
    <w:rsid w:val="007D2387"/>
    <w:rsid w:val="007D3786"/>
    <w:rsid w:val="007D592F"/>
    <w:rsid w:val="007E445E"/>
    <w:rsid w:val="007E5306"/>
    <w:rsid w:val="007F48E1"/>
    <w:rsid w:val="007F49D8"/>
    <w:rsid w:val="007F4CE1"/>
    <w:rsid w:val="007F6A17"/>
    <w:rsid w:val="007F6C84"/>
    <w:rsid w:val="00801119"/>
    <w:rsid w:val="00801340"/>
    <w:rsid w:val="00806231"/>
    <w:rsid w:val="00806C21"/>
    <w:rsid w:val="0081121D"/>
    <w:rsid w:val="00812861"/>
    <w:rsid w:val="008157DF"/>
    <w:rsid w:val="00821AEF"/>
    <w:rsid w:val="00822D43"/>
    <w:rsid w:val="0083483F"/>
    <w:rsid w:val="00834BD2"/>
    <w:rsid w:val="008361AE"/>
    <w:rsid w:val="008413DC"/>
    <w:rsid w:val="008450E9"/>
    <w:rsid w:val="0085765C"/>
    <w:rsid w:val="0087311B"/>
    <w:rsid w:val="00874FDA"/>
    <w:rsid w:val="008763EB"/>
    <w:rsid w:val="00877902"/>
    <w:rsid w:val="00885BD2"/>
    <w:rsid w:val="00890DC6"/>
    <w:rsid w:val="00893178"/>
    <w:rsid w:val="00896FBF"/>
    <w:rsid w:val="008970E0"/>
    <w:rsid w:val="008A33CD"/>
    <w:rsid w:val="008A3483"/>
    <w:rsid w:val="008A394B"/>
    <w:rsid w:val="008A6298"/>
    <w:rsid w:val="008A669C"/>
    <w:rsid w:val="008A69AB"/>
    <w:rsid w:val="008A7BBD"/>
    <w:rsid w:val="008B194D"/>
    <w:rsid w:val="008B1D91"/>
    <w:rsid w:val="008B2507"/>
    <w:rsid w:val="008B65E5"/>
    <w:rsid w:val="008B7CB3"/>
    <w:rsid w:val="008C7135"/>
    <w:rsid w:val="008C7D79"/>
    <w:rsid w:val="008D011F"/>
    <w:rsid w:val="008D36DA"/>
    <w:rsid w:val="008D4C34"/>
    <w:rsid w:val="008D4D3F"/>
    <w:rsid w:val="008E1B27"/>
    <w:rsid w:val="008E6435"/>
    <w:rsid w:val="008E66C9"/>
    <w:rsid w:val="008E6A16"/>
    <w:rsid w:val="008F103F"/>
    <w:rsid w:val="008F3F41"/>
    <w:rsid w:val="008F4D67"/>
    <w:rsid w:val="008F4E50"/>
    <w:rsid w:val="008F5712"/>
    <w:rsid w:val="008F6961"/>
    <w:rsid w:val="0090073C"/>
    <w:rsid w:val="0090074A"/>
    <w:rsid w:val="00902293"/>
    <w:rsid w:val="009036F3"/>
    <w:rsid w:val="0090475D"/>
    <w:rsid w:val="009065BE"/>
    <w:rsid w:val="009100A2"/>
    <w:rsid w:val="0091113B"/>
    <w:rsid w:val="009207F2"/>
    <w:rsid w:val="00920BFC"/>
    <w:rsid w:val="00920F88"/>
    <w:rsid w:val="00921321"/>
    <w:rsid w:val="0093606B"/>
    <w:rsid w:val="0094026C"/>
    <w:rsid w:val="00946B60"/>
    <w:rsid w:val="00947352"/>
    <w:rsid w:val="00950E43"/>
    <w:rsid w:val="00954A63"/>
    <w:rsid w:val="00962142"/>
    <w:rsid w:val="00962F50"/>
    <w:rsid w:val="00964174"/>
    <w:rsid w:val="0097061F"/>
    <w:rsid w:val="009762FD"/>
    <w:rsid w:val="00983572"/>
    <w:rsid w:val="00987A53"/>
    <w:rsid w:val="00987F24"/>
    <w:rsid w:val="00990C7A"/>
    <w:rsid w:val="009918D7"/>
    <w:rsid w:val="009938AE"/>
    <w:rsid w:val="009945AB"/>
    <w:rsid w:val="009A1CE1"/>
    <w:rsid w:val="009A2A14"/>
    <w:rsid w:val="009A6BE8"/>
    <w:rsid w:val="009B1554"/>
    <w:rsid w:val="009B4AAA"/>
    <w:rsid w:val="009C27B9"/>
    <w:rsid w:val="009C4265"/>
    <w:rsid w:val="009C42A1"/>
    <w:rsid w:val="009C5FB9"/>
    <w:rsid w:val="009C627F"/>
    <w:rsid w:val="009D16D5"/>
    <w:rsid w:val="009D25DE"/>
    <w:rsid w:val="009D5ECD"/>
    <w:rsid w:val="009D6CFF"/>
    <w:rsid w:val="009E4253"/>
    <w:rsid w:val="009E6A82"/>
    <w:rsid w:val="009F78FF"/>
    <w:rsid w:val="00A04E42"/>
    <w:rsid w:val="00A0582A"/>
    <w:rsid w:val="00A05F88"/>
    <w:rsid w:val="00A13F3B"/>
    <w:rsid w:val="00A1452B"/>
    <w:rsid w:val="00A14672"/>
    <w:rsid w:val="00A17B78"/>
    <w:rsid w:val="00A25E3B"/>
    <w:rsid w:val="00A30630"/>
    <w:rsid w:val="00A31316"/>
    <w:rsid w:val="00A3190D"/>
    <w:rsid w:val="00A31B43"/>
    <w:rsid w:val="00A3217E"/>
    <w:rsid w:val="00A47562"/>
    <w:rsid w:val="00A50179"/>
    <w:rsid w:val="00A5088E"/>
    <w:rsid w:val="00A52B80"/>
    <w:rsid w:val="00A551E1"/>
    <w:rsid w:val="00A56F02"/>
    <w:rsid w:val="00A57A88"/>
    <w:rsid w:val="00A6092F"/>
    <w:rsid w:val="00A65A6D"/>
    <w:rsid w:val="00A66117"/>
    <w:rsid w:val="00A701A3"/>
    <w:rsid w:val="00A715C1"/>
    <w:rsid w:val="00A72014"/>
    <w:rsid w:val="00A76175"/>
    <w:rsid w:val="00A82FE1"/>
    <w:rsid w:val="00A869EA"/>
    <w:rsid w:val="00A919AB"/>
    <w:rsid w:val="00A9497B"/>
    <w:rsid w:val="00AA05FA"/>
    <w:rsid w:val="00AA2424"/>
    <w:rsid w:val="00AA4827"/>
    <w:rsid w:val="00AA4898"/>
    <w:rsid w:val="00AB1454"/>
    <w:rsid w:val="00AB455B"/>
    <w:rsid w:val="00AB507E"/>
    <w:rsid w:val="00AC549B"/>
    <w:rsid w:val="00AC71A7"/>
    <w:rsid w:val="00AC7582"/>
    <w:rsid w:val="00AE0EAE"/>
    <w:rsid w:val="00AE216A"/>
    <w:rsid w:val="00AE2AD5"/>
    <w:rsid w:val="00AE2BCD"/>
    <w:rsid w:val="00AE454B"/>
    <w:rsid w:val="00AE4EF7"/>
    <w:rsid w:val="00AE570A"/>
    <w:rsid w:val="00AF1882"/>
    <w:rsid w:val="00AF39AF"/>
    <w:rsid w:val="00AF3D36"/>
    <w:rsid w:val="00AF48A3"/>
    <w:rsid w:val="00AF7040"/>
    <w:rsid w:val="00B01C37"/>
    <w:rsid w:val="00B04393"/>
    <w:rsid w:val="00B05E81"/>
    <w:rsid w:val="00B1065E"/>
    <w:rsid w:val="00B201BC"/>
    <w:rsid w:val="00B26085"/>
    <w:rsid w:val="00B30FE6"/>
    <w:rsid w:val="00B32E5E"/>
    <w:rsid w:val="00B34271"/>
    <w:rsid w:val="00B34F83"/>
    <w:rsid w:val="00B35885"/>
    <w:rsid w:val="00B361F2"/>
    <w:rsid w:val="00B4042D"/>
    <w:rsid w:val="00B424A4"/>
    <w:rsid w:val="00B4360B"/>
    <w:rsid w:val="00B46C1A"/>
    <w:rsid w:val="00B47BC8"/>
    <w:rsid w:val="00B52870"/>
    <w:rsid w:val="00B540A8"/>
    <w:rsid w:val="00B55877"/>
    <w:rsid w:val="00B55917"/>
    <w:rsid w:val="00B55C98"/>
    <w:rsid w:val="00B614FB"/>
    <w:rsid w:val="00B62A75"/>
    <w:rsid w:val="00B67481"/>
    <w:rsid w:val="00B746E4"/>
    <w:rsid w:val="00B80793"/>
    <w:rsid w:val="00B8207C"/>
    <w:rsid w:val="00B82D12"/>
    <w:rsid w:val="00B86720"/>
    <w:rsid w:val="00B87979"/>
    <w:rsid w:val="00BA1FAB"/>
    <w:rsid w:val="00BA67A8"/>
    <w:rsid w:val="00BA755E"/>
    <w:rsid w:val="00BA7C12"/>
    <w:rsid w:val="00BB3B85"/>
    <w:rsid w:val="00BC1C19"/>
    <w:rsid w:val="00BC22AD"/>
    <w:rsid w:val="00BC5420"/>
    <w:rsid w:val="00BD28B2"/>
    <w:rsid w:val="00BD4F53"/>
    <w:rsid w:val="00BD6FD3"/>
    <w:rsid w:val="00BE0752"/>
    <w:rsid w:val="00BE0ACC"/>
    <w:rsid w:val="00BE313F"/>
    <w:rsid w:val="00BF0A23"/>
    <w:rsid w:val="00BF4359"/>
    <w:rsid w:val="00BF7979"/>
    <w:rsid w:val="00C005DE"/>
    <w:rsid w:val="00C009B5"/>
    <w:rsid w:val="00C111EE"/>
    <w:rsid w:val="00C11673"/>
    <w:rsid w:val="00C135B8"/>
    <w:rsid w:val="00C20E41"/>
    <w:rsid w:val="00C27857"/>
    <w:rsid w:val="00C338BB"/>
    <w:rsid w:val="00C33F84"/>
    <w:rsid w:val="00C3459E"/>
    <w:rsid w:val="00C34BA8"/>
    <w:rsid w:val="00C41690"/>
    <w:rsid w:val="00C46633"/>
    <w:rsid w:val="00C47AD6"/>
    <w:rsid w:val="00C5023B"/>
    <w:rsid w:val="00C50873"/>
    <w:rsid w:val="00C54232"/>
    <w:rsid w:val="00C55224"/>
    <w:rsid w:val="00C57ED7"/>
    <w:rsid w:val="00C6264E"/>
    <w:rsid w:val="00C62DB6"/>
    <w:rsid w:val="00C648F7"/>
    <w:rsid w:val="00C65148"/>
    <w:rsid w:val="00C7528F"/>
    <w:rsid w:val="00C83758"/>
    <w:rsid w:val="00C87D57"/>
    <w:rsid w:val="00C91480"/>
    <w:rsid w:val="00C932B8"/>
    <w:rsid w:val="00C93F75"/>
    <w:rsid w:val="00C94500"/>
    <w:rsid w:val="00C94E55"/>
    <w:rsid w:val="00C956DE"/>
    <w:rsid w:val="00CA06E3"/>
    <w:rsid w:val="00CA084C"/>
    <w:rsid w:val="00CA0E89"/>
    <w:rsid w:val="00CA1D61"/>
    <w:rsid w:val="00CA1F42"/>
    <w:rsid w:val="00CA3F5F"/>
    <w:rsid w:val="00CA43D9"/>
    <w:rsid w:val="00CA4BEA"/>
    <w:rsid w:val="00CA5C94"/>
    <w:rsid w:val="00CB0BC0"/>
    <w:rsid w:val="00CB1126"/>
    <w:rsid w:val="00CB50F4"/>
    <w:rsid w:val="00CC48D2"/>
    <w:rsid w:val="00CC4DF3"/>
    <w:rsid w:val="00CC5209"/>
    <w:rsid w:val="00CD0D81"/>
    <w:rsid w:val="00CD3B20"/>
    <w:rsid w:val="00CD4747"/>
    <w:rsid w:val="00CD7336"/>
    <w:rsid w:val="00CE058A"/>
    <w:rsid w:val="00CE77E8"/>
    <w:rsid w:val="00CF16DA"/>
    <w:rsid w:val="00CF2FF9"/>
    <w:rsid w:val="00D00ACB"/>
    <w:rsid w:val="00D01093"/>
    <w:rsid w:val="00D0260D"/>
    <w:rsid w:val="00D02EFE"/>
    <w:rsid w:val="00D074A7"/>
    <w:rsid w:val="00D12F46"/>
    <w:rsid w:val="00D14866"/>
    <w:rsid w:val="00D1523C"/>
    <w:rsid w:val="00D152DD"/>
    <w:rsid w:val="00D15D5E"/>
    <w:rsid w:val="00D16955"/>
    <w:rsid w:val="00D17548"/>
    <w:rsid w:val="00D231ED"/>
    <w:rsid w:val="00D34BE6"/>
    <w:rsid w:val="00D405BB"/>
    <w:rsid w:val="00D42534"/>
    <w:rsid w:val="00D446F5"/>
    <w:rsid w:val="00D46292"/>
    <w:rsid w:val="00D47EE0"/>
    <w:rsid w:val="00D47FD4"/>
    <w:rsid w:val="00D50BEC"/>
    <w:rsid w:val="00D51B02"/>
    <w:rsid w:val="00D53376"/>
    <w:rsid w:val="00D547CC"/>
    <w:rsid w:val="00D600B5"/>
    <w:rsid w:val="00D630A5"/>
    <w:rsid w:val="00D63C8B"/>
    <w:rsid w:val="00D63CD5"/>
    <w:rsid w:val="00D7394D"/>
    <w:rsid w:val="00D750BB"/>
    <w:rsid w:val="00D76F06"/>
    <w:rsid w:val="00D815B2"/>
    <w:rsid w:val="00D86DAB"/>
    <w:rsid w:val="00D911FE"/>
    <w:rsid w:val="00D94FE8"/>
    <w:rsid w:val="00DA1E47"/>
    <w:rsid w:val="00DA26A1"/>
    <w:rsid w:val="00DA6E29"/>
    <w:rsid w:val="00DA7174"/>
    <w:rsid w:val="00DB0F82"/>
    <w:rsid w:val="00DB5F39"/>
    <w:rsid w:val="00DB64A5"/>
    <w:rsid w:val="00DC6104"/>
    <w:rsid w:val="00DD091A"/>
    <w:rsid w:val="00DD49C8"/>
    <w:rsid w:val="00DE188F"/>
    <w:rsid w:val="00DF0321"/>
    <w:rsid w:val="00DF06BB"/>
    <w:rsid w:val="00DF3DCC"/>
    <w:rsid w:val="00DF625C"/>
    <w:rsid w:val="00E05AA3"/>
    <w:rsid w:val="00E06AEA"/>
    <w:rsid w:val="00E11426"/>
    <w:rsid w:val="00E13E45"/>
    <w:rsid w:val="00E14D2B"/>
    <w:rsid w:val="00E21928"/>
    <w:rsid w:val="00E22FE4"/>
    <w:rsid w:val="00E25F7C"/>
    <w:rsid w:val="00E276E8"/>
    <w:rsid w:val="00E30C87"/>
    <w:rsid w:val="00E31F5A"/>
    <w:rsid w:val="00E32912"/>
    <w:rsid w:val="00E351AE"/>
    <w:rsid w:val="00E371EF"/>
    <w:rsid w:val="00E419E8"/>
    <w:rsid w:val="00E4201A"/>
    <w:rsid w:val="00E430BE"/>
    <w:rsid w:val="00E46321"/>
    <w:rsid w:val="00E477B5"/>
    <w:rsid w:val="00E52593"/>
    <w:rsid w:val="00E52F87"/>
    <w:rsid w:val="00E62A94"/>
    <w:rsid w:val="00E63AE4"/>
    <w:rsid w:val="00E63AF6"/>
    <w:rsid w:val="00E65FD9"/>
    <w:rsid w:val="00E704AF"/>
    <w:rsid w:val="00E75177"/>
    <w:rsid w:val="00E80190"/>
    <w:rsid w:val="00E812D7"/>
    <w:rsid w:val="00E83786"/>
    <w:rsid w:val="00E8519B"/>
    <w:rsid w:val="00E85BC6"/>
    <w:rsid w:val="00E87407"/>
    <w:rsid w:val="00E924CE"/>
    <w:rsid w:val="00E93B0D"/>
    <w:rsid w:val="00EA6EF3"/>
    <w:rsid w:val="00EB4148"/>
    <w:rsid w:val="00EB6D24"/>
    <w:rsid w:val="00EB7452"/>
    <w:rsid w:val="00EC062A"/>
    <w:rsid w:val="00EC593D"/>
    <w:rsid w:val="00EC7CDB"/>
    <w:rsid w:val="00ED1676"/>
    <w:rsid w:val="00ED5A06"/>
    <w:rsid w:val="00ED5B8F"/>
    <w:rsid w:val="00ED7C06"/>
    <w:rsid w:val="00EE21BB"/>
    <w:rsid w:val="00EF236A"/>
    <w:rsid w:val="00EF774F"/>
    <w:rsid w:val="00F0240D"/>
    <w:rsid w:val="00F03081"/>
    <w:rsid w:val="00F030A7"/>
    <w:rsid w:val="00F07132"/>
    <w:rsid w:val="00F125B3"/>
    <w:rsid w:val="00F1609B"/>
    <w:rsid w:val="00F23518"/>
    <w:rsid w:val="00F2376D"/>
    <w:rsid w:val="00F26F8D"/>
    <w:rsid w:val="00F303F7"/>
    <w:rsid w:val="00F36D45"/>
    <w:rsid w:val="00F43539"/>
    <w:rsid w:val="00F437DB"/>
    <w:rsid w:val="00F43815"/>
    <w:rsid w:val="00F45229"/>
    <w:rsid w:val="00F4577B"/>
    <w:rsid w:val="00F45CF5"/>
    <w:rsid w:val="00F47FC5"/>
    <w:rsid w:val="00F521E2"/>
    <w:rsid w:val="00F529ED"/>
    <w:rsid w:val="00F56046"/>
    <w:rsid w:val="00F57A88"/>
    <w:rsid w:val="00F6005F"/>
    <w:rsid w:val="00F60593"/>
    <w:rsid w:val="00F65362"/>
    <w:rsid w:val="00F65CF5"/>
    <w:rsid w:val="00F66AE7"/>
    <w:rsid w:val="00F6707C"/>
    <w:rsid w:val="00F70818"/>
    <w:rsid w:val="00F75043"/>
    <w:rsid w:val="00F80ED8"/>
    <w:rsid w:val="00F810EC"/>
    <w:rsid w:val="00F848DC"/>
    <w:rsid w:val="00F85A64"/>
    <w:rsid w:val="00F91E0E"/>
    <w:rsid w:val="00F92496"/>
    <w:rsid w:val="00F92984"/>
    <w:rsid w:val="00FA7769"/>
    <w:rsid w:val="00FB099B"/>
    <w:rsid w:val="00FB0CC0"/>
    <w:rsid w:val="00FB0E44"/>
    <w:rsid w:val="00FB0F42"/>
    <w:rsid w:val="00FB2881"/>
    <w:rsid w:val="00FB41F2"/>
    <w:rsid w:val="00FB4936"/>
    <w:rsid w:val="00FB7F4D"/>
    <w:rsid w:val="00FC40D7"/>
    <w:rsid w:val="00FC57B6"/>
    <w:rsid w:val="00FD1C3E"/>
    <w:rsid w:val="00FD1DE1"/>
    <w:rsid w:val="00FD26A6"/>
    <w:rsid w:val="00FD5689"/>
    <w:rsid w:val="00FD7EA2"/>
    <w:rsid w:val="00FE271F"/>
    <w:rsid w:val="00FE3661"/>
    <w:rsid w:val="00FE6A78"/>
    <w:rsid w:val="00FF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E35D8"/>
  <w15:docId w15:val="{FD6E7619-11A1-4B0F-8F54-322880AE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ind w:left="720" w:hanging="360"/>
      <w:jc w:val="both"/>
    </w:pPr>
    <w:rPr>
      <w:rFonts w:ascii="Baskerville Old Face" w:hAnsi="Baskerville Old Face"/>
      <w:szCs w:val="24"/>
    </w:rPr>
  </w:style>
  <w:style w:type="paragraph" w:styleId="Heading1">
    <w:name w:val="heading 1"/>
    <w:basedOn w:val="Normal"/>
    <w:next w:val="Normal"/>
    <w:qFormat/>
    <w:pPr>
      <w:keepNext/>
      <w:widowControl/>
      <w:autoSpaceDE/>
      <w:autoSpaceDN/>
      <w:adjustRightInd/>
      <w:outlineLvl w:val="0"/>
    </w:pPr>
    <w:rPr>
      <w:rFonts w:ascii="Arial" w:hAnsi="Arial"/>
      <w:b/>
      <w:sz w:val="28"/>
      <w:szCs w:val="20"/>
    </w:rPr>
  </w:style>
  <w:style w:type="paragraph" w:styleId="Heading2">
    <w:name w:val="heading 2"/>
    <w:basedOn w:val="Normal"/>
    <w:next w:val="Normal"/>
    <w:qFormat/>
    <w:pPr>
      <w:keepNext/>
      <w:widowControl/>
      <w:autoSpaceDE/>
      <w:autoSpaceDN/>
      <w:adjustRightInd/>
      <w:outlineLvl w:val="1"/>
    </w:pPr>
    <w:rPr>
      <w:rFonts w:ascii="Arial" w:hAnsi="Arial"/>
      <w:sz w:val="28"/>
      <w:szCs w:val="20"/>
      <w:u w:val="single"/>
    </w:rPr>
  </w:style>
  <w:style w:type="paragraph" w:styleId="Heading3">
    <w:name w:val="heading 3"/>
    <w:basedOn w:val="Normal"/>
    <w:next w:val="Normal"/>
    <w:link w:val="Heading3Char"/>
    <w:qFormat/>
    <w:pPr>
      <w:keepNext/>
      <w:widowControl/>
      <w:autoSpaceDE/>
      <w:autoSpaceDN/>
      <w:adjustRightInd/>
      <w:outlineLvl w:val="2"/>
    </w:pPr>
    <w:rPr>
      <w:rFonts w:ascii="Arial" w:hAnsi="Arial"/>
      <w:sz w:val="28"/>
      <w:szCs w:val="20"/>
    </w:rPr>
  </w:style>
  <w:style w:type="paragraph" w:styleId="Heading4">
    <w:name w:val="heading 4"/>
    <w:basedOn w:val="Normal"/>
    <w:next w:val="Normal"/>
    <w:qFormat/>
    <w:pPr>
      <w:keepNext/>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tLeast"/>
      <w:ind w:left="1080"/>
      <w:outlineLvl w:val="3"/>
    </w:pPr>
    <w:rPr>
      <w:rFonts w:ascii="Times New Roman" w:hAnsi="Times New Roman"/>
      <w:snapToGrid w:val="0"/>
      <w:color w:val="000000"/>
      <w:sz w:val="24"/>
      <w:szCs w:val="20"/>
      <w:u w:val="single"/>
    </w:rPr>
  </w:style>
  <w:style w:type="paragraph" w:styleId="Heading5">
    <w:name w:val="heading 5"/>
    <w:basedOn w:val="Normal"/>
    <w:next w:val="Normal"/>
    <w:qFormat/>
    <w:pPr>
      <w:keepNext/>
      <w:numPr>
        <w:numId w:val="1"/>
      </w:numPr>
      <w:outlineLvl w:val="4"/>
    </w:pPr>
    <w:rPr>
      <w:b/>
      <w:bCs/>
      <w:sz w:val="24"/>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1170" w:hanging="1170"/>
      <w:outlineLvl w:val="6"/>
    </w:pPr>
    <w:rPr>
      <w:snapToGrid w:val="0"/>
      <w:color w:val="000000"/>
      <w:sz w:val="28"/>
    </w:rPr>
  </w:style>
  <w:style w:type="paragraph" w:styleId="Heading8">
    <w:name w:val="heading 8"/>
    <w:basedOn w:val="Normal"/>
    <w:next w:val="Normal"/>
    <w:link w:val="Heading8Char"/>
    <w:qFormat/>
    <w:pPr>
      <w:keepNext/>
      <w:outlineLvl w:val="7"/>
    </w:pPr>
    <w:rPr>
      <w:sz w:val="24"/>
    </w:rPr>
  </w:style>
  <w:style w:type="paragraph" w:styleId="Heading9">
    <w:name w:val="heading 9"/>
    <w:basedOn w:val="Normal"/>
    <w:next w:val="Normal"/>
    <w:qFormat/>
    <w:pPr>
      <w:keepNext/>
      <w:numPr>
        <w:ilvl w:val="4"/>
        <w:numId w:val="2"/>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hanging="360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spacing w:after="120"/>
    </w:pPr>
  </w:style>
  <w:style w:type="paragraph" w:customStyle="1" w:styleId="a">
    <w:name w:val="_"/>
    <w:basedOn w:val="Normal"/>
    <w:pPr>
      <w:ind w:hanging="720"/>
    </w:pPr>
  </w:style>
  <w:style w:type="paragraph" w:styleId="Header">
    <w:name w:val="header"/>
    <w:basedOn w:val="Normal"/>
    <w:link w:val="HeaderChar1"/>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SYSHYPERTEXT">
    <w:name w:val="SYS_HYPERTEXT"/>
    <w:rPr>
      <w:color w:val="0000FF"/>
      <w:u w:val="words"/>
    </w:rPr>
  </w:style>
  <w:style w:type="paragraph" w:styleId="BodyText2">
    <w:name w:val="Body Text 2"/>
    <w:basedOn w:val="Normal"/>
    <w:link w:val="BodyText2Char"/>
    <w:rPr>
      <w:rFonts w:ascii="Times New Roman" w:hAnsi="Times New Roman"/>
      <w:sz w:val="24"/>
    </w:rPr>
  </w:style>
  <w:style w:type="paragraph" w:styleId="BodyTextIndent">
    <w:name w:val="Body Text Indent"/>
    <w:basedOn w:val="Normal"/>
    <w:link w:val="BodyTextIndentChar1"/>
    <w:pPr>
      <w:widowControl/>
      <w:autoSpaceDE/>
      <w:autoSpaceDN/>
      <w:adjustRightInd/>
      <w:ind w:left="360"/>
    </w:pPr>
    <w:rPr>
      <w:rFonts w:ascii="Times New Roman" w:hAnsi="Times New Roman"/>
      <w:szCs w:val="20"/>
    </w:rPr>
  </w:style>
  <w:style w:type="paragraph" w:styleId="BodyTextIndent2">
    <w:name w:val="Body Text Indent 2"/>
    <w:basedOn w:val="Normal"/>
    <w:pPr>
      <w:ind w:left="360"/>
    </w:pPr>
    <w:rPr>
      <w:rFonts w:ascii="Times New Roman" w:hAnsi="Times New Roman"/>
      <w:sz w:val="24"/>
    </w:rPr>
  </w:style>
  <w:style w:type="paragraph" w:styleId="BodyText3">
    <w:name w:val="Body Text 3"/>
    <w:basedOn w:val="Normal"/>
    <w:rPr>
      <w:rFonts w:ascii="Times New Roman" w:hAnsi="Times New Roman"/>
      <w:b/>
      <w:bCs/>
      <w:sz w:val="24"/>
    </w:rPr>
  </w:style>
  <w:style w:type="paragraph" w:styleId="Title">
    <w:name w:val="Title"/>
    <w:basedOn w:val="Normal"/>
    <w:qFormat/>
    <w:pPr>
      <w:jc w:val="center"/>
    </w:pPr>
    <w:rPr>
      <w:b/>
      <w:bCs/>
      <w:sz w:val="32"/>
      <w:szCs w:val="32"/>
    </w:rPr>
  </w:style>
  <w:style w:type="paragraph" w:styleId="BodyTextIndent3">
    <w:name w:val="Body Text Indent 3"/>
    <w:basedOn w:val="Normal"/>
    <w:pPr>
      <w:tabs>
        <w:tab w:val="left" w:pos="-1440"/>
      </w:tabs>
      <w:ind w:hanging="720"/>
    </w:pPr>
    <w:rPr>
      <w:sz w:val="24"/>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Pr>
      <w:b/>
      <w:bCs/>
    </w:rPr>
  </w:style>
  <w:style w:type="paragraph" w:styleId="DocumentMap">
    <w:name w:val="Document Map"/>
    <w:basedOn w:val="Normal"/>
    <w:semiHidden/>
    <w:rsid w:val="008C7D79"/>
    <w:pPr>
      <w:shd w:val="clear" w:color="auto" w:fill="000080"/>
    </w:pPr>
    <w:rPr>
      <w:rFonts w:ascii="Tahoma" w:hAnsi="Tahoma" w:cs="Tahoma"/>
      <w:szCs w:val="20"/>
    </w:rPr>
  </w:style>
  <w:style w:type="character" w:styleId="CommentReference">
    <w:name w:val="annotation reference"/>
    <w:basedOn w:val="DefaultParagraphFont"/>
    <w:semiHidden/>
    <w:rsid w:val="007A6508"/>
    <w:rPr>
      <w:sz w:val="16"/>
      <w:szCs w:val="16"/>
    </w:rPr>
  </w:style>
  <w:style w:type="paragraph" w:styleId="CommentText">
    <w:name w:val="annotation text"/>
    <w:basedOn w:val="Normal"/>
    <w:link w:val="CommentTextChar"/>
    <w:semiHidden/>
    <w:rsid w:val="007A6508"/>
    <w:rPr>
      <w:szCs w:val="20"/>
    </w:rPr>
  </w:style>
  <w:style w:type="paragraph" w:styleId="CommentSubject">
    <w:name w:val="annotation subject"/>
    <w:basedOn w:val="CommentText"/>
    <w:next w:val="CommentText"/>
    <w:semiHidden/>
    <w:rsid w:val="007A6508"/>
    <w:rPr>
      <w:b/>
      <w:bCs/>
    </w:rPr>
  </w:style>
  <w:style w:type="character" w:customStyle="1" w:styleId="style281">
    <w:name w:val="style281"/>
    <w:basedOn w:val="DefaultParagraphFont"/>
    <w:rsid w:val="009E4253"/>
    <w:rPr>
      <w:rFonts w:ascii="Arial" w:hAnsi="Arial" w:cs="Arial" w:hint="default"/>
      <w:color w:val="00466B"/>
    </w:rPr>
  </w:style>
  <w:style w:type="paragraph" w:styleId="NormalWeb">
    <w:name w:val="Normal (Web)"/>
    <w:basedOn w:val="Normal"/>
    <w:uiPriority w:val="99"/>
    <w:rsid w:val="007143DD"/>
    <w:pPr>
      <w:widowControl/>
      <w:autoSpaceDE/>
      <w:autoSpaceDN/>
      <w:adjustRightInd/>
      <w:spacing w:before="100" w:beforeAutospacing="1" w:after="100" w:afterAutospacing="1"/>
    </w:pPr>
    <w:rPr>
      <w:rFonts w:ascii="Times New Roman" w:hAnsi="Times New Roman"/>
      <w:sz w:val="24"/>
    </w:rPr>
  </w:style>
  <w:style w:type="paragraph" w:customStyle="1" w:styleId="Default">
    <w:name w:val="Default"/>
    <w:rsid w:val="003C43A6"/>
    <w:pPr>
      <w:autoSpaceDE w:val="0"/>
      <w:autoSpaceDN w:val="0"/>
      <w:adjustRightInd w:val="0"/>
      <w:ind w:left="720" w:hanging="360"/>
      <w:jc w:val="both"/>
    </w:pPr>
    <w:rPr>
      <w:color w:val="000000"/>
      <w:sz w:val="24"/>
      <w:szCs w:val="24"/>
    </w:rPr>
  </w:style>
  <w:style w:type="character" w:styleId="Hyperlink">
    <w:name w:val="Hyperlink"/>
    <w:basedOn w:val="DefaultParagraphFont"/>
    <w:rsid w:val="00FA7769"/>
    <w:rPr>
      <w:color w:val="0000FF"/>
      <w:u w:val="single"/>
    </w:rPr>
  </w:style>
  <w:style w:type="character" w:customStyle="1" w:styleId="BodyTextIndentChar1">
    <w:name w:val="Body Text Indent Char1"/>
    <w:basedOn w:val="DefaultParagraphFont"/>
    <w:link w:val="BodyTextIndent"/>
    <w:rsid w:val="006868AC"/>
    <w:rPr>
      <w:lang w:val="en-US" w:eastAsia="en-US" w:bidi="ar-SA"/>
    </w:rPr>
  </w:style>
  <w:style w:type="character" w:customStyle="1" w:styleId="HeaderChar1">
    <w:name w:val="Header Char1"/>
    <w:basedOn w:val="DefaultParagraphFont"/>
    <w:link w:val="Header"/>
    <w:rsid w:val="006868AC"/>
    <w:rPr>
      <w:rFonts w:ascii="Baskerville Old Face" w:hAnsi="Baskerville Old Face"/>
      <w:szCs w:val="24"/>
      <w:lang w:val="en-US" w:eastAsia="en-US" w:bidi="ar-SA"/>
    </w:rPr>
  </w:style>
  <w:style w:type="character" w:customStyle="1" w:styleId="Heading8Char">
    <w:name w:val="Heading 8 Char"/>
    <w:basedOn w:val="DefaultParagraphFont"/>
    <w:link w:val="Heading8"/>
    <w:rsid w:val="006868AC"/>
    <w:rPr>
      <w:rFonts w:ascii="Baskerville Old Face" w:hAnsi="Baskerville Old Face"/>
      <w:sz w:val="24"/>
      <w:szCs w:val="24"/>
      <w:lang w:val="en-US" w:eastAsia="en-US" w:bidi="ar-SA"/>
    </w:rPr>
  </w:style>
  <w:style w:type="paragraph" w:styleId="BodyTextFirstIndent">
    <w:name w:val="Body Text First Indent"/>
    <w:basedOn w:val="BodyText"/>
    <w:rsid w:val="00F43815"/>
    <w:pPr>
      <w:ind w:firstLine="210"/>
    </w:pPr>
  </w:style>
  <w:style w:type="paragraph" w:customStyle="1" w:styleId="instructionbody">
    <w:name w:val="instructionbody"/>
    <w:basedOn w:val="Normal"/>
    <w:rsid w:val="006006E6"/>
    <w:pPr>
      <w:widowControl/>
      <w:autoSpaceDE/>
      <w:autoSpaceDN/>
      <w:adjustRightInd/>
      <w:spacing w:before="30" w:after="100" w:afterAutospacing="1"/>
    </w:pPr>
    <w:rPr>
      <w:rFonts w:ascii="Times New Roman" w:hAnsi="Times New Roman"/>
      <w:sz w:val="24"/>
    </w:rPr>
  </w:style>
  <w:style w:type="character" w:styleId="Emphasis">
    <w:name w:val="Emphasis"/>
    <w:basedOn w:val="DefaultParagraphFont"/>
    <w:qFormat/>
    <w:rsid w:val="006006E6"/>
    <w:rPr>
      <w:i/>
      <w:iCs/>
    </w:rPr>
  </w:style>
  <w:style w:type="character" w:customStyle="1" w:styleId="HeaderChar">
    <w:name w:val="Header Char"/>
    <w:basedOn w:val="DefaultParagraphFont"/>
    <w:uiPriority w:val="99"/>
    <w:locked/>
    <w:rsid w:val="003C73DA"/>
    <w:rPr>
      <w:rFonts w:ascii="Baskerville Old Face" w:hAnsi="Baskerville Old Face" w:cs="Times New Roman"/>
      <w:sz w:val="20"/>
    </w:rPr>
  </w:style>
  <w:style w:type="character" w:customStyle="1" w:styleId="BodyText2Char">
    <w:name w:val="Body Text 2 Char"/>
    <w:basedOn w:val="DefaultParagraphFont"/>
    <w:link w:val="BodyText2"/>
    <w:locked/>
    <w:rsid w:val="003C73DA"/>
    <w:rPr>
      <w:sz w:val="24"/>
      <w:szCs w:val="24"/>
      <w:lang w:val="en-US" w:eastAsia="en-US" w:bidi="ar-SA"/>
    </w:rPr>
  </w:style>
  <w:style w:type="character" w:customStyle="1" w:styleId="BodyTextIndentChar">
    <w:name w:val="Body Text Indent Char"/>
    <w:basedOn w:val="DefaultParagraphFont"/>
    <w:locked/>
    <w:rsid w:val="003C73DA"/>
    <w:rPr>
      <w:rFonts w:ascii="Times New Roman" w:hAnsi="Times New Roman" w:cs="Times New Roman"/>
      <w:sz w:val="20"/>
      <w:szCs w:val="20"/>
    </w:rPr>
  </w:style>
  <w:style w:type="character" w:customStyle="1" w:styleId="CommentTextChar">
    <w:name w:val="Comment Text Char"/>
    <w:basedOn w:val="DefaultParagraphFont"/>
    <w:link w:val="CommentText"/>
    <w:locked/>
    <w:rsid w:val="003C73DA"/>
    <w:rPr>
      <w:rFonts w:ascii="Baskerville Old Face" w:hAnsi="Baskerville Old Face"/>
      <w:lang w:val="en-US" w:eastAsia="en-US" w:bidi="ar-SA"/>
    </w:rPr>
  </w:style>
  <w:style w:type="paragraph" w:styleId="ListParagraph">
    <w:name w:val="List Paragraph"/>
    <w:basedOn w:val="Normal"/>
    <w:uiPriority w:val="34"/>
    <w:qFormat/>
    <w:rsid w:val="007522DE"/>
  </w:style>
  <w:style w:type="character" w:customStyle="1" w:styleId="Heading3Char">
    <w:name w:val="Heading 3 Char"/>
    <w:basedOn w:val="DefaultParagraphFont"/>
    <w:link w:val="Heading3"/>
    <w:rsid w:val="00893178"/>
    <w:rPr>
      <w:rFonts w:ascii="Arial" w:hAnsi="Arial"/>
      <w:sz w:val="28"/>
    </w:rPr>
  </w:style>
  <w:style w:type="character" w:customStyle="1" w:styleId="BodyTextChar">
    <w:name w:val="Body Text Char"/>
    <w:basedOn w:val="DefaultParagraphFont"/>
    <w:link w:val="BodyText"/>
    <w:rsid w:val="00893178"/>
    <w:rPr>
      <w:rFonts w:ascii="Baskerville Old Face" w:hAnsi="Baskerville Old Face"/>
      <w:szCs w:val="24"/>
    </w:rPr>
  </w:style>
  <w:style w:type="paragraph" w:customStyle="1" w:styleId="TableParagraph">
    <w:name w:val="Table Paragraph"/>
    <w:basedOn w:val="Normal"/>
    <w:uiPriority w:val="1"/>
    <w:qFormat/>
    <w:rsid w:val="00673B05"/>
    <w:pPr>
      <w:autoSpaceDE/>
      <w:autoSpaceDN/>
      <w:adjustRightInd/>
      <w:ind w:left="0" w:firstLine="0"/>
      <w:jc w:val="left"/>
    </w:pPr>
    <w:rPr>
      <w:rFonts w:asciiTheme="minorHAnsi" w:eastAsiaTheme="minorHAnsi" w:hAnsiTheme="minorHAnsi" w:cstheme="minorBidi"/>
      <w:sz w:val="22"/>
      <w:szCs w:val="22"/>
    </w:rPr>
  </w:style>
  <w:style w:type="paragraph" w:styleId="NoSpacing">
    <w:name w:val="No Spacing"/>
    <w:uiPriority w:val="1"/>
    <w:qFormat/>
    <w:rsid w:val="00673B05"/>
    <w:pPr>
      <w:widowControl w:val="0"/>
    </w:pPr>
    <w:rPr>
      <w:rFonts w:asciiTheme="minorHAnsi" w:eastAsiaTheme="minorHAnsi" w:hAnsiTheme="minorHAnsi" w:cstheme="minorBidi"/>
      <w:sz w:val="22"/>
      <w:szCs w:val="22"/>
    </w:rPr>
  </w:style>
  <w:style w:type="character" w:customStyle="1" w:styleId="lrzxr">
    <w:name w:val="lrzxr"/>
    <w:basedOn w:val="DefaultParagraphFont"/>
    <w:rsid w:val="00A04E42"/>
  </w:style>
  <w:style w:type="character" w:customStyle="1" w:styleId="y0nh2b">
    <w:name w:val="y0nh2b"/>
    <w:basedOn w:val="DefaultParagraphFont"/>
    <w:rsid w:val="00EB7452"/>
  </w:style>
  <w:style w:type="character" w:customStyle="1" w:styleId="UnresolvedMention1">
    <w:name w:val="Unresolved Mention1"/>
    <w:basedOn w:val="DefaultParagraphFont"/>
    <w:uiPriority w:val="99"/>
    <w:semiHidden/>
    <w:unhideWhenUsed/>
    <w:rsid w:val="0090475D"/>
    <w:rPr>
      <w:color w:val="808080"/>
      <w:shd w:val="clear" w:color="auto" w:fill="E6E6E6"/>
    </w:rPr>
  </w:style>
  <w:style w:type="table" w:styleId="TableGrid">
    <w:name w:val="Table Grid"/>
    <w:basedOn w:val="TableNormal"/>
    <w:rsid w:val="00A14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A16D1"/>
    <w:rPr>
      <w:rFonts w:ascii="Baskerville Old Face" w:hAnsi="Baskerville Old Face"/>
      <w:szCs w:val="24"/>
    </w:rPr>
  </w:style>
  <w:style w:type="paragraph" w:styleId="Revision">
    <w:name w:val="Revision"/>
    <w:hidden/>
    <w:uiPriority w:val="99"/>
    <w:semiHidden/>
    <w:rsid w:val="00153ECC"/>
    <w:rPr>
      <w:rFonts w:ascii="Baskerville Old Face" w:hAnsi="Baskerville Old Fac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53424">
      <w:bodyDiv w:val="1"/>
      <w:marLeft w:val="0"/>
      <w:marRight w:val="0"/>
      <w:marTop w:val="0"/>
      <w:marBottom w:val="0"/>
      <w:divBdr>
        <w:top w:val="none" w:sz="0" w:space="0" w:color="auto"/>
        <w:left w:val="none" w:sz="0" w:space="0" w:color="auto"/>
        <w:bottom w:val="none" w:sz="0" w:space="0" w:color="auto"/>
        <w:right w:val="none" w:sz="0" w:space="0" w:color="auto"/>
      </w:divBdr>
    </w:div>
    <w:div w:id="396785293">
      <w:bodyDiv w:val="1"/>
      <w:marLeft w:val="0"/>
      <w:marRight w:val="0"/>
      <w:marTop w:val="0"/>
      <w:marBottom w:val="0"/>
      <w:divBdr>
        <w:top w:val="none" w:sz="0" w:space="0" w:color="auto"/>
        <w:left w:val="none" w:sz="0" w:space="0" w:color="auto"/>
        <w:bottom w:val="none" w:sz="0" w:space="0" w:color="auto"/>
        <w:right w:val="none" w:sz="0" w:space="0" w:color="auto"/>
      </w:divBdr>
    </w:div>
    <w:div w:id="583030464">
      <w:bodyDiv w:val="1"/>
      <w:marLeft w:val="0"/>
      <w:marRight w:val="0"/>
      <w:marTop w:val="0"/>
      <w:marBottom w:val="0"/>
      <w:divBdr>
        <w:top w:val="none" w:sz="0" w:space="0" w:color="auto"/>
        <w:left w:val="none" w:sz="0" w:space="0" w:color="auto"/>
        <w:bottom w:val="none" w:sz="0" w:space="0" w:color="auto"/>
        <w:right w:val="none" w:sz="0" w:space="0" w:color="auto"/>
      </w:divBdr>
    </w:div>
    <w:div w:id="771432824">
      <w:bodyDiv w:val="1"/>
      <w:marLeft w:val="0"/>
      <w:marRight w:val="0"/>
      <w:marTop w:val="0"/>
      <w:marBottom w:val="0"/>
      <w:divBdr>
        <w:top w:val="none" w:sz="0" w:space="0" w:color="auto"/>
        <w:left w:val="none" w:sz="0" w:space="0" w:color="auto"/>
        <w:bottom w:val="none" w:sz="0" w:space="0" w:color="auto"/>
        <w:right w:val="none" w:sz="0" w:space="0" w:color="auto"/>
      </w:divBdr>
    </w:div>
    <w:div w:id="862742024">
      <w:bodyDiv w:val="1"/>
      <w:marLeft w:val="0"/>
      <w:marRight w:val="0"/>
      <w:marTop w:val="0"/>
      <w:marBottom w:val="0"/>
      <w:divBdr>
        <w:top w:val="none" w:sz="0" w:space="0" w:color="auto"/>
        <w:left w:val="none" w:sz="0" w:space="0" w:color="auto"/>
        <w:bottom w:val="none" w:sz="0" w:space="0" w:color="auto"/>
        <w:right w:val="none" w:sz="0" w:space="0" w:color="auto"/>
      </w:divBdr>
    </w:div>
    <w:div w:id="872037719">
      <w:bodyDiv w:val="1"/>
      <w:marLeft w:val="0"/>
      <w:marRight w:val="0"/>
      <w:marTop w:val="0"/>
      <w:marBottom w:val="0"/>
      <w:divBdr>
        <w:top w:val="none" w:sz="0" w:space="0" w:color="auto"/>
        <w:left w:val="none" w:sz="0" w:space="0" w:color="auto"/>
        <w:bottom w:val="none" w:sz="0" w:space="0" w:color="auto"/>
        <w:right w:val="none" w:sz="0" w:space="0" w:color="auto"/>
      </w:divBdr>
    </w:div>
    <w:div w:id="1242759926">
      <w:bodyDiv w:val="1"/>
      <w:marLeft w:val="0"/>
      <w:marRight w:val="0"/>
      <w:marTop w:val="0"/>
      <w:marBottom w:val="0"/>
      <w:divBdr>
        <w:top w:val="none" w:sz="0" w:space="0" w:color="auto"/>
        <w:left w:val="none" w:sz="0" w:space="0" w:color="auto"/>
        <w:bottom w:val="none" w:sz="0" w:space="0" w:color="auto"/>
        <w:right w:val="none" w:sz="0" w:space="0" w:color="auto"/>
      </w:divBdr>
    </w:div>
    <w:div w:id="1259948731">
      <w:bodyDiv w:val="1"/>
      <w:marLeft w:val="0"/>
      <w:marRight w:val="0"/>
      <w:marTop w:val="0"/>
      <w:marBottom w:val="0"/>
      <w:divBdr>
        <w:top w:val="none" w:sz="0" w:space="0" w:color="auto"/>
        <w:left w:val="none" w:sz="0" w:space="0" w:color="auto"/>
        <w:bottom w:val="none" w:sz="0" w:space="0" w:color="auto"/>
        <w:right w:val="none" w:sz="0" w:space="0" w:color="auto"/>
      </w:divBdr>
    </w:div>
    <w:div w:id="1294210037">
      <w:bodyDiv w:val="1"/>
      <w:marLeft w:val="0"/>
      <w:marRight w:val="0"/>
      <w:marTop w:val="0"/>
      <w:marBottom w:val="0"/>
      <w:divBdr>
        <w:top w:val="none" w:sz="0" w:space="0" w:color="auto"/>
        <w:left w:val="none" w:sz="0" w:space="0" w:color="auto"/>
        <w:bottom w:val="none" w:sz="0" w:space="0" w:color="auto"/>
        <w:right w:val="none" w:sz="0" w:space="0" w:color="auto"/>
      </w:divBdr>
    </w:div>
    <w:div w:id="1681156013">
      <w:bodyDiv w:val="1"/>
      <w:marLeft w:val="0"/>
      <w:marRight w:val="0"/>
      <w:marTop w:val="0"/>
      <w:marBottom w:val="0"/>
      <w:divBdr>
        <w:top w:val="none" w:sz="0" w:space="0" w:color="auto"/>
        <w:left w:val="none" w:sz="0" w:space="0" w:color="auto"/>
        <w:bottom w:val="none" w:sz="0" w:space="0" w:color="auto"/>
        <w:right w:val="none" w:sz="0" w:space="0" w:color="auto"/>
      </w:divBdr>
    </w:div>
    <w:div w:id="1901362329">
      <w:bodyDiv w:val="1"/>
      <w:marLeft w:val="0"/>
      <w:marRight w:val="0"/>
      <w:marTop w:val="0"/>
      <w:marBottom w:val="0"/>
      <w:divBdr>
        <w:top w:val="none" w:sz="0" w:space="0" w:color="auto"/>
        <w:left w:val="none" w:sz="0" w:space="0" w:color="auto"/>
        <w:bottom w:val="none" w:sz="0" w:space="0" w:color="auto"/>
        <w:right w:val="none" w:sz="0" w:space="0" w:color="auto"/>
      </w:divBdr>
      <w:divsChild>
        <w:div w:id="1646809834">
          <w:marLeft w:val="0"/>
          <w:marRight w:val="0"/>
          <w:marTop w:val="0"/>
          <w:marBottom w:val="0"/>
          <w:divBdr>
            <w:top w:val="none" w:sz="0" w:space="0" w:color="auto"/>
            <w:left w:val="none" w:sz="0" w:space="0" w:color="auto"/>
            <w:bottom w:val="none" w:sz="0" w:space="0" w:color="auto"/>
            <w:right w:val="none" w:sz="0" w:space="0" w:color="auto"/>
          </w:divBdr>
          <w:divsChild>
            <w:div w:id="69029691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4868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42856">
      <w:bodyDiv w:val="1"/>
      <w:marLeft w:val="0"/>
      <w:marRight w:val="0"/>
      <w:marTop w:val="0"/>
      <w:marBottom w:val="0"/>
      <w:divBdr>
        <w:top w:val="none" w:sz="0" w:space="0" w:color="auto"/>
        <w:left w:val="none" w:sz="0" w:space="0" w:color="auto"/>
        <w:bottom w:val="none" w:sz="0" w:space="0" w:color="auto"/>
        <w:right w:val="none" w:sz="0" w:space="0" w:color="auto"/>
      </w:divBdr>
    </w:div>
    <w:div w:id="1969698250">
      <w:bodyDiv w:val="1"/>
      <w:marLeft w:val="0"/>
      <w:marRight w:val="0"/>
      <w:marTop w:val="0"/>
      <w:marBottom w:val="0"/>
      <w:divBdr>
        <w:top w:val="none" w:sz="0" w:space="0" w:color="auto"/>
        <w:left w:val="none" w:sz="0" w:space="0" w:color="auto"/>
        <w:bottom w:val="none" w:sz="0" w:space="0" w:color="auto"/>
        <w:right w:val="none" w:sz="0" w:space="0" w:color="auto"/>
      </w:divBdr>
    </w:div>
    <w:div w:id="2001732145">
      <w:bodyDiv w:val="1"/>
      <w:marLeft w:val="0"/>
      <w:marRight w:val="0"/>
      <w:marTop w:val="0"/>
      <w:marBottom w:val="0"/>
      <w:divBdr>
        <w:top w:val="none" w:sz="0" w:space="0" w:color="auto"/>
        <w:left w:val="none" w:sz="0" w:space="0" w:color="auto"/>
        <w:bottom w:val="none" w:sz="0" w:space="0" w:color="auto"/>
        <w:right w:val="none" w:sz="0" w:space="0" w:color="auto"/>
      </w:divBdr>
    </w:div>
    <w:div w:id="2006084794">
      <w:bodyDiv w:val="1"/>
      <w:marLeft w:val="0"/>
      <w:marRight w:val="0"/>
      <w:marTop w:val="0"/>
      <w:marBottom w:val="0"/>
      <w:divBdr>
        <w:top w:val="none" w:sz="0" w:space="0" w:color="auto"/>
        <w:left w:val="none" w:sz="0" w:space="0" w:color="auto"/>
        <w:bottom w:val="none" w:sz="0" w:space="0" w:color="auto"/>
        <w:right w:val="none" w:sz="0" w:space="0" w:color="auto"/>
      </w:divBdr>
    </w:div>
    <w:div w:id="2083869559">
      <w:bodyDiv w:val="1"/>
      <w:marLeft w:val="0"/>
      <w:marRight w:val="0"/>
      <w:marTop w:val="0"/>
      <w:marBottom w:val="0"/>
      <w:divBdr>
        <w:top w:val="none" w:sz="0" w:space="0" w:color="auto"/>
        <w:left w:val="none" w:sz="0" w:space="0" w:color="auto"/>
        <w:bottom w:val="none" w:sz="0" w:space="0" w:color="auto"/>
        <w:right w:val="none" w:sz="0" w:space="0" w:color="auto"/>
      </w:divBdr>
    </w:div>
    <w:div w:id="208857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kylmi.ky.gov"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2.xm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1AAB672A679D41BE3FBAD6F551367B" ma:contentTypeVersion="2" ma:contentTypeDescription="Create a new document." ma:contentTypeScope="" ma:versionID="607f716682e0e264666c6921886dffb2">
  <xsd:schema xmlns:xsd="http://www.w3.org/2001/XMLSchema" xmlns:xs="http://www.w3.org/2001/XMLSchema" xmlns:p="http://schemas.microsoft.com/office/2006/metadata/properties" xmlns:ns1="http://schemas.microsoft.com/sharepoint/v3" xmlns:ns2="62511544-38af-49c2-8996-37c0f6a636fd" targetNamespace="http://schemas.microsoft.com/office/2006/metadata/properties" ma:root="true" ma:fieldsID="ae98c3180133931dce84fabadd3aec07" ns1:_="" ns2:_="">
    <xsd:import namespace="http://schemas.microsoft.com/sharepoint/v3"/>
    <xsd:import namespace="62511544-38af-49c2-8996-37c0f6a636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11544-38af-49c2-8996-37c0f6a63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E814CA-B248-4CB6-BCE4-BA038002B381}">
  <ds:schemaRefs>
    <ds:schemaRef ds:uri="http://schemas.openxmlformats.org/officeDocument/2006/bibliography"/>
  </ds:schemaRefs>
</ds:datastoreItem>
</file>

<file path=customXml/itemProps2.xml><?xml version="1.0" encoding="utf-8"?>
<ds:datastoreItem xmlns:ds="http://schemas.openxmlformats.org/officeDocument/2006/customXml" ds:itemID="{9FA5F579-7AE3-4F7E-BD75-7E573B59C089}"/>
</file>

<file path=customXml/itemProps3.xml><?xml version="1.0" encoding="utf-8"?>
<ds:datastoreItem xmlns:ds="http://schemas.openxmlformats.org/officeDocument/2006/customXml" ds:itemID="{37390675-3E6F-445A-B322-CBA21B40D02C}"/>
</file>

<file path=customXml/itemProps4.xml><?xml version="1.0" encoding="utf-8"?>
<ds:datastoreItem xmlns:ds="http://schemas.openxmlformats.org/officeDocument/2006/customXml" ds:itemID="{88D3790F-5B5C-4E11-8D52-0D9467666A79}"/>
</file>

<file path=docProps/app.xml><?xml version="1.0" encoding="utf-8"?>
<Properties xmlns="http://schemas.openxmlformats.org/officeDocument/2006/extended-properties" xmlns:vt="http://schemas.openxmlformats.org/officeDocument/2006/docPropsVTypes">
  <Template>Normal.dotm</Template>
  <TotalTime>44</TotalTime>
  <Pages>47</Pages>
  <Words>12737</Words>
  <Characters>72601</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KCC Owensboro</Company>
  <LinksUpToDate>false</LinksUpToDate>
  <CharactersWithSpaces>85168</CharactersWithSpaces>
  <SharedDoc>false</SharedDoc>
  <HLinks>
    <vt:vector size="60" baseType="variant">
      <vt:variant>
        <vt:i4>5177356</vt:i4>
      </vt:variant>
      <vt:variant>
        <vt:i4>39</vt:i4>
      </vt:variant>
      <vt:variant>
        <vt:i4>0</vt:i4>
      </vt:variant>
      <vt:variant>
        <vt:i4>5</vt:i4>
      </vt:variant>
      <vt:variant>
        <vt:lpwstr>http://www.thebusinessconnection.net/</vt:lpwstr>
      </vt:variant>
      <vt:variant>
        <vt:lpwstr/>
      </vt:variant>
      <vt:variant>
        <vt:i4>3604576</vt:i4>
      </vt:variant>
      <vt:variant>
        <vt:i4>24</vt:i4>
      </vt:variant>
      <vt:variant>
        <vt:i4>0</vt:i4>
      </vt:variant>
      <vt:variant>
        <vt:i4>5</vt:i4>
      </vt:variant>
      <vt:variant>
        <vt:lpwstr>http://www.lni.wa.gov/</vt:lpwstr>
      </vt:variant>
      <vt:variant>
        <vt:lpwstr/>
      </vt:variant>
      <vt:variant>
        <vt:i4>5570647</vt:i4>
      </vt:variant>
      <vt:variant>
        <vt:i4>21</vt:i4>
      </vt:variant>
      <vt:variant>
        <vt:i4>0</vt:i4>
      </vt:variant>
      <vt:variant>
        <vt:i4>5</vt:i4>
      </vt:variant>
      <vt:variant>
        <vt:lpwstr>http://www.tacomacommunityhouse.org/</vt:lpwstr>
      </vt:variant>
      <vt:variant>
        <vt:lpwstr/>
      </vt:variant>
      <vt:variant>
        <vt:i4>3211321</vt:i4>
      </vt:variant>
      <vt:variant>
        <vt:i4>18</vt:i4>
      </vt:variant>
      <vt:variant>
        <vt:i4>0</vt:i4>
      </vt:variant>
      <vt:variant>
        <vt:i4>5</vt:i4>
      </vt:variant>
      <vt:variant>
        <vt:lpwstr>http://www.tacomagoodwill.org/</vt:lpwstr>
      </vt:variant>
      <vt:variant>
        <vt:lpwstr/>
      </vt:variant>
      <vt:variant>
        <vt:i4>4849681</vt:i4>
      </vt:variant>
      <vt:variant>
        <vt:i4>15</vt:i4>
      </vt:variant>
      <vt:variant>
        <vt:i4>0</vt:i4>
      </vt:variant>
      <vt:variant>
        <vt:i4>5</vt:i4>
      </vt:variant>
      <vt:variant>
        <vt:lpwstr>http://www.tacomahousing.org/</vt:lpwstr>
      </vt:variant>
      <vt:variant>
        <vt:lpwstr/>
      </vt:variant>
      <vt:variant>
        <vt:i4>5636105</vt:i4>
      </vt:variant>
      <vt:variant>
        <vt:i4>12</vt:i4>
      </vt:variant>
      <vt:variant>
        <vt:i4>0</vt:i4>
      </vt:variant>
      <vt:variant>
        <vt:i4>5</vt:i4>
      </vt:variant>
      <vt:variant>
        <vt:lpwstr>https://fortress.wa.gov/dshs/f2ws03esaapps/onlinecso/findservice.asp</vt:lpwstr>
      </vt:variant>
      <vt:variant>
        <vt:lpwstr/>
      </vt:variant>
      <vt:variant>
        <vt:i4>3932202</vt:i4>
      </vt:variant>
      <vt:variant>
        <vt:i4>9</vt:i4>
      </vt:variant>
      <vt:variant>
        <vt:i4>0</vt:i4>
      </vt:variant>
      <vt:variant>
        <vt:i4>5</vt:i4>
      </vt:variant>
      <vt:variant>
        <vt:lpwstr>https://fortress.wa.gov/dshs/f2esaapps/esaosa/</vt:lpwstr>
      </vt:variant>
      <vt:variant>
        <vt:lpwstr/>
      </vt:variant>
      <vt:variant>
        <vt:i4>2359359</vt:i4>
      </vt:variant>
      <vt:variant>
        <vt:i4>6</vt:i4>
      </vt:variant>
      <vt:variant>
        <vt:i4>0</vt:i4>
      </vt:variant>
      <vt:variant>
        <vt:i4>5</vt:i4>
      </vt:variant>
      <vt:variant>
        <vt:lpwstr>http://www.tourworksource.com/</vt:lpwstr>
      </vt:variant>
      <vt:variant>
        <vt:lpwstr/>
      </vt:variant>
      <vt:variant>
        <vt:i4>720921</vt:i4>
      </vt:variant>
      <vt:variant>
        <vt:i4>3</vt:i4>
      </vt:variant>
      <vt:variant>
        <vt:i4>0</vt:i4>
      </vt:variant>
      <vt:variant>
        <vt:i4>5</vt:i4>
      </vt:variant>
      <vt:variant>
        <vt:lpwstr>http://www.go2worksoruce.com/</vt:lpwstr>
      </vt:variant>
      <vt:variant>
        <vt:lpwstr/>
      </vt:variant>
      <vt:variant>
        <vt:i4>4849689</vt:i4>
      </vt:variant>
      <vt:variant>
        <vt:i4>0</vt:i4>
      </vt:variant>
      <vt:variant>
        <vt:i4>0</vt:i4>
      </vt:variant>
      <vt:variant>
        <vt:i4>5</vt:i4>
      </vt:variant>
      <vt:variant>
        <vt:lpwstr>http://www.eoctacoma.org/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Matthew Bartlett</dc:creator>
  <cp:lastModifiedBy>Matthew Bartlett</cp:lastModifiedBy>
  <cp:revision>37</cp:revision>
  <cp:lastPrinted>2019-07-12T20:40:00Z</cp:lastPrinted>
  <dcterms:created xsi:type="dcterms:W3CDTF">2019-06-07T00:26:00Z</dcterms:created>
  <dcterms:modified xsi:type="dcterms:W3CDTF">2019-07-12T21:11:00Z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0x0101003F1AAB672A679D41BE3FBAD6F551367B</vt:lpwstr>
  </property>
</Properties>
</file>