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A6" w:rsidRPr="009871A6" w:rsidRDefault="002F03DF" w:rsidP="00EF72C4">
      <w:pPr>
        <w:spacing w:after="0" w:line="240" w:lineRule="auto"/>
        <w:rPr>
          <w:rFonts w:ascii="Arial" w:eastAsia="Times New Roman" w:hAnsi="Arial" w:cs="Arial"/>
          <w:color w:val="000000"/>
          <w:sz w:val="40"/>
          <w:szCs w:val="40"/>
        </w:rPr>
      </w:pPr>
      <w:r>
        <w:rPr>
          <w:rFonts w:ascii="Arial" w:eastAsia="Times New Roman" w:hAnsi="Arial" w:cs="Arial"/>
          <w:color w:val="000000"/>
          <w:sz w:val="40"/>
          <w:szCs w:val="40"/>
        </w:rPr>
        <w:t>K</w:t>
      </w:r>
      <w:r w:rsidR="004F7AAD">
        <w:rPr>
          <w:rFonts w:ascii="Arial" w:eastAsia="Times New Roman" w:hAnsi="Arial" w:cs="Arial"/>
          <w:color w:val="000000"/>
          <w:sz w:val="40"/>
          <w:szCs w:val="40"/>
        </w:rPr>
        <w:t>entucky Career Center</w:t>
      </w:r>
      <w:r w:rsidR="009871A6" w:rsidRPr="009871A6">
        <w:rPr>
          <w:rFonts w:ascii="Arial" w:eastAsia="Times New Roman" w:hAnsi="Arial" w:cs="Arial"/>
          <w:color w:val="000000"/>
          <w:sz w:val="40"/>
          <w:szCs w:val="40"/>
        </w:rPr>
        <w:t xml:space="preserve"> Memorandum of Understanding</w:t>
      </w:r>
    </w:p>
    <w:p w:rsidR="009871A6" w:rsidRPr="009871A6" w:rsidRDefault="009871A6" w:rsidP="009871A6">
      <w:pPr>
        <w:spacing w:after="0" w:line="240" w:lineRule="auto"/>
        <w:jc w:val="center"/>
        <w:rPr>
          <w:rFonts w:ascii="Arial" w:eastAsia="Times New Roman" w:hAnsi="Arial" w:cs="Arial"/>
          <w:color w:val="000000"/>
          <w:sz w:val="40"/>
          <w:szCs w:val="40"/>
        </w:rPr>
      </w:pPr>
    </w:p>
    <w:p w:rsidR="0071645A" w:rsidRPr="009871A6" w:rsidRDefault="009871A6" w:rsidP="009871A6">
      <w:pPr>
        <w:spacing w:after="0" w:line="240" w:lineRule="auto"/>
        <w:jc w:val="center"/>
        <w:rPr>
          <w:rFonts w:ascii="Arial" w:eastAsia="Times New Roman" w:hAnsi="Arial" w:cs="Arial"/>
          <w:color w:val="000000"/>
          <w:sz w:val="40"/>
          <w:szCs w:val="40"/>
          <w:u w:val="single"/>
        </w:rPr>
      </w:pPr>
      <w:r w:rsidRPr="009871A6">
        <w:rPr>
          <w:rFonts w:ascii="Arial" w:eastAsia="Times New Roman" w:hAnsi="Arial" w:cs="Arial"/>
          <w:color w:val="000000"/>
          <w:sz w:val="40"/>
          <w:szCs w:val="40"/>
          <w:u w:val="single"/>
        </w:rPr>
        <w:t>Attachments</w:t>
      </w:r>
    </w:p>
    <w:p w:rsidR="009871A6" w:rsidRDefault="009871A6" w:rsidP="0071645A">
      <w:pPr>
        <w:spacing w:after="0" w:line="240" w:lineRule="auto"/>
        <w:rPr>
          <w:rFonts w:ascii="Arial" w:eastAsia="Times New Roman" w:hAnsi="Arial" w:cs="Arial"/>
          <w:color w:val="000000"/>
          <w:sz w:val="20"/>
          <w:szCs w:val="24"/>
        </w:rPr>
      </w:pPr>
    </w:p>
    <w:p w:rsidR="009871A6" w:rsidRPr="0071645A" w:rsidRDefault="009871A6" w:rsidP="0071645A">
      <w:pPr>
        <w:spacing w:after="0" w:line="240" w:lineRule="auto"/>
        <w:rPr>
          <w:rFonts w:ascii="Arial" w:eastAsia="Times New Roman" w:hAnsi="Arial" w:cs="Arial"/>
          <w:color w:val="000000"/>
          <w:sz w:val="20"/>
          <w:szCs w:val="24"/>
        </w:rPr>
      </w:pPr>
    </w:p>
    <w:p w:rsidR="0071645A" w:rsidRDefault="00FB4621" w:rsidP="0071645A">
      <w:pPr>
        <w:spacing w:after="0" w:line="240" w:lineRule="auto"/>
        <w:rPr>
          <w:rFonts w:ascii="Arial" w:eastAsia="Times New Roman" w:hAnsi="Arial" w:cs="Arial"/>
          <w:color w:val="000000"/>
        </w:rPr>
      </w:pPr>
      <w:r>
        <w:rPr>
          <w:rFonts w:ascii="Arial" w:eastAsia="Times New Roman" w:hAnsi="Arial" w:cs="Arial"/>
          <w:color w:val="000000"/>
        </w:rPr>
        <w:t>Attachment A:</w:t>
      </w:r>
      <w:r>
        <w:rPr>
          <w:rFonts w:ascii="Arial" w:eastAsia="Times New Roman" w:hAnsi="Arial" w:cs="Arial"/>
          <w:color w:val="000000"/>
        </w:rPr>
        <w:tab/>
      </w:r>
      <w:r>
        <w:rPr>
          <w:rFonts w:ascii="Arial" w:eastAsia="Times New Roman" w:hAnsi="Arial" w:cs="Arial"/>
          <w:color w:val="000000"/>
        </w:rPr>
        <w:tab/>
        <w:t>Parties to the Agreement</w:t>
      </w:r>
      <w:r w:rsidR="00F8421A">
        <w:rPr>
          <w:rFonts w:ascii="Arial" w:eastAsia="Times New Roman" w:hAnsi="Arial" w:cs="Arial"/>
          <w:color w:val="000000"/>
        </w:rPr>
        <w:t>/Required Partners</w:t>
      </w:r>
    </w:p>
    <w:p w:rsidR="00FB4621" w:rsidRDefault="00FB4621" w:rsidP="0071645A">
      <w:pPr>
        <w:spacing w:after="0" w:line="240" w:lineRule="auto"/>
        <w:rPr>
          <w:rFonts w:ascii="Arial" w:eastAsia="Times New Roman" w:hAnsi="Arial" w:cs="Arial"/>
          <w:color w:val="000000"/>
        </w:rPr>
      </w:pPr>
    </w:p>
    <w:p w:rsidR="00FB4621" w:rsidRDefault="00FB4621" w:rsidP="0071645A">
      <w:pPr>
        <w:spacing w:after="0" w:line="240" w:lineRule="auto"/>
        <w:rPr>
          <w:rFonts w:ascii="Arial" w:eastAsia="Times New Roman" w:hAnsi="Arial" w:cs="Arial"/>
          <w:color w:val="000000"/>
        </w:rPr>
      </w:pPr>
      <w:r>
        <w:rPr>
          <w:rFonts w:ascii="Arial" w:eastAsia="Times New Roman" w:hAnsi="Arial" w:cs="Arial"/>
          <w:color w:val="000000"/>
        </w:rPr>
        <w:t>Attachment B:</w:t>
      </w:r>
      <w:r>
        <w:rPr>
          <w:rFonts w:ascii="Arial" w:eastAsia="Times New Roman" w:hAnsi="Arial" w:cs="Arial"/>
          <w:color w:val="000000"/>
        </w:rPr>
        <w:tab/>
      </w:r>
      <w:r>
        <w:rPr>
          <w:rFonts w:ascii="Arial" w:eastAsia="Times New Roman" w:hAnsi="Arial" w:cs="Arial"/>
          <w:color w:val="000000"/>
        </w:rPr>
        <w:tab/>
      </w:r>
      <w:r w:rsidR="00F8421A">
        <w:rPr>
          <w:rFonts w:ascii="Arial" w:eastAsia="Times New Roman" w:hAnsi="Arial" w:cs="Arial"/>
          <w:color w:val="000000"/>
        </w:rPr>
        <w:t>KentuckianaWorks Strategic Plan</w:t>
      </w:r>
    </w:p>
    <w:p w:rsidR="00FB4621" w:rsidRDefault="00FB4621" w:rsidP="0071645A">
      <w:pPr>
        <w:spacing w:after="0" w:line="240" w:lineRule="auto"/>
        <w:rPr>
          <w:rFonts w:ascii="Arial" w:eastAsia="Times New Roman" w:hAnsi="Arial" w:cs="Arial"/>
          <w:color w:val="000000"/>
        </w:rPr>
      </w:pPr>
    </w:p>
    <w:p w:rsidR="00FB4621" w:rsidRDefault="00FB4621" w:rsidP="0071645A">
      <w:pPr>
        <w:spacing w:after="0" w:line="240" w:lineRule="auto"/>
        <w:rPr>
          <w:rFonts w:ascii="Arial" w:eastAsia="Times New Roman" w:hAnsi="Arial" w:cs="Arial"/>
          <w:color w:val="000000"/>
        </w:rPr>
      </w:pPr>
      <w:r>
        <w:rPr>
          <w:rFonts w:ascii="Arial" w:eastAsia="Times New Roman" w:hAnsi="Arial" w:cs="Arial"/>
          <w:color w:val="000000"/>
        </w:rPr>
        <w:t>Attachment C:</w:t>
      </w:r>
      <w:r>
        <w:rPr>
          <w:rFonts w:ascii="Arial" w:eastAsia="Times New Roman" w:hAnsi="Arial" w:cs="Arial"/>
          <w:color w:val="000000"/>
        </w:rPr>
        <w:tab/>
      </w:r>
      <w:r>
        <w:rPr>
          <w:rFonts w:ascii="Arial" w:eastAsia="Times New Roman" w:hAnsi="Arial" w:cs="Arial"/>
          <w:color w:val="000000"/>
        </w:rPr>
        <w:tab/>
      </w:r>
      <w:r w:rsidR="00F8421A">
        <w:rPr>
          <w:rFonts w:ascii="Arial" w:eastAsia="Times New Roman" w:hAnsi="Arial" w:cs="Arial"/>
          <w:color w:val="000000"/>
        </w:rPr>
        <w:t>Required Partner Services</w:t>
      </w:r>
    </w:p>
    <w:p w:rsidR="00FB4621" w:rsidRDefault="00FB4621" w:rsidP="0071645A">
      <w:pPr>
        <w:spacing w:after="0" w:line="240" w:lineRule="auto"/>
        <w:rPr>
          <w:rFonts w:ascii="Arial" w:eastAsia="Times New Roman" w:hAnsi="Arial" w:cs="Arial"/>
          <w:color w:val="000000"/>
        </w:rPr>
      </w:pPr>
    </w:p>
    <w:p w:rsidR="00FB4621" w:rsidRDefault="00FB4621" w:rsidP="0071645A">
      <w:pPr>
        <w:spacing w:after="0" w:line="240" w:lineRule="auto"/>
        <w:rPr>
          <w:rFonts w:ascii="Arial" w:eastAsia="Times New Roman" w:hAnsi="Arial" w:cs="Arial"/>
          <w:color w:val="000000"/>
        </w:rPr>
      </w:pPr>
      <w:r>
        <w:rPr>
          <w:rFonts w:ascii="Arial" w:eastAsia="Times New Roman" w:hAnsi="Arial" w:cs="Arial"/>
          <w:color w:val="000000"/>
        </w:rPr>
        <w:t>Attachment D:</w:t>
      </w:r>
      <w:r>
        <w:rPr>
          <w:rFonts w:ascii="Arial" w:eastAsia="Times New Roman" w:hAnsi="Arial" w:cs="Arial"/>
          <w:color w:val="000000"/>
        </w:rPr>
        <w:tab/>
      </w:r>
      <w:r>
        <w:rPr>
          <w:rFonts w:ascii="Arial" w:eastAsia="Times New Roman" w:hAnsi="Arial" w:cs="Arial"/>
          <w:color w:val="000000"/>
        </w:rPr>
        <w:tab/>
      </w:r>
      <w:r w:rsidR="00661B61">
        <w:rPr>
          <w:rFonts w:ascii="Arial" w:eastAsia="Times New Roman" w:hAnsi="Arial" w:cs="Arial"/>
          <w:color w:val="000000"/>
        </w:rPr>
        <w:t>Additional Partner Services</w:t>
      </w:r>
    </w:p>
    <w:p w:rsidR="0085644C" w:rsidRDefault="0085644C" w:rsidP="0071645A">
      <w:pPr>
        <w:spacing w:after="0" w:line="240" w:lineRule="auto"/>
        <w:rPr>
          <w:rFonts w:ascii="Arial" w:eastAsia="Times New Roman" w:hAnsi="Arial" w:cs="Arial"/>
          <w:color w:val="000000"/>
        </w:rPr>
      </w:pPr>
    </w:p>
    <w:p w:rsidR="0085644C" w:rsidRDefault="00FB69ED" w:rsidP="0085644C">
      <w:pPr>
        <w:spacing w:after="0" w:line="240" w:lineRule="auto"/>
        <w:rPr>
          <w:rFonts w:ascii="Arial" w:eastAsia="Times New Roman" w:hAnsi="Arial" w:cs="Arial"/>
          <w:color w:val="000000"/>
        </w:rPr>
      </w:pPr>
      <w:r>
        <w:rPr>
          <w:rFonts w:ascii="Arial" w:eastAsia="Times New Roman" w:hAnsi="Arial" w:cs="Arial"/>
          <w:color w:val="000000"/>
        </w:rPr>
        <w:t>Attachment E</w:t>
      </w:r>
      <w:r w:rsidR="0085644C">
        <w:rPr>
          <w:rFonts w:ascii="Arial" w:eastAsia="Times New Roman" w:hAnsi="Arial" w:cs="Arial"/>
          <w:color w:val="000000"/>
        </w:rPr>
        <w:t>:</w:t>
      </w:r>
      <w:r w:rsidR="0085644C">
        <w:rPr>
          <w:rFonts w:ascii="Arial" w:eastAsia="Times New Roman" w:hAnsi="Arial" w:cs="Arial"/>
          <w:color w:val="000000"/>
        </w:rPr>
        <w:tab/>
      </w:r>
      <w:r w:rsidR="0085644C">
        <w:rPr>
          <w:rFonts w:ascii="Arial" w:eastAsia="Times New Roman" w:hAnsi="Arial" w:cs="Arial"/>
          <w:color w:val="000000"/>
        </w:rPr>
        <w:tab/>
        <w:t xml:space="preserve">Kentucky Career Center </w:t>
      </w:r>
      <w:r w:rsidR="00224CA6">
        <w:rPr>
          <w:rFonts w:ascii="Arial" w:eastAsia="Times New Roman" w:hAnsi="Arial" w:cs="Arial"/>
          <w:color w:val="000000"/>
        </w:rPr>
        <w:t xml:space="preserve">(KCC) </w:t>
      </w:r>
      <w:r w:rsidR="0085644C">
        <w:rPr>
          <w:rFonts w:ascii="Arial" w:eastAsia="Times New Roman" w:hAnsi="Arial" w:cs="Arial"/>
          <w:color w:val="000000"/>
        </w:rPr>
        <w:t>Services</w:t>
      </w:r>
      <w:r>
        <w:rPr>
          <w:rFonts w:ascii="Arial" w:eastAsia="Times New Roman" w:hAnsi="Arial" w:cs="Arial"/>
          <w:color w:val="000000"/>
        </w:rPr>
        <w:t xml:space="preserve"> Descriptions</w:t>
      </w:r>
    </w:p>
    <w:p w:rsidR="00DA3252" w:rsidRDefault="00DA3252" w:rsidP="0071645A">
      <w:pPr>
        <w:spacing w:after="0" w:line="240" w:lineRule="auto"/>
        <w:rPr>
          <w:rFonts w:ascii="Arial" w:eastAsia="Times New Roman" w:hAnsi="Arial" w:cs="Arial"/>
          <w:color w:val="000000"/>
        </w:rPr>
      </w:pPr>
    </w:p>
    <w:p w:rsidR="00DA3252" w:rsidRDefault="00FB69ED" w:rsidP="00DA3252">
      <w:pPr>
        <w:spacing w:after="0" w:line="240" w:lineRule="auto"/>
        <w:rPr>
          <w:rFonts w:ascii="Arial" w:eastAsia="Times New Roman" w:hAnsi="Arial" w:cs="Arial"/>
          <w:color w:val="000000"/>
        </w:rPr>
      </w:pPr>
      <w:r>
        <w:rPr>
          <w:rFonts w:ascii="Arial" w:eastAsia="Times New Roman" w:hAnsi="Arial" w:cs="Arial"/>
          <w:color w:val="000000"/>
        </w:rPr>
        <w:t>Attachment F</w:t>
      </w:r>
      <w:r w:rsidR="00DA3252">
        <w:rPr>
          <w:rFonts w:ascii="Arial" w:eastAsia="Times New Roman" w:hAnsi="Arial" w:cs="Arial"/>
          <w:color w:val="000000"/>
        </w:rPr>
        <w:t>:</w:t>
      </w:r>
      <w:r w:rsidR="00DA3252">
        <w:rPr>
          <w:rFonts w:ascii="Arial" w:eastAsia="Times New Roman" w:hAnsi="Arial" w:cs="Arial"/>
          <w:color w:val="000000"/>
        </w:rPr>
        <w:tab/>
      </w:r>
      <w:r w:rsidR="00DA3252">
        <w:rPr>
          <w:rFonts w:ascii="Arial" w:eastAsia="Times New Roman" w:hAnsi="Arial" w:cs="Arial"/>
          <w:color w:val="000000"/>
        </w:rPr>
        <w:tab/>
      </w:r>
      <w:r w:rsidR="00224CA6">
        <w:rPr>
          <w:rFonts w:ascii="Arial" w:eastAsia="Times New Roman" w:hAnsi="Arial" w:cs="Arial"/>
          <w:color w:val="000000"/>
        </w:rPr>
        <w:t xml:space="preserve">KCC </w:t>
      </w:r>
      <w:r w:rsidR="00DA3252">
        <w:rPr>
          <w:rFonts w:ascii="Arial" w:eastAsia="Times New Roman" w:hAnsi="Arial" w:cs="Arial"/>
          <w:color w:val="000000"/>
        </w:rPr>
        <w:t>Service Delivery Codes</w:t>
      </w:r>
    </w:p>
    <w:p w:rsidR="004D2C82" w:rsidRDefault="004D2C82" w:rsidP="00DA3252">
      <w:pPr>
        <w:spacing w:after="0" w:line="240" w:lineRule="auto"/>
        <w:rPr>
          <w:rFonts w:ascii="Arial" w:eastAsia="Times New Roman" w:hAnsi="Arial" w:cs="Arial"/>
          <w:color w:val="000000"/>
        </w:rPr>
      </w:pPr>
    </w:p>
    <w:p w:rsidR="004D2C82" w:rsidRDefault="004D2C82" w:rsidP="00DA3252">
      <w:pPr>
        <w:spacing w:after="0" w:line="240" w:lineRule="auto"/>
        <w:rPr>
          <w:rFonts w:ascii="Arial" w:eastAsia="Times New Roman" w:hAnsi="Arial" w:cs="Arial"/>
          <w:color w:val="000000"/>
        </w:rPr>
      </w:pPr>
      <w:r>
        <w:rPr>
          <w:rFonts w:ascii="Arial" w:eastAsia="Times New Roman" w:hAnsi="Arial" w:cs="Arial"/>
          <w:color w:val="000000"/>
        </w:rPr>
        <w:t>Attachment G</w:t>
      </w:r>
      <w:r w:rsidR="00F45918">
        <w:rPr>
          <w:rFonts w:ascii="Arial" w:eastAsia="Times New Roman" w:hAnsi="Arial" w:cs="Arial"/>
          <w:color w:val="000000"/>
        </w:rPr>
        <w:t>:</w:t>
      </w:r>
      <w:r w:rsidR="000F156A">
        <w:rPr>
          <w:rFonts w:ascii="Arial" w:eastAsia="Times New Roman" w:hAnsi="Arial" w:cs="Arial"/>
          <w:color w:val="000000"/>
        </w:rPr>
        <w:tab/>
      </w:r>
      <w:r w:rsidR="000F156A">
        <w:rPr>
          <w:rFonts w:ascii="Arial" w:eastAsia="Times New Roman" w:hAnsi="Arial" w:cs="Arial"/>
          <w:color w:val="000000"/>
        </w:rPr>
        <w:tab/>
      </w:r>
      <w:r w:rsidR="00224CA6">
        <w:rPr>
          <w:rFonts w:ascii="Arial" w:eastAsia="Times New Roman" w:hAnsi="Arial" w:cs="Arial"/>
          <w:color w:val="000000"/>
        </w:rPr>
        <w:t>KCC Location Codes</w:t>
      </w:r>
    </w:p>
    <w:p w:rsidR="00F3760E" w:rsidRDefault="00F3760E" w:rsidP="00DA3252">
      <w:pPr>
        <w:spacing w:after="0" w:line="240" w:lineRule="auto"/>
        <w:rPr>
          <w:rFonts w:ascii="Arial" w:eastAsia="Times New Roman" w:hAnsi="Arial" w:cs="Arial"/>
          <w:color w:val="000000"/>
        </w:rPr>
      </w:pPr>
    </w:p>
    <w:p w:rsidR="00F3760E" w:rsidRDefault="000F156A" w:rsidP="008D53BA">
      <w:pPr>
        <w:spacing w:after="0" w:line="240" w:lineRule="auto"/>
        <w:ind w:left="2160" w:hanging="2160"/>
        <w:rPr>
          <w:rFonts w:ascii="Arial" w:eastAsia="Times New Roman" w:hAnsi="Arial" w:cs="Arial"/>
          <w:color w:val="000000"/>
        </w:rPr>
      </w:pPr>
      <w:r>
        <w:rPr>
          <w:rFonts w:ascii="Arial" w:eastAsia="Times New Roman" w:hAnsi="Arial" w:cs="Arial"/>
          <w:color w:val="000000"/>
        </w:rPr>
        <w:t>Attachment H</w:t>
      </w:r>
      <w:r w:rsidR="00F3760E">
        <w:rPr>
          <w:rFonts w:ascii="Arial" w:eastAsia="Times New Roman" w:hAnsi="Arial" w:cs="Arial"/>
          <w:color w:val="000000"/>
        </w:rPr>
        <w:t>:</w:t>
      </w:r>
      <w:r w:rsidR="00F3760E">
        <w:rPr>
          <w:rFonts w:ascii="Arial" w:eastAsia="Times New Roman" w:hAnsi="Arial" w:cs="Arial"/>
          <w:color w:val="000000"/>
        </w:rPr>
        <w:tab/>
      </w:r>
      <w:r w:rsidR="008D53BA">
        <w:rPr>
          <w:rFonts w:ascii="Arial" w:eastAsia="Times New Roman" w:hAnsi="Arial" w:cs="Arial"/>
          <w:color w:val="000000"/>
        </w:rPr>
        <w:t>Kentucky Career Center Customer Flow (Job Seeker, Employer, Business Services, Youth)</w:t>
      </w:r>
    </w:p>
    <w:p w:rsidR="00FB4621" w:rsidRDefault="00FB4621" w:rsidP="0071645A">
      <w:pPr>
        <w:spacing w:after="0" w:line="240" w:lineRule="auto"/>
        <w:rPr>
          <w:rFonts w:ascii="Arial" w:eastAsia="Times New Roman" w:hAnsi="Arial" w:cs="Arial"/>
          <w:color w:val="000000"/>
        </w:rPr>
      </w:pPr>
    </w:p>
    <w:p w:rsidR="00FB4621" w:rsidRDefault="00FD0E4C" w:rsidP="0071645A">
      <w:pPr>
        <w:spacing w:after="0" w:line="240" w:lineRule="auto"/>
        <w:rPr>
          <w:rFonts w:ascii="Arial" w:eastAsia="Times New Roman" w:hAnsi="Arial" w:cs="Arial"/>
          <w:color w:val="000000"/>
        </w:rPr>
      </w:pPr>
      <w:r>
        <w:rPr>
          <w:rFonts w:ascii="Arial" w:eastAsia="Times New Roman" w:hAnsi="Arial" w:cs="Arial"/>
          <w:color w:val="000000"/>
        </w:rPr>
        <w:t xml:space="preserve">Attachment </w:t>
      </w:r>
      <w:r w:rsidR="000F156A">
        <w:rPr>
          <w:rFonts w:ascii="Arial" w:eastAsia="Times New Roman" w:hAnsi="Arial" w:cs="Arial"/>
          <w:color w:val="000000"/>
        </w:rPr>
        <w:t>I</w:t>
      </w:r>
      <w:r w:rsidR="00FB4621">
        <w:rPr>
          <w:rFonts w:ascii="Arial" w:eastAsia="Times New Roman" w:hAnsi="Arial" w:cs="Arial"/>
          <w:color w:val="000000"/>
        </w:rPr>
        <w:t>:</w:t>
      </w:r>
      <w:r w:rsidR="00FB4621">
        <w:rPr>
          <w:rFonts w:ascii="Arial" w:eastAsia="Times New Roman" w:hAnsi="Arial" w:cs="Arial"/>
          <w:color w:val="000000"/>
        </w:rPr>
        <w:tab/>
      </w:r>
      <w:r w:rsidR="00FB4621">
        <w:rPr>
          <w:rFonts w:ascii="Arial" w:eastAsia="Times New Roman" w:hAnsi="Arial" w:cs="Arial"/>
          <w:color w:val="000000"/>
        </w:rPr>
        <w:tab/>
        <w:t>Methodology to Determine Shared Service Costs</w:t>
      </w:r>
    </w:p>
    <w:p w:rsidR="00FB4621" w:rsidRDefault="00FB4621" w:rsidP="0071645A">
      <w:pPr>
        <w:spacing w:after="0" w:line="240" w:lineRule="auto"/>
        <w:rPr>
          <w:rFonts w:ascii="Arial" w:eastAsia="Times New Roman" w:hAnsi="Arial" w:cs="Arial"/>
          <w:color w:val="000000"/>
        </w:rPr>
      </w:pPr>
    </w:p>
    <w:p w:rsidR="00FB4621" w:rsidRDefault="00FD0E4C" w:rsidP="0071645A">
      <w:pPr>
        <w:spacing w:after="0" w:line="240" w:lineRule="auto"/>
        <w:rPr>
          <w:rFonts w:ascii="Arial" w:eastAsia="Times New Roman" w:hAnsi="Arial" w:cs="Arial"/>
          <w:color w:val="000000"/>
        </w:rPr>
      </w:pPr>
      <w:r>
        <w:rPr>
          <w:rFonts w:ascii="Arial" w:eastAsia="Times New Roman" w:hAnsi="Arial" w:cs="Arial"/>
          <w:color w:val="000000"/>
        </w:rPr>
        <w:t xml:space="preserve">Attachment </w:t>
      </w:r>
      <w:r w:rsidR="000F156A">
        <w:rPr>
          <w:rFonts w:ascii="Arial" w:eastAsia="Times New Roman" w:hAnsi="Arial" w:cs="Arial"/>
          <w:color w:val="000000"/>
        </w:rPr>
        <w:t>J</w:t>
      </w:r>
      <w:r w:rsidR="00FB4621">
        <w:rPr>
          <w:rFonts w:ascii="Arial" w:eastAsia="Times New Roman" w:hAnsi="Arial" w:cs="Arial"/>
          <w:color w:val="000000"/>
        </w:rPr>
        <w:t>:</w:t>
      </w:r>
      <w:r w:rsidR="00FB4621">
        <w:rPr>
          <w:rFonts w:ascii="Arial" w:eastAsia="Times New Roman" w:hAnsi="Arial" w:cs="Arial"/>
          <w:color w:val="000000"/>
        </w:rPr>
        <w:tab/>
      </w:r>
      <w:r w:rsidR="00FB4621">
        <w:rPr>
          <w:rFonts w:ascii="Arial" w:eastAsia="Times New Roman" w:hAnsi="Arial" w:cs="Arial"/>
          <w:color w:val="000000"/>
        </w:rPr>
        <w:tab/>
        <w:t>Treatment of Costs Chargeable to more than One Partner Program</w:t>
      </w:r>
    </w:p>
    <w:p w:rsidR="00BA1E22" w:rsidRDefault="00BA1E22" w:rsidP="0071645A">
      <w:pPr>
        <w:spacing w:after="0" w:line="240" w:lineRule="auto"/>
        <w:rPr>
          <w:rFonts w:ascii="Arial" w:eastAsia="Times New Roman" w:hAnsi="Arial" w:cs="Arial"/>
          <w:color w:val="000000"/>
        </w:rPr>
      </w:pPr>
    </w:p>
    <w:p w:rsidR="00BA1E22" w:rsidRPr="00FB4621" w:rsidRDefault="000F156A" w:rsidP="005E3217">
      <w:pPr>
        <w:spacing w:after="0" w:line="240" w:lineRule="auto"/>
        <w:ind w:left="2160" w:hanging="2160"/>
        <w:rPr>
          <w:rFonts w:ascii="Arial" w:eastAsia="Times New Roman" w:hAnsi="Arial" w:cs="Arial"/>
          <w:color w:val="000000"/>
        </w:rPr>
      </w:pPr>
      <w:r>
        <w:rPr>
          <w:rFonts w:ascii="Arial" w:eastAsia="Times New Roman" w:hAnsi="Arial" w:cs="Arial"/>
          <w:color w:val="000000"/>
        </w:rPr>
        <w:t>Attachment K</w:t>
      </w:r>
      <w:r w:rsidR="00BA1E22">
        <w:rPr>
          <w:rFonts w:ascii="Arial" w:eastAsia="Times New Roman" w:hAnsi="Arial" w:cs="Arial"/>
          <w:color w:val="000000"/>
        </w:rPr>
        <w:t>:</w:t>
      </w:r>
      <w:r w:rsidR="00BA1E22">
        <w:rPr>
          <w:rFonts w:ascii="Arial" w:eastAsia="Times New Roman" w:hAnsi="Arial" w:cs="Arial"/>
          <w:color w:val="000000"/>
        </w:rPr>
        <w:tab/>
      </w:r>
      <w:r w:rsidR="00C626D4">
        <w:rPr>
          <w:rFonts w:ascii="Arial" w:eastAsia="Times New Roman" w:hAnsi="Arial" w:cs="Arial"/>
          <w:color w:val="000000"/>
        </w:rPr>
        <w:t>KentuckianaWorks IFA – 6</w:t>
      </w:r>
      <w:r w:rsidR="00C626D4" w:rsidRPr="00C626D4">
        <w:rPr>
          <w:rFonts w:ascii="Arial" w:eastAsia="Times New Roman" w:hAnsi="Arial" w:cs="Arial"/>
          <w:color w:val="000000"/>
          <w:vertAlign w:val="superscript"/>
        </w:rPr>
        <w:t>th</w:t>
      </w:r>
      <w:r w:rsidR="00C626D4">
        <w:rPr>
          <w:rFonts w:ascii="Arial" w:eastAsia="Times New Roman" w:hAnsi="Arial" w:cs="Arial"/>
          <w:color w:val="000000"/>
        </w:rPr>
        <w:t xml:space="preserve"> &amp; Cedar</w:t>
      </w:r>
      <w:bookmarkStart w:id="0" w:name="_GoBack"/>
      <w:bookmarkEnd w:id="0"/>
    </w:p>
    <w:p w:rsidR="005A3702" w:rsidRDefault="005A3702" w:rsidP="00CA4D7C">
      <w:pPr>
        <w:spacing w:after="0" w:line="240" w:lineRule="auto"/>
        <w:rPr>
          <w:rFonts w:ascii="Arial" w:eastAsia="Times New Roman" w:hAnsi="Arial" w:cs="Arial"/>
          <w:b/>
          <w:color w:val="000000"/>
          <w:sz w:val="24"/>
          <w:szCs w:val="24"/>
        </w:rPr>
      </w:pPr>
    </w:p>
    <w:p w:rsidR="005A3702" w:rsidRPr="00FB4621" w:rsidRDefault="005A3702" w:rsidP="005A3702">
      <w:pPr>
        <w:spacing w:after="0" w:line="240" w:lineRule="auto"/>
        <w:ind w:left="2160" w:hanging="2160"/>
        <w:rPr>
          <w:rFonts w:ascii="Arial" w:eastAsia="Times New Roman" w:hAnsi="Arial" w:cs="Arial"/>
          <w:color w:val="000000"/>
        </w:rPr>
      </w:pPr>
      <w:r>
        <w:rPr>
          <w:rFonts w:ascii="Arial" w:eastAsia="Times New Roman" w:hAnsi="Arial" w:cs="Arial"/>
          <w:color w:val="000000"/>
        </w:rPr>
        <w:t>Attachment L:</w:t>
      </w:r>
      <w:r>
        <w:rPr>
          <w:rFonts w:ascii="Arial" w:eastAsia="Times New Roman" w:hAnsi="Arial" w:cs="Arial"/>
          <w:color w:val="000000"/>
        </w:rPr>
        <w:tab/>
      </w:r>
      <w:r w:rsidR="00D33DAF">
        <w:rPr>
          <w:rFonts w:ascii="Arial" w:eastAsia="Times New Roman" w:hAnsi="Arial" w:cs="Arial"/>
          <w:color w:val="000000"/>
        </w:rPr>
        <w:t>Kentucki</w:t>
      </w:r>
      <w:r w:rsidR="00C626D4">
        <w:rPr>
          <w:rFonts w:ascii="Arial" w:eastAsia="Times New Roman" w:hAnsi="Arial" w:cs="Arial"/>
          <w:color w:val="000000"/>
        </w:rPr>
        <w:t>anaWorks Cost Allocation Method</w:t>
      </w: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p w:rsidR="00F6312C" w:rsidRDefault="00F6312C" w:rsidP="00CA4D7C">
      <w:pPr>
        <w:spacing w:after="0" w:line="240" w:lineRule="auto"/>
        <w:rPr>
          <w:rFonts w:ascii="Arial" w:eastAsia="Times New Roman" w:hAnsi="Arial" w:cs="Arial"/>
          <w:b/>
          <w:color w:val="000000"/>
          <w:sz w:val="24"/>
          <w:szCs w:val="24"/>
        </w:rPr>
      </w:pPr>
    </w:p>
    <w:p w:rsidR="00F6312C" w:rsidRDefault="00F6312C" w:rsidP="00CA4D7C">
      <w:pPr>
        <w:spacing w:after="0" w:line="240" w:lineRule="auto"/>
        <w:rPr>
          <w:rFonts w:ascii="Arial" w:eastAsia="Times New Roman" w:hAnsi="Arial" w:cs="Arial"/>
          <w:b/>
          <w:color w:val="000000"/>
          <w:sz w:val="24"/>
          <w:szCs w:val="24"/>
        </w:rPr>
      </w:pPr>
    </w:p>
    <w:p w:rsidR="00F6312C" w:rsidRDefault="00F6312C" w:rsidP="00CA4D7C">
      <w:pPr>
        <w:spacing w:after="0" w:line="240" w:lineRule="auto"/>
        <w:rPr>
          <w:rFonts w:ascii="Arial" w:eastAsia="Times New Roman" w:hAnsi="Arial" w:cs="Arial"/>
          <w:b/>
          <w:color w:val="000000"/>
          <w:sz w:val="24"/>
          <w:szCs w:val="24"/>
        </w:rPr>
      </w:pPr>
    </w:p>
    <w:p w:rsidR="00AA7381" w:rsidRDefault="00AA7381" w:rsidP="00CA4D7C">
      <w:pPr>
        <w:spacing w:after="0" w:line="240" w:lineRule="auto"/>
        <w:rPr>
          <w:rFonts w:ascii="Arial" w:eastAsia="Times New Roman" w:hAnsi="Arial" w:cs="Arial"/>
          <w:b/>
          <w:color w:val="000000"/>
          <w:sz w:val="24"/>
          <w:szCs w:val="24"/>
        </w:rPr>
      </w:pPr>
    </w:p>
    <w:tbl>
      <w:tblPr>
        <w:tblStyle w:val="TableGrid"/>
        <w:tblW w:w="0" w:type="auto"/>
        <w:tblBorders>
          <w:insideV w:val="none" w:sz="0" w:space="0" w:color="auto"/>
        </w:tblBorders>
        <w:tblLook w:val="04A0" w:firstRow="1" w:lastRow="0" w:firstColumn="1" w:lastColumn="0" w:noHBand="0" w:noVBand="1"/>
      </w:tblPr>
      <w:tblGrid>
        <w:gridCol w:w="5100"/>
        <w:gridCol w:w="5114"/>
      </w:tblGrid>
      <w:tr w:rsidR="00FB5C4C" w:rsidRPr="00C876C9" w:rsidTr="00D11E8A">
        <w:tc>
          <w:tcPr>
            <w:tcW w:w="5100" w:type="dxa"/>
          </w:tcPr>
          <w:p w:rsidR="00FB5C4C" w:rsidRPr="00C876C9" w:rsidRDefault="00FB5C4C" w:rsidP="00FB5C4C">
            <w:pPr>
              <w:spacing w:after="0" w:line="240" w:lineRule="auto"/>
              <w:rPr>
                <w:rFonts w:ascii="Arial" w:eastAsia="Times New Roman" w:hAnsi="Arial" w:cs="Arial"/>
                <w:b/>
                <w:color w:val="000000"/>
                <w:sz w:val="24"/>
                <w:szCs w:val="24"/>
              </w:rPr>
            </w:pPr>
            <w:r w:rsidRPr="00FB5C4C">
              <w:rPr>
                <w:rFonts w:ascii="Arial" w:eastAsia="Times New Roman" w:hAnsi="Arial" w:cs="Arial"/>
                <w:b/>
                <w:color w:val="000000"/>
                <w:sz w:val="24"/>
                <w:szCs w:val="24"/>
              </w:rPr>
              <w:lastRenderedPageBreak/>
              <w:t xml:space="preserve">Parties to the Agreement                                                                                  </w:t>
            </w:r>
          </w:p>
        </w:tc>
        <w:tc>
          <w:tcPr>
            <w:tcW w:w="5114" w:type="dxa"/>
          </w:tcPr>
          <w:p w:rsidR="00FB5C4C" w:rsidRPr="00C876C9" w:rsidRDefault="00FB5C4C" w:rsidP="00FB5C4C">
            <w:pPr>
              <w:spacing w:after="0" w:line="240" w:lineRule="auto"/>
              <w:jc w:val="right"/>
              <w:rPr>
                <w:rFonts w:ascii="Arial" w:eastAsia="Times New Roman" w:hAnsi="Arial" w:cs="Arial"/>
                <w:b/>
                <w:color w:val="000000"/>
                <w:sz w:val="24"/>
                <w:szCs w:val="24"/>
              </w:rPr>
            </w:pPr>
            <w:r w:rsidRPr="00FB5C4C">
              <w:rPr>
                <w:rFonts w:ascii="Arial" w:eastAsia="Times New Roman" w:hAnsi="Arial" w:cs="Arial"/>
                <w:b/>
                <w:color w:val="000000"/>
                <w:sz w:val="24"/>
                <w:szCs w:val="24"/>
              </w:rPr>
              <w:t>ATTACHMENT A</w:t>
            </w:r>
          </w:p>
        </w:tc>
      </w:tr>
    </w:tbl>
    <w:p w:rsidR="00CA4D7C" w:rsidRDefault="00CA4D7C" w:rsidP="00CA4D7C">
      <w:pPr>
        <w:spacing w:after="0" w:line="240" w:lineRule="auto"/>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1796"/>
        <w:gridCol w:w="8418"/>
      </w:tblGrid>
      <w:tr w:rsidR="00CA4D7C" w:rsidTr="00CA4D7C">
        <w:tc>
          <w:tcPr>
            <w:tcW w:w="1818" w:type="dxa"/>
          </w:tcPr>
          <w:p w:rsidR="00CA4D7C" w:rsidRDefault="00CA4D7C" w:rsidP="00CA4D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LWDB</w:t>
            </w:r>
          </w:p>
        </w:tc>
        <w:tc>
          <w:tcPr>
            <w:tcW w:w="8622" w:type="dxa"/>
          </w:tcPr>
          <w:p w:rsidR="00CA4D7C" w:rsidRDefault="00CA03CD" w:rsidP="00CA4D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KentuckianaWorks – Greater Louisville Workforce Development Board</w:t>
            </w:r>
          </w:p>
        </w:tc>
      </w:tr>
      <w:tr w:rsidR="00CA4D7C" w:rsidTr="00CA4D7C">
        <w:tc>
          <w:tcPr>
            <w:tcW w:w="1818" w:type="dxa"/>
          </w:tcPr>
          <w:p w:rsidR="00CA4D7C" w:rsidRDefault="0047756A" w:rsidP="00CA4D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CLEOS</w:t>
            </w:r>
            <w:r w:rsidR="00CA4D7C">
              <w:rPr>
                <w:rFonts w:ascii="Arial" w:eastAsia="Times New Roman" w:hAnsi="Arial" w:cs="Arial"/>
                <w:color w:val="000000"/>
                <w:sz w:val="24"/>
                <w:szCs w:val="24"/>
              </w:rPr>
              <w:t xml:space="preserve"> Name(s)</w:t>
            </w:r>
          </w:p>
        </w:tc>
        <w:tc>
          <w:tcPr>
            <w:tcW w:w="8622" w:type="dxa"/>
          </w:tcPr>
          <w:p w:rsidR="00CA4D7C" w:rsidRDefault="00C34005" w:rsidP="004E412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Mayor Greg Fischer</w:t>
            </w:r>
            <w:r w:rsidR="008A69FF">
              <w:rPr>
                <w:rFonts w:ascii="Arial" w:eastAsia="Times New Roman" w:hAnsi="Arial" w:cs="Arial"/>
                <w:color w:val="000000"/>
                <w:sz w:val="24"/>
                <w:szCs w:val="24"/>
              </w:rPr>
              <w:t xml:space="preserve"> (Louisville), Bullitt County Judge/Executive</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w:t>
            </w:r>
            <w:r w:rsidR="004E412A">
              <w:rPr>
                <w:rFonts w:ascii="Arial" w:eastAsia="Times New Roman" w:hAnsi="Arial" w:cs="Arial"/>
                <w:color w:val="000000"/>
                <w:sz w:val="24"/>
                <w:szCs w:val="24"/>
              </w:rPr>
              <w:t>Jerry Summers</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Henry County Judge/Executive</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John Logan Brent</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Oldham County Judge/Executive</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David </w:t>
            </w:r>
            <w:proofErr w:type="spellStart"/>
            <w:r w:rsidR="008A69FF">
              <w:rPr>
                <w:rFonts w:ascii="Arial" w:eastAsia="Times New Roman" w:hAnsi="Arial" w:cs="Arial"/>
                <w:color w:val="000000"/>
                <w:sz w:val="24"/>
                <w:szCs w:val="24"/>
              </w:rPr>
              <w:t>Voegele</w:t>
            </w:r>
            <w:proofErr w:type="spellEnd"/>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Shelby County Judge/Executive</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w:t>
            </w:r>
            <w:r w:rsidR="00E60259">
              <w:rPr>
                <w:rFonts w:ascii="Arial" w:eastAsia="Times New Roman" w:hAnsi="Arial" w:cs="Arial"/>
                <w:color w:val="000000"/>
                <w:sz w:val="24"/>
                <w:szCs w:val="24"/>
              </w:rPr>
              <w:t xml:space="preserve">Dan </w:t>
            </w:r>
            <w:proofErr w:type="spellStart"/>
            <w:r w:rsidR="00E60259">
              <w:rPr>
                <w:rFonts w:ascii="Arial" w:eastAsia="Times New Roman" w:hAnsi="Arial" w:cs="Arial"/>
                <w:color w:val="000000"/>
                <w:sz w:val="24"/>
                <w:szCs w:val="24"/>
              </w:rPr>
              <w:t>Ison</w:t>
            </w:r>
            <w:proofErr w:type="spellEnd"/>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Spencer County Judge/Executive</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John Riley</w:t>
            </w:r>
            <w:r w:rsidR="00AA7381">
              <w:rPr>
                <w:rFonts w:ascii="Arial" w:eastAsia="Times New Roman" w:hAnsi="Arial" w:cs="Arial"/>
                <w:color w:val="000000"/>
                <w:sz w:val="24"/>
                <w:szCs w:val="24"/>
              </w:rPr>
              <w:t>;</w:t>
            </w:r>
            <w:r w:rsidR="008A69FF">
              <w:rPr>
                <w:rFonts w:ascii="Arial" w:eastAsia="Times New Roman" w:hAnsi="Arial" w:cs="Arial"/>
                <w:color w:val="000000"/>
                <w:sz w:val="24"/>
                <w:szCs w:val="24"/>
              </w:rPr>
              <w:t xml:space="preserve"> Trimble County Judge/Executive </w:t>
            </w:r>
            <w:r w:rsidR="004E412A">
              <w:rPr>
                <w:rFonts w:ascii="Arial" w:eastAsia="Times New Roman" w:hAnsi="Arial" w:cs="Arial"/>
                <w:color w:val="000000"/>
                <w:sz w:val="24"/>
                <w:szCs w:val="24"/>
              </w:rPr>
              <w:t>Todd Pollock</w:t>
            </w:r>
          </w:p>
        </w:tc>
      </w:tr>
    </w:tbl>
    <w:p w:rsidR="004378EA" w:rsidRDefault="004378EA" w:rsidP="00CA4D7C">
      <w:pPr>
        <w:spacing w:after="0" w:line="240" w:lineRule="auto"/>
        <w:rPr>
          <w:rFonts w:ascii="Arial" w:eastAsia="Times New Roman" w:hAnsi="Arial" w:cs="Arial"/>
          <w:color w:val="000000"/>
          <w:sz w:val="24"/>
          <w:szCs w:val="24"/>
        </w:rPr>
      </w:pPr>
    </w:p>
    <w:p w:rsidR="004378EA" w:rsidRDefault="004378EA" w:rsidP="004378EA">
      <w:pPr>
        <w:spacing w:after="0"/>
        <w:ind w:left="720" w:hanging="720"/>
        <w:jc w:val="both"/>
        <w:rPr>
          <w:rFonts w:ascii="Arial" w:hAnsi="Arial" w:cs="Arial"/>
          <w:b/>
          <w:sz w:val="20"/>
          <w:szCs w:val="20"/>
        </w:rPr>
      </w:pPr>
      <w:r>
        <w:rPr>
          <w:rFonts w:ascii="Arial" w:hAnsi="Arial" w:cs="Arial"/>
          <w:b/>
          <w:sz w:val="20"/>
          <w:szCs w:val="20"/>
        </w:rPr>
        <w:t>Required Partners</w:t>
      </w:r>
      <w:r w:rsidR="0011105F">
        <w:rPr>
          <w:rFonts w:ascii="Arial" w:hAnsi="Arial" w:cs="Arial"/>
          <w:b/>
          <w:sz w:val="20"/>
          <w:szCs w:val="20"/>
        </w:rPr>
        <w:t xml:space="preserve"> </w:t>
      </w:r>
    </w:p>
    <w:p w:rsidR="009C13F5" w:rsidRPr="00605311" w:rsidRDefault="009C13F5" w:rsidP="004378EA">
      <w:pPr>
        <w:spacing w:after="0"/>
        <w:ind w:left="720" w:hanging="720"/>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665"/>
        <w:gridCol w:w="3392"/>
        <w:gridCol w:w="9"/>
        <w:gridCol w:w="3148"/>
      </w:tblGrid>
      <w:tr w:rsidR="004378EA" w:rsidRPr="00514B03" w:rsidTr="009D0CC8">
        <w:trPr>
          <w:cantSplit/>
          <w:tblHeader/>
          <w:jc w:val="center"/>
        </w:trPr>
        <w:tc>
          <w:tcPr>
            <w:tcW w:w="3665" w:type="dxa"/>
          </w:tcPr>
          <w:p w:rsidR="004378EA" w:rsidRPr="00514B03" w:rsidRDefault="004378EA" w:rsidP="00646385">
            <w:pPr>
              <w:spacing w:after="0" w:line="240" w:lineRule="auto"/>
              <w:jc w:val="center"/>
              <w:rPr>
                <w:rFonts w:ascii="Arial" w:hAnsi="Arial" w:cs="Arial"/>
                <w:b/>
                <w:sz w:val="20"/>
                <w:szCs w:val="20"/>
              </w:rPr>
            </w:pPr>
            <w:r w:rsidRPr="00514B03">
              <w:rPr>
                <w:rFonts w:ascii="Arial" w:hAnsi="Arial" w:cs="Arial"/>
                <w:b/>
                <w:sz w:val="20"/>
                <w:szCs w:val="20"/>
              </w:rPr>
              <w:t>Partner Name</w:t>
            </w:r>
          </w:p>
        </w:tc>
        <w:tc>
          <w:tcPr>
            <w:tcW w:w="3392" w:type="dxa"/>
          </w:tcPr>
          <w:p w:rsidR="004378EA" w:rsidRPr="00514B03" w:rsidRDefault="004378EA" w:rsidP="00646385">
            <w:pPr>
              <w:spacing w:after="0" w:line="240" w:lineRule="auto"/>
              <w:jc w:val="center"/>
              <w:rPr>
                <w:rFonts w:ascii="Arial" w:hAnsi="Arial" w:cs="Arial"/>
                <w:b/>
                <w:sz w:val="20"/>
                <w:szCs w:val="20"/>
              </w:rPr>
            </w:pPr>
            <w:r w:rsidRPr="00514B03">
              <w:rPr>
                <w:rFonts w:ascii="Arial" w:hAnsi="Arial" w:cs="Arial"/>
                <w:b/>
                <w:sz w:val="20"/>
                <w:szCs w:val="20"/>
              </w:rPr>
              <w:t>Program</w:t>
            </w:r>
          </w:p>
        </w:tc>
        <w:tc>
          <w:tcPr>
            <w:tcW w:w="3157" w:type="dxa"/>
            <w:gridSpan w:val="2"/>
          </w:tcPr>
          <w:p w:rsidR="004378EA" w:rsidRPr="00514B03" w:rsidRDefault="004378EA" w:rsidP="00646385">
            <w:pPr>
              <w:spacing w:after="0" w:line="240" w:lineRule="auto"/>
              <w:jc w:val="center"/>
              <w:rPr>
                <w:rFonts w:ascii="Arial" w:hAnsi="Arial" w:cs="Arial"/>
                <w:b/>
                <w:sz w:val="20"/>
                <w:szCs w:val="20"/>
              </w:rPr>
            </w:pPr>
            <w:r w:rsidRPr="00514B03">
              <w:rPr>
                <w:rFonts w:ascii="Arial" w:hAnsi="Arial" w:cs="Arial"/>
                <w:b/>
                <w:sz w:val="20"/>
                <w:szCs w:val="20"/>
              </w:rPr>
              <w:t>Program Authority</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Cabinet for Health &amp; Family Services</w:t>
            </w:r>
          </w:p>
        </w:tc>
        <w:tc>
          <w:tcPr>
            <w:tcW w:w="3392"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Department for Community Based Services</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 xml:space="preserve">Social Security Act – </w:t>
            </w:r>
            <w:r>
              <w:rPr>
                <w:rFonts w:ascii="Arial" w:hAnsi="Arial" w:cs="Arial"/>
                <w:sz w:val="18"/>
                <w:szCs w:val="18"/>
              </w:rPr>
              <w:t>Part A, Title IV (TANF) (42 U.S.C. 601 et seq.), subject to subparagraph (C)</w:t>
            </w:r>
          </w:p>
        </w:tc>
      </w:tr>
      <w:tr w:rsidR="00B0344B" w:rsidRPr="00514B03" w:rsidTr="009D0CC8">
        <w:trPr>
          <w:jc w:val="center"/>
        </w:trPr>
        <w:tc>
          <w:tcPr>
            <w:tcW w:w="3665" w:type="dxa"/>
            <w:vAlign w:val="bottom"/>
          </w:tcPr>
          <w:p w:rsidR="00B0344B" w:rsidRDefault="00B0344B" w:rsidP="00646385">
            <w:pPr>
              <w:spacing w:after="0" w:line="240" w:lineRule="auto"/>
              <w:rPr>
                <w:rFonts w:ascii="Arial" w:hAnsi="Arial" w:cs="Arial"/>
                <w:sz w:val="18"/>
                <w:szCs w:val="18"/>
              </w:rPr>
            </w:pPr>
            <w:r>
              <w:rPr>
                <w:rFonts w:ascii="Arial" w:hAnsi="Arial" w:cs="Arial"/>
                <w:sz w:val="18"/>
                <w:szCs w:val="18"/>
              </w:rPr>
              <w:t>FHI 360</w:t>
            </w:r>
          </w:p>
        </w:tc>
        <w:tc>
          <w:tcPr>
            <w:tcW w:w="3392" w:type="dxa"/>
            <w:vAlign w:val="bottom"/>
          </w:tcPr>
          <w:p w:rsidR="00B0344B" w:rsidRDefault="00B0344B" w:rsidP="00646385">
            <w:pPr>
              <w:spacing w:after="0" w:line="240" w:lineRule="auto"/>
              <w:rPr>
                <w:rFonts w:ascii="Arial" w:hAnsi="Arial" w:cs="Arial"/>
                <w:sz w:val="18"/>
                <w:szCs w:val="18"/>
              </w:rPr>
            </w:pPr>
            <w:r>
              <w:rPr>
                <w:rFonts w:ascii="Arial" w:hAnsi="Arial" w:cs="Arial"/>
                <w:sz w:val="18"/>
                <w:szCs w:val="18"/>
              </w:rPr>
              <w:t>Compass Rose (youth reentry)</w:t>
            </w:r>
          </w:p>
        </w:tc>
        <w:tc>
          <w:tcPr>
            <w:tcW w:w="3157" w:type="dxa"/>
            <w:gridSpan w:val="2"/>
            <w:vAlign w:val="center"/>
          </w:tcPr>
          <w:p w:rsidR="00B0344B" w:rsidRPr="00514B03" w:rsidRDefault="00B0344B" w:rsidP="00646385">
            <w:pPr>
              <w:spacing w:after="0" w:line="240" w:lineRule="auto"/>
              <w:jc w:val="center"/>
              <w:rPr>
                <w:rFonts w:ascii="Arial" w:hAnsi="Arial" w:cs="Arial"/>
                <w:sz w:val="18"/>
                <w:szCs w:val="18"/>
              </w:rPr>
            </w:pPr>
            <w:r>
              <w:rPr>
                <w:rFonts w:ascii="Arial" w:hAnsi="Arial" w:cs="Arial"/>
                <w:sz w:val="18"/>
                <w:szCs w:val="18"/>
              </w:rPr>
              <w:t>DOL-Second Chance Act of 2007 programs, authorized under section 212 (42 U.S.C. 17532)</w:t>
            </w:r>
          </w:p>
        </w:tc>
      </w:tr>
      <w:tr w:rsidR="00575912" w:rsidRPr="00514B03" w:rsidTr="009D0CC8">
        <w:trPr>
          <w:jc w:val="center"/>
        </w:trPr>
        <w:tc>
          <w:tcPr>
            <w:tcW w:w="3665" w:type="dxa"/>
            <w:vAlign w:val="bottom"/>
          </w:tcPr>
          <w:p w:rsidR="00575912" w:rsidRDefault="00575912" w:rsidP="00646385">
            <w:pPr>
              <w:spacing w:after="0" w:line="240" w:lineRule="auto"/>
              <w:rPr>
                <w:rFonts w:ascii="Arial" w:hAnsi="Arial" w:cs="Arial"/>
                <w:sz w:val="18"/>
                <w:szCs w:val="18"/>
              </w:rPr>
            </w:pPr>
            <w:r>
              <w:rPr>
                <w:rFonts w:ascii="Arial" w:hAnsi="Arial" w:cs="Arial"/>
                <w:sz w:val="18"/>
                <w:szCs w:val="18"/>
              </w:rPr>
              <w:t>Goodwill Industries of Kentucky</w:t>
            </w:r>
          </w:p>
          <w:p w:rsidR="00575912" w:rsidRPr="00514B03" w:rsidRDefault="00575912" w:rsidP="00646385">
            <w:pPr>
              <w:spacing w:after="0" w:line="240" w:lineRule="auto"/>
              <w:rPr>
                <w:rFonts w:ascii="Arial" w:hAnsi="Arial" w:cs="Arial"/>
                <w:sz w:val="18"/>
                <w:szCs w:val="18"/>
              </w:rPr>
            </w:pPr>
          </w:p>
        </w:tc>
        <w:tc>
          <w:tcPr>
            <w:tcW w:w="3401" w:type="dxa"/>
            <w:gridSpan w:val="2"/>
            <w:vAlign w:val="bottom"/>
          </w:tcPr>
          <w:p w:rsidR="00575912" w:rsidRDefault="00575912" w:rsidP="00646385">
            <w:pPr>
              <w:spacing w:after="0" w:line="240" w:lineRule="auto"/>
              <w:rPr>
                <w:rFonts w:ascii="Arial" w:hAnsi="Arial" w:cs="Arial"/>
                <w:sz w:val="18"/>
                <w:szCs w:val="18"/>
              </w:rPr>
            </w:pPr>
          </w:p>
          <w:p w:rsidR="00575912" w:rsidRDefault="00575912" w:rsidP="00646385">
            <w:pPr>
              <w:spacing w:after="0" w:line="240" w:lineRule="auto"/>
              <w:rPr>
                <w:rFonts w:ascii="Arial" w:hAnsi="Arial" w:cs="Arial"/>
                <w:sz w:val="18"/>
                <w:szCs w:val="18"/>
              </w:rPr>
            </w:pPr>
            <w:r>
              <w:rPr>
                <w:rFonts w:ascii="Arial" w:hAnsi="Arial" w:cs="Arial"/>
                <w:sz w:val="18"/>
                <w:szCs w:val="18"/>
              </w:rPr>
              <w:t>Life Launch</w:t>
            </w:r>
          </w:p>
          <w:p w:rsidR="00575912" w:rsidRPr="00514B03" w:rsidRDefault="00575912" w:rsidP="00646385">
            <w:pPr>
              <w:spacing w:after="0" w:line="240" w:lineRule="auto"/>
              <w:rPr>
                <w:rFonts w:ascii="Arial" w:hAnsi="Arial" w:cs="Arial"/>
                <w:sz w:val="18"/>
                <w:szCs w:val="18"/>
              </w:rPr>
            </w:pPr>
          </w:p>
        </w:tc>
        <w:tc>
          <w:tcPr>
            <w:tcW w:w="3148" w:type="dxa"/>
            <w:vAlign w:val="center"/>
          </w:tcPr>
          <w:p w:rsidR="00575912" w:rsidRPr="00514B03" w:rsidRDefault="00AC4CCC" w:rsidP="00646385">
            <w:pPr>
              <w:spacing w:after="0" w:line="240" w:lineRule="auto"/>
              <w:jc w:val="center"/>
              <w:rPr>
                <w:rFonts w:ascii="Arial" w:hAnsi="Arial" w:cs="Arial"/>
                <w:sz w:val="18"/>
                <w:szCs w:val="18"/>
              </w:rPr>
            </w:pPr>
            <w:r>
              <w:rPr>
                <w:rFonts w:ascii="Arial" w:hAnsi="Arial" w:cs="Arial"/>
                <w:sz w:val="18"/>
                <w:szCs w:val="18"/>
              </w:rPr>
              <w:t>DOL-</w:t>
            </w:r>
            <w:r w:rsidR="00575912">
              <w:rPr>
                <w:rFonts w:ascii="Arial" w:hAnsi="Arial" w:cs="Arial"/>
                <w:sz w:val="18"/>
                <w:szCs w:val="18"/>
              </w:rPr>
              <w:t>Second Chance Act of 2007 programs, authorized under section 212 (42 U.S.C. 17532)</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Jefferson Community &amp; Technical College</w:t>
            </w:r>
          </w:p>
        </w:tc>
        <w:tc>
          <w:tcPr>
            <w:tcW w:w="3392"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Jefferson Community &amp; Technical College</w:t>
            </w:r>
          </w:p>
        </w:tc>
        <w:tc>
          <w:tcPr>
            <w:tcW w:w="3157" w:type="dxa"/>
            <w:gridSpan w:val="2"/>
            <w:vAlign w:val="center"/>
          </w:tcPr>
          <w:p w:rsidR="00575912" w:rsidRDefault="00575912" w:rsidP="00646385">
            <w:pPr>
              <w:spacing w:after="0" w:line="240" w:lineRule="auto"/>
              <w:jc w:val="center"/>
              <w:rPr>
                <w:rFonts w:ascii="Arial" w:hAnsi="Arial" w:cs="Arial"/>
                <w:sz w:val="18"/>
                <w:szCs w:val="18"/>
              </w:rPr>
            </w:pPr>
            <w:r>
              <w:rPr>
                <w:rFonts w:ascii="Arial" w:hAnsi="Arial" w:cs="Arial"/>
                <w:sz w:val="18"/>
                <w:szCs w:val="18"/>
              </w:rPr>
              <w:t xml:space="preserve">Career &amp; Technical Education Programs - </w:t>
            </w:r>
            <w:r w:rsidRPr="00514B03">
              <w:rPr>
                <w:rFonts w:ascii="Arial" w:hAnsi="Arial" w:cs="Arial"/>
                <w:sz w:val="18"/>
                <w:szCs w:val="18"/>
              </w:rPr>
              <w:t>Postsecondary Vocational Education – Carl D. Perkins Vocational and Applied Technology Education Act (20 USC 2301)</w:t>
            </w:r>
          </w:p>
          <w:p w:rsidR="00575912" w:rsidRPr="00514B03" w:rsidRDefault="00575912" w:rsidP="00646385">
            <w:pPr>
              <w:spacing w:after="0" w:line="240" w:lineRule="auto"/>
              <w:jc w:val="center"/>
              <w:rPr>
                <w:rFonts w:ascii="Arial" w:hAnsi="Arial" w:cs="Arial"/>
                <w:sz w:val="18"/>
                <w:szCs w:val="18"/>
              </w:rPr>
            </w:pPr>
            <w:r>
              <w:rPr>
                <w:rFonts w:ascii="Arial" w:hAnsi="Arial" w:cs="Arial"/>
                <w:sz w:val="18"/>
                <w:szCs w:val="18"/>
              </w:rPr>
              <w:t>Adult Education in Bullitt, Henry, Oldham, Spencer, Shelby, and Trimble Counties</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KentuckianaWorks</w:t>
            </w:r>
          </w:p>
        </w:tc>
        <w:tc>
          <w:tcPr>
            <w:tcW w:w="3392" w:type="dxa"/>
            <w:vAlign w:val="bottom"/>
          </w:tcPr>
          <w:p w:rsidR="00575912" w:rsidRDefault="00575912" w:rsidP="00646385">
            <w:pPr>
              <w:spacing w:after="0" w:line="240" w:lineRule="auto"/>
              <w:rPr>
                <w:rFonts w:ascii="Arial" w:hAnsi="Arial" w:cs="Arial"/>
                <w:sz w:val="18"/>
                <w:szCs w:val="18"/>
              </w:rPr>
            </w:pPr>
            <w:r>
              <w:rPr>
                <w:rFonts w:ascii="Arial" w:hAnsi="Arial" w:cs="Arial"/>
                <w:sz w:val="18"/>
                <w:szCs w:val="18"/>
              </w:rPr>
              <w:t>Kentucky Career Center</w:t>
            </w:r>
          </w:p>
          <w:p w:rsidR="00575912" w:rsidRDefault="00575912" w:rsidP="00646385">
            <w:pPr>
              <w:spacing w:after="0" w:line="240" w:lineRule="auto"/>
              <w:rPr>
                <w:rFonts w:ascii="Arial" w:hAnsi="Arial" w:cs="Arial"/>
                <w:sz w:val="18"/>
                <w:szCs w:val="18"/>
              </w:rPr>
            </w:pPr>
            <w:r>
              <w:rPr>
                <w:rFonts w:ascii="Arial" w:hAnsi="Arial" w:cs="Arial"/>
                <w:sz w:val="18"/>
                <w:szCs w:val="18"/>
              </w:rPr>
              <w:t xml:space="preserve">Kentucky Health Career Center </w:t>
            </w:r>
          </w:p>
          <w:p w:rsidR="00575912" w:rsidRDefault="00575912" w:rsidP="00646385">
            <w:pPr>
              <w:spacing w:after="0" w:line="240" w:lineRule="auto"/>
              <w:rPr>
                <w:rFonts w:ascii="Arial" w:hAnsi="Arial" w:cs="Arial"/>
                <w:sz w:val="18"/>
                <w:szCs w:val="18"/>
              </w:rPr>
            </w:pPr>
            <w:r>
              <w:rPr>
                <w:rFonts w:ascii="Arial" w:hAnsi="Arial" w:cs="Arial"/>
                <w:sz w:val="18"/>
                <w:szCs w:val="18"/>
              </w:rPr>
              <w:t>Kentucky Manufacturing Career Center</w:t>
            </w:r>
          </w:p>
          <w:p w:rsidR="00575912" w:rsidRDefault="00575912" w:rsidP="00646385">
            <w:pPr>
              <w:spacing w:after="0" w:line="240" w:lineRule="auto"/>
              <w:rPr>
                <w:rFonts w:ascii="Arial" w:hAnsi="Arial" w:cs="Arial"/>
                <w:sz w:val="18"/>
                <w:szCs w:val="18"/>
              </w:rPr>
            </w:pPr>
            <w:r>
              <w:rPr>
                <w:rFonts w:ascii="Arial" w:hAnsi="Arial" w:cs="Arial"/>
                <w:sz w:val="18"/>
                <w:szCs w:val="18"/>
              </w:rPr>
              <w:t>Kentucky Youth Career Centers</w:t>
            </w:r>
          </w:p>
          <w:p w:rsidR="00DC4258" w:rsidRPr="00514B03" w:rsidRDefault="00DC4258" w:rsidP="00646385">
            <w:pPr>
              <w:spacing w:after="0" w:line="240" w:lineRule="auto"/>
              <w:rPr>
                <w:rFonts w:ascii="Arial" w:hAnsi="Arial" w:cs="Arial"/>
                <w:sz w:val="18"/>
                <w:szCs w:val="18"/>
              </w:rPr>
            </w:pPr>
            <w:r>
              <w:rPr>
                <w:rFonts w:ascii="Arial" w:hAnsi="Arial" w:cs="Arial"/>
                <w:sz w:val="18"/>
                <w:szCs w:val="18"/>
              </w:rPr>
              <w:t>Code Loui</w:t>
            </w:r>
            <w:r w:rsidR="00967360">
              <w:rPr>
                <w:rFonts w:ascii="Arial" w:hAnsi="Arial" w:cs="Arial"/>
                <w:sz w:val="18"/>
                <w:szCs w:val="18"/>
              </w:rPr>
              <w:t>sville</w:t>
            </w:r>
          </w:p>
        </w:tc>
        <w:tc>
          <w:tcPr>
            <w:tcW w:w="3157" w:type="dxa"/>
            <w:gridSpan w:val="2"/>
            <w:vAlign w:val="center"/>
          </w:tcPr>
          <w:p w:rsidR="00575912" w:rsidRDefault="00575912" w:rsidP="00077EDB">
            <w:pPr>
              <w:spacing w:after="0" w:line="240" w:lineRule="auto"/>
              <w:jc w:val="center"/>
              <w:rPr>
                <w:rFonts w:ascii="Arial" w:hAnsi="Arial" w:cs="Arial"/>
                <w:sz w:val="18"/>
                <w:szCs w:val="18"/>
              </w:rPr>
            </w:pPr>
            <w:r w:rsidRPr="00514B03">
              <w:rPr>
                <w:rFonts w:ascii="Arial" w:hAnsi="Arial" w:cs="Arial"/>
                <w:sz w:val="18"/>
                <w:szCs w:val="18"/>
              </w:rPr>
              <w:t>WI</w:t>
            </w:r>
            <w:r>
              <w:rPr>
                <w:rFonts w:ascii="Arial" w:hAnsi="Arial" w:cs="Arial"/>
                <w:sz w:val="18"/>
                <w:szCs w:val="18"/>
              </w:rPr>
              <w:t>O</w:t>
            </w:r>
            <w:r w:rsidRPr="00514B03">
              <w:rPr>
                <w:rFonts w:ascii="Arial" w:hAnsi="Arial" w:cs="Arial"/>
                <w:sz w:val="18"/>
                <w:szCs w:val="18"/>
              </w:rPr>
              <w:t>A Title I – Adult</w:t>
            </w:r>
            <w:r>
              <w:rPr>
                <w:rFonts w:ascii="Arial" w:hAnsi="Arial" w:cs="Arial"/>
                <w:sz w:val="18"/>
                <w:szCs w:val="18"/>
              </w:rPr>
              <w:t>,</w:t>
            </w:r>
            <w:r w:rsidRPr="00514B03">
              <w:rPr>
                <w:rFonts w:ascii="Arial" w:hAnsi="Arial" w:cs="Arial"/>
                <w:sz w:val="18"/>
                <w:szCs w:val="18"/>
              </w:rPr>
              <w:t xml:space="preserve"> Dislocated Worker</w:t>
            </w:r>
            <w:r>
              <w:rPr>
                <w:rFonts w:ascii="Arial" w:hAnsi="Arial" w:cs="Arial"/>
                <w:sz w:val="18"/>
                <w:szCs w:val="18"/>
              </w:rPr>
              <w:t>, and Youth</w:t>
            </w:r>
            <w:r w:rsidRPr="00514B03">
              <w:rPr>
                <w:rFonts w:ascii="Arial" w:hAnsi="Arial" w:cs="Arial"/>
                <w:sz w:val="18"/>
                <w:szCs w:val="18"/>
              </w:rPr>
              <w:t xml:space="preserve"> Programs </w:t>
            </w:r>
          </w:p>
          <w:p w:rsidR="00AC4CCC" w:rsidRPr="00514B03" w:rsidRDefault="00AC4CCC" w:rsidP="00077EDB">
            <w:pPr>
              <w:spacing w:after="0" w:line="240" w:lineRule="auto"/>
              <w:jc w:val="center"/>
              <w:rPr>
                <w:rFonts w:ascii="Arial" w:hAnsi="Arial" w:cs="Arial"/>
                <w:sz w:val="18"/>
                <w:szCs w:val="18"/>
              </w:rPr>
            </w:pP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Kentucky Adult Education</w:t>
            </w:r>
          </w:p>
        </w:tc>
        <w:tc>
          <w:tcPr>
            <w:tcW w:w="3392" w:type="dxa"/>
            <w:vAlign w:val="bottom"/>
          </w:tcPr>
          <w:p w:rsidR="00575912" w:rsidRDefault="00575912" w:rsidP="00186334">
            <w:pPr>
              <w:spacing w:after="0" w:line="240" w:lineRule="auto"/>
              <w:rPr>
                <w:rFonts w:ascii="Arial" w:hAnsi="Arial" w:cs="Arial"/>
                <w:sz w:val="18"/>
                <w:szCs w:val="18"/>
              </w:rPr>
            </w:pPr>
            <w:r>
              <w:rPr>
                <w:rFonts w:ascii="Arial" w:hAnsi="Arial" w:cs="Arial"/>
                <w:sz w:val="18"/>
                <w:szCs w:val="18"/>
              </w:rPr>
              <w:t>JCPS Adult &amp; Continuing Education (Jefferson County)</w:t>
            </w:r>
          </w:p>
          <w:p w:rsidR="00575912" w:rsidRPr="00514B03" w:rsidRDefault="00575912" w:rsidP="00B914CF">
            <w:pPr>
              <w:spacing w:after="0" w:line="240" w:lineRule="auto"/>
              <w:rPr>
                <w:rFonts w:ascii="Arial" w:hAnsi="Arial" w:cs="Arial"/>
                <w:sz w:val="18"/>
                <w:szCs w:val="18"/>
              </w:rPr>
            </w:pPr>
            <w:r>
              <w:rPr>
                <w:rFonts w:ascii="Arial" w:hAnsi="Arial" w:cs="Arial"/>
                <w:sz w:val="18"/>
                <w:szCs w:val="18"/>
              </w:rPr>
              <w:t>JCTC Adult Education (Bullitt, Henry, Oldham, Spencer, Shelby, and Trimble Counties)</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Adult Education and Literacy (WI</w:t>
            </w:r>
            <w:r>
              <w:rPr>
                <w:rFonts w:ascii="Arial" w:hAnsi="Arial" w:cs="Arial"/>
                <w:sz w:val="18"/>
                <w:szCs w:val="18"/>
              </w:rPr>
              <w:t>O</w:t>
            </w:r>
            <w:r w:rsidRPr="00514B03">
              <w:rPr>
                <w:rFonts w:ascii="Arial" w:hAnsi="Arial" w:cs="Arial"/>
                <w:sz w:val="18"/>
                <w:szCs w:val="18"/>
              </w:rPr>
              <w:t>A 121(b)(1)(B)(iii)) –  Title II</w:t>
            </w:r>
          </w:p>
        </w:tc>
      </w:tr>
      <w:tr w:rsidR="00575912" w:rsidRPr="00514B03" w:rsidTr="009D0CC8">
        <w:trPr>
          <w:jc w:val="center"/>
        </w:trPr>
        <w:tc>
          <w:tcPr>
            <w:tcW w:w="3665" w:type="dxa"/>
            <w:vAlign w:val="bottom"/>
          </w:tcPr>
          <w:p w:rsidR="00575912" w:rsidRPr="00514B03" w:rsidRDefault="00575912" w:rsidP="00CA03CD">
            <w:pPr>
              <w:spacing w:after="0" w:line="240" w:lineRule="auto"/>
              <w:rPr>
                <w:rFonts w:ascii="Arial" w:hAnsi="Arial" w:cs="Arial"/>
                <w:sz w:val="18"/>
                <w:szCs w:val="18"/>
              </w:rPr>
            </w:pPr>
            <w:r>
              <w:rPr>
                <w:rFonts w:ascii="Arial" w:hAnsi="Arial" w:cs="Arial"/>
                <w:sz w:val="18"/>
                <w:szCs w:val="18"/>
              </w:rPr>
              <w:t>Louisville Metro Department of Resiliency and Community Services</w:t>
            </w:r>
          </w:p>
        </w:tc>
        <w:tc>
          <w:tcPr>
            <w:tcW w:w="3392"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Community Action Direct Services Programs</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 xml:space="preserve">Community Services Block Grant Employment &amp; Training Programs (42 USC 9901 </w:t>
            </w:r>
            <w:r w:rsidRPr="00514B03">
              <w:rPr>
                <w:rFonts w:ascii="Arial" w:hAnsi="Arial" w:cs="Arial"/>
                <w:i/>
                <w:sz w:val="18"/>
                <w:szCs w:val="18"/>
              </w:rPr>
              <w:t>et seq</w:t>
            </w:r>
            <w:r w:rsidRPr="00514B03">
              <w:rPr>
                <w:rFonts w:ascii="Arial" w:hAnsi="Arial" w:cs="Arial"/>
                <w:sz w:val="18"/>
                <w:szCs w:val="18"/>
              </w:rPr>
              <w:t>.)</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Louisville Metro Housing Authority</w:t>
            </w:r>
          </w:p>
        </w:tc>
        <w:tc>
          <w:tcPr>
            <w:tcW w:w="3392"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Louisville Metro Housing Authority (Referrals for Employment and Training are made to the One-Stop system)</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Department of Housing and Urban Development (HUD) – Employment and Training Programs (WI</w:t>
            </w:r>
            <w:r>
              <w:rPr>
                <w:rFonts w:ascii="Arial" w:hAnsi="Arial" w:cs="Arial"/>
                <w:sz w:val="18"/>
                <w:szCs w:val="18"/>
              </w:rPr>
              <w:t>O</w:t>
            </w:r>
            <w:r w:rsidRPr="00514B03">
              <w:rPr>
                <w:rFonts w:ascii="Arial" w:hAnsi="Arial" w:cs="Arial"/>
                <w:sz w:val="18"/>
                <w:szCs w:val="18"/>
              </w:rPr>
              <w:t>A 121 (b)(1)(B)(x</w:t>
            </w:r>
            <w:r>
              <w:rPr>
                <w:rFonts w:ascii="Arial" w:hAnsi="Arial" w:cs="Arial"/>
                <w:sz w:val="18"/>
                <w:szCs w:val="18"/>
              </w:rPr>
              <w:t>i</w:t>
            </w:r>
            <w:r w:rsidRPr="00514B03">
              <w:rPr>
                <w:rFonts w:ascii="Arial" w:hAnsi="Arial" w:cs="Arial"/>
                <w:sz w:val="18"/>
                <w:szCs w:val="18"/>
              </w:rPr>
              <w:t>))</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Louisville Urban League</w:t>
            </w:r>
          </w:p>
        </w:tc>
        <w:tc>
          <w:tcPr>
            <w:tcW w:w="3392"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 xml:space="preserve">Urban Senior Jobs program </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Older Americans Act Title V – Senior Community Service Employment Program (SCSEP) (42 USC 3056)</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N/A</w:t>
            </w:r>
          </w:p>
        </w:tc>
        <w:tc>
          <w:tcPr>
            <w:tcW w:w="3392"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N/A</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WI</w:t>
            </w:r>
            <w:r>
              <w:rPr>
                <w:rFonts w:ascii="Arial" w:hAnsi="Arial" w:cs="Arial"/>
                <w:sz w:val="18"/>
                <w:szCs w:val="18"/>
              </w:rPr>
              <w:t>O</w:t>
            </w:r>
            <w:r w:rsidRPr="00514B03">
              <w:rPr>
                <w:rFonts w:ascii="Arial" w:hAnsi="Arial" w:cs="Arial"/>
                <w:sz w:val="18"/>
                <w:szCs w:val="18"/>
              </w:rPr>
              <w:t>A Title I – Migrant and Seasonal Farm Worker Programs (29 USC 2912, 29 USC 2919)</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Native American Employment Program</w:t>
            </w:r>
          </w:p>
        </w:tc>
        <w:tc>
          <w:tcPr>
            <w:tcW w:w="3401" w:type="dxa"/>
            <w:gridSpan w:val="2"/>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Native American Employment Program</w:t>
            </w:r>
          </w:p>
        </w:tc>
        <w:tc>
          <w:tcPr>
            <w:tcW w:w="3148" w:type="dxa"/>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WI</w:t>
            </w:r>
            <w:r>
              <w:rPr>
                <w:rFonts w:ascii="Arial" w:hAnsi="Arial" w:cs="Arial"/>
                <w:sz w:val="18"/>
                <w:szCs w:val="18"/>
              </w:rPr>
              <w:t>O</w:t>
            </w:r>
            <w:r w:rsidRPr="00514B03">
              <w:rPr>
                <w:rFonts w:ascii="Arial" w:hAnsi="Arial" w:cs="Arial"/>
                <w:sz w:val="18"/>
                <w:szCs w:val="18"/>
              </w:rPr>
              <w:t>A Title I – Native American Programs (29 USC 2911, 29 USC 2919)</w:t>
            </w:r>
          </w:p>
        </w:tc>
      </w:tr>
      <w:tr w:rsidR="00575912" w:rsidRPr="00514B03" w:rsidTr="009D0CC8">
        <w:trPr>
          <w:jc w:val="center"/>
        </w:trPr>
        <w:tc>
          <w:tcPr>
            <w:tcW w:w="3665" w:type="dxa"/>
            <w:vAlign w:val="bottom"/>
          </w:tcPr>
          <w:p w:rsidR="00575912" w:rsidRPr="00514B03" w:rsidRDefault="00575912" w:rsidP="005336AD">
            <w:pPr>
              <w:spacing w:after="0" w:line="240" w:lineRule="auto"/>
              <w:rPr>
                <w:rFonts w:ascii="Arial" w:hAnsi="Arial" w:cs="Arial"/>
                <w:sz w:val="18"/>
                <w:szCs w:val="18"/>
              </w:rPr>
            </w:pPr>
            <w:r>
              <w:rPr>
                <w:rFonts w:ascii="Arial" w:hAnsi="Arial" w:cs="Arial"/>
                <w:sz w:val="18"/>
                <w:szCs w:val="18"/>
              </w:rPr>
              <w:lastRenderedPageBreak/>
              <w:t>Office of Career Development</w:t>
            </w:r>
          </w:p>
        </w:tc>
        <w:tc>
          <w:tcPr>
            <w:tcW w:w="3392" w:type="dxa"/>
            <w:vAlign w:val="bottom"/>
          </w:tcPr>
          <w:p w:rsidR="00575912" w:rsidRDefault="00575912" w:rsidP="004216C5">
            <w:pPr>
              <w:spacing w:after="0" w:line="240" w:lineRule="auto"/>
              <w:rPr>
                <w:rFonts w:ascii="Arial" w:hAnsi="Arial" w:cs="Arial"/>
                <w:sz w:val="18"/>
                <w:szCs w:val="18"/>
              </w:rPr>
            </w:pPr>
            <w:r>
              <w:rPr>
                <w:rFonts w:ascii="Arial" w:hAnsi="Arial" w:cs="Arial"/>
                <w:sz w:val="18"/>
                <w:szCs w:val="18"/>
              </w:rPr>
              <w:t>Jobs for Veterans State Grant Program</w:t>
            </w:r>
            <w:r w:rsidDel="004216C5">
              <w:rPr>
                <w:rFonts w:ascii="Arial" w:hAnsi="Arial" w:cs="Arial"/>
                <w:sz w:val="18"/>
                <w:szCs w:val="18"/>
              </w:rPr>
              <w:t xml:space="preserve"> </w:t>
            </w:r>
            <w:r>
              <w:rPr>
                <w:rFonts w:ascii="Arial" w:hAnsi="Arial" w:cs="Arial"/>
                <w:sz w:val="18"/>
                <w:szCs w:val="18"/>
              </w:rPr>
              <w:t>KCC Employment Services</w:t>
            </w:r>
          </w:p>
          <w:p w:rsidR="00575912" w:rsidRDefault="00575912" w:rsidP="004216C5">
            <w:pPr>
              <w:spacing w:after="0" w:line="240" w:lineRule="auto"/>
              <w:rPr>
                <w:rFonts w:ascii="Arial" w:hAnsi="Arial" w:cs="Arial"/>
                <w:sz w:val="18"/>
                <w:szCs w:val="18"/>
              </w:rPr>
            </w:pPr>
            <w:r>
              <w:rPr>
                <w:rFonts w:ascii="Arial" w:hAnsi="Arial" w:cs="Arial"/>
                <w:sz w:val="18"/>
                <w:szCs w:val="18"/>
              </w:rPr>
              <w:t>Trade Act Program</w:t>
            </w:r>
          </w:p>
          <w:p w:rsidR="00575912" w:rsidRPr="00514B03" w:rsidRDefault="00575912" w:rsidP="004216C5">
            <w:pPr>
              <w:spacing w:after="0" w:line="240" w:lineRule="auto"/>
              <w:rPr>
                <w:rFonts w:ascii="Arial" w:hAnsi="Arial" w:cs="Arial"/>
                <w:sz w:val="18"/>
                <w:szCs w:val="18"/>
              </w:rPr>
            </w:pPr>
            <w:r>
              <w:rPr>
                <w:rFonts w:ascii="Arial" w:hAnsi="Arial" w:cs="Arial"/>
                <w:sz w:val="18"/>
                <w:szCs w:val="18"/>
              </w:rPr>
              <w:t>Unemployment Insurance</w:t>
            </w:r>
          </w:p>
        </w:tc>
        <w:tc>
          <w:tcPr>
            <w:tcW w:w="3157" w:type="dxa"/>
            <w:gridSpan w:val="2"/>
            <w:vAlign w:val="center"/>
          </w:tcPr>
          <w:p w:rsidR="00575912" w:rsidRDefault="00575912" w:rsidP="00873F08">
            <w:pPr>
              <w:spacing w:after="0" w:line="240" w:lineRule="auto"/>
              <w:jc w:val="center"/>
              <w:rPr>
                <w:rFonts w:ascii="Arial" w:hAnsi="Arial" w:cs="Arial"/>
                <w:sz w:val="18"/>
                <w:szCs w:val="18"/>
              </w:rPr>
            </w:pPr>
            <w:r w:rsidRPr="00514B03">
              <w:rPr>
                <w:rFonts w:ascii="Arial" w:hAnsi="Arial" w:cs="Arial"/>
                <w:sz w:val="18"/>
                <w:szCs w:val="18"/>
              </w:rPr>
              <w:t>Veteran’s Workforce Programs –</w:t>
            </w:r>
            <w:r>
              <w:rPr>
                <w:rFonts w:ascii="Arial" w:hAnsi="Arial" w:cs="Arial"/>
                <w:sz w:val="18"/>
                <w:szCs w:val="18"/>
              </w:rPr>
              <w:t xml:space="preserve"> Chapter 41 of title 38, United States Code; </w:t>
            </w:r>
            <w:r w:rsidRPr="00514B03">
              <w:rPr>
                <w:rFonts w:ascii="Arial" w:hAnsi="Arial" w:cs="Arial"/>
                <w:sz w:val="18"/>
                <w:szCs w:val="18"/>
              </w:rPr>
              <w:t xml:space="preserve"> </w:t>
            </w:r>
            <w:r>
              <w:rPr>
                <w:rFonts w:ascii="Arial" w:hAnsi="Arial" w:cs="Arial"/>
                <w:sz w:val="18"/>
                <w:szCs w:val="18"/>
              </w:rPr>
              <w:t xml:space="preserve">WIOA </w:t>
            </w:r>
            <w:r w:rsidRPr="00514B03">
              <w:rPr>
                <w:rFonts w:ascii="Arial" w:hAnsi="Arial" w:cs="Arial"/>
                <w:sz w:val="18"/>
                <w:szCs w:val="18"/>
              </w:rPr>
              <w:t>121(b)(1)(B)(</w:t>
            </w:r>
            <w:r>
              <w:rPr>
                <w:rFonts w:ascii="Arial" w:hAnsi="Arial" w:cs="Arial"/>
                <w:sz w:val="18"/>
                <w:szCs w:val="18"/>
              </w:rPr>
              <w:t>v</w:t>
            </w:r>
            <w:r w:rsidRPr="00514B03">
              <w:rPr>
                <w:rFonts w:ascii="Arial" w:hAnsi="Arial" w:cs="Arial"/>
                <w:sz w:val="18"/>
                <w:szCs w:val="18"/>
              </w:rPr>
              <w:t>iii)</w:t>
            </w:r>
          </w:p>
          <w:p w:rsidR="00575912" w:rsidRDefault="00575912" w:rsidP="00873F08">
            <w:pPr>
              <w:spacing w:after="0" w:line="240" w:lineRule="auto"/>
              <w:jc w:val="center"/>
              <w:rPr>
                <w:rFonts w:ascii="Arial" w:hAnsi="Arial" w:cs="Arial"/>
                <w:sz w:val="18"/>
                <w:szCs w:val="18"/>
              </w:rPr>
            </w:pPr>
            <w:r w:rsidRPr="00514B03">
              <w:rPr>
                <w:rFonts w:ascii="Arial" w:hAnsi="Arial" w:cs="Arial"/>
                <w:sz w:val="18"/>
                <w:szCs w:val="18"/>
              </w:rPr>
              <w:t>WI</w:t>
            </w:r>
            <w:r>
              <w:rPr>
                <w:rFonts w:ascii="Arial" w:hAnsi="Arial" w:cs="Arial"/>
                <w:sz w:val="18"/>
                <w:szCs w:val="18"/>
              </w:rPr>
              <w:t>O</w:t>
            </w:r>
            <w:r w:rsidRPr="00514B03">
              <w:rPr>
                <w:rFonts w:ascii="Arial" w:hAnsi="Arial" w:cs="Arial"/>
                <w:sz w:val="18"/>
                <w:szCs w:val="18"/>
              </w:rPr>
              <w:t>A Title III – Wagner-</w:t>
            </w:r>
            <w:proofErr w:type="spellStart"/>
            <w:r w:rsidRPr="00514B03">
              <w:rPr>
                <w:rFonts w:ascii="Arial" w:hAnsi="Arial" w:cs="Arial"/>
                <w:sz w:val="18"/>
                <w:szCs w:val="18"/>
              </w:rPr>
              <w:t>Peyser</w:t>
            </w:r>
            <w:proofErr w:type="spellEnd"/>
            <w:r w:rsidRPr="00514B03">
              <w:rPr>
                <w:rFonts w:ascii="Arial" w:hAnsi="Arial" w:cs="Arial"/>
                <w:sz w:val="18"/>
                <w:szCs w:val="18"/>
              </w:rPr>
              <w:t xml:space="preserve"> Act Programs (29 USC 49) </w:t>
            </w:r>
          </w:p>
          <w:p w:rsidR="00575912" w:rsidRDefault="00575912" w:rsidP="00646385">
            <w:pPr>
              <w:spacing w:after="0" w:line="240" w:lineRule="auto"/>
              <w:jc w:val="center"/>
              <w:rPr>
                <w:rFonts w:ascii="Arial" w:hAnsi="Arial" w:cs="Arial"/>
                <w:sz w:val="18"/>
                <w:szCs w:val="18"/>
              </w:rPr>
            </w:pPr>
            <w:r w:rsidRPr="00514B03">
              <w:rPr>
                <w:rFonts w:ascii="Arial" w:hAnsi="Arial" w:cs="Arial"/>
                <w:sz w:val="18"/>
                <w:szCs w:val="18"/>
              </w:rPr>
              <w:t>Trade Act Title II, Chapter 2 – Trade Adjustment Assistance (TAA) (19 USC 2</w:t>
            </w:r>
            <w:r>
              <w:rPr>
                <w:rFonts w:ascii="Arial" w:hAnsi="Arial" w:cs="Arial"/>
                <w:sz w:val="18"/>
                <w:szCs w:val="18"/>
              </w:rPr>
              <w:t>271</w:t>
            </w:r>
            <w:r w:rsidRPr="00514B03">
              <w:rPr>
                <w:rFonts w:ascii="Arial" w:hAnsi="Arial" w:cs="Arial"/>
                <w:sz w:val="18"/>
                <w:szCs w:val="18"/>
              </w:rPr>
              <w:t xml:space="preserve">) </w:t>
            </w:r>
          </w:p>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Unemployment Insurance (UI) – (5 USC 85) (ORC Chapter 4141)</w:t>
            </w:r>
          </w:p>
        </w:tc>
      </w:tr>
      <w:tr w:rsidR="00575912" w:rsidRPr="00514B03" w:rsidTr="009D0CC8">
        <w:trPr>
          <w:jc w:val="center"/>
        </w:trPr>
        <w:tc>
          <w:tcPr>
            <w:tcW w:w="3665" w:type="dxa"/>
            <w:vAlign w:val="bottom"/>
          </w:tcPr>
          <w:p w:rsidR="00575912" w:rsidRDefault="00575912" w:rsidP="00646385">
            <w:pPr>
              <w:spacing w:after="0" w:line="240" w:lineRule="auto"/>
              <w:rPr>
                <w:rFonts w:ascii="Arial" w:hAnsi="Arial" w:cs="Arial"/>
                <w:sz w:val="18"/>
                <w:szCs w:val="18"/>
              </w:rPr>
            </w:pPr>
            <w:r>
              <w:rPr>
                <w:rFonts w:ascii="Arial" w:hAnsi="Arial" w:cs="Arial"/>
                <w:sz w:val="18"/>
                <w:szCs w:val="18"/>
              </w:rPr>
              <w:t>Office of Vocational Rehabilitation</w:t>
            </w:r>
          </w:p>
          <w:p w:rsidR="00575912" w:rsidRPr="00514B03" w:rsidRDefault="00575912" w:rsidP="00646385">
            <w:pPr>
              <w:spacing w:after="0" w:line="240" w:lineRule="auto"/>
              <w:rPr>
                <w:rFonts w:ascii="Arial" w:hAnsi="Arial" w:cs="Arial"/>
                <w:sz w:val="18"/>
                <w:szCs w:val="18"/>
              </w:rPr>
            </w:pPr>
            <w:r>
              <w:rPr>
                <w:rFonts w:ascii="Arial" w:hAnsi="Arial" w:cs="Arial"/>
                <w:sz w:val="18"/>
                <w:szCs w:val="18"/>
              </w:rPr>
              <w:t>Office for the Blind</w:t>
            </w:r>
          </w:p>
        </w:tc>
        <w:tc>
          <w:tcPr>
            <w:tcW w:w="3392" w:type="dxa"/>
            <w:vAlign w:val="bottom"/>
          </w:tcPr>
          <w:p w:rsidR="00575912" w:rsidRDefault="00575912" w:rsidP="00646385">
            <w:pPr>
              <w:spacing w:after="0" w:line="240" w:lineRule="auto"/>
              <w:rPr>
                <w:rFonts w:ascii="Arial" w:hAnsi="Arial" w:cs="Arial"/>
                <w:sz w:val="18"/>
                <w:szCs w:val="18"/>
              </w:rPr>
            </w:pPr>
            <w:r>
              <w:rPr>
                <w:rFonts w:ascii="Arial" w:hAnsi="Arial" w:cs="Arial"/>
                <w:sz w:val="18"/>
                <w:szCs w:val="18"/>
              </w:rPr>
              <w:t>Vocational Rehabilitation Services</w:t>
            </w:r>
          </w:p>
          <w:p w:rsidR="00575912" w:rsidRPr="00514B03" w:rsidRDefault="00575912" w:rsidP="00646385">
            <w:pPr>
              <w:spacing w:after="0" w:line="240" w:lineRule="auto"/>
              <w:rPr>
                <w:rFonts w:ascii="Arial" w:hAnsi="Arial" w:cs="Arial"/>
                <w:sz w:val="18"/>
                <w:szCs w:val="18"/>
              </w:rPr>
            </w:pPr>
            <w:r>
              <w:rPr>
                <w:rFonts w:ascii="Arial" w:hAnsi="Arial" w:cs="Arial"/>
                <w:sz w:val="18"/>
                <w:szCs w:val="18"/>
              </w:rPr>
              <w:t>Office for the Blind</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Rehabilitation Act, Title I, Parts A &amp; B – Rehabilitation Services Commission (29 USC 720)</w:t>
            </w:r>
          </w:p>
        </w:tc>
      </w:tr>
      <w:tr w:rsidR="00575912" w:rsidRPr="00514B03" w:rsidTr="009D0CC8">
        <w:trPr>
          <w:jc w:val="center"/>
        </w:trPr>
        <w:tc>
          <w:tcPr>
            <w:tcW w:w="3665"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Whitney M. Young Jr. Job Corps Center</w:t>
            </w:r>
          </w:p>
        </w:tc>
        <w:tc>
          <w:tcPr>
            <w:tcW w:w="3392" w:type="dxa"/>
            <w:vAlign w:val="bottom"/>
          </w:tcPr>
          <w:p w:rsidR="00575912" w:rsidRPr="00514B03" w:rsidRDefault="00575912" w:rsidP="00646385">
            <w:pPr>
              <w:spacing w:after="0" w:line="240" w:lineRule="auto"/>
              <w:rPr>
                <w:rFonts w:ascii="Arial" w:hAnsi="Arial" w:cs="Arial"/>
                <w:sz w:val="18"/>
                <w:szCs w:val="18"/>
              </w:rPr>
            </w:pPr>
            <w:r>
              <w:rPr>
                <w:rFonts w:ascii="Arial" w:hAnsi="Arial" w:cs="Arial"/>
                <w:sz w:val="18"/>
                <w:szCs w:val="18"/>
              </w:rPr>
              <w:t>Whitney M. Young Jr. Job Corps Center</w:t>
            </w:r>
          </w:p>
        </w:tc>
        <w:tc>
          <w:tcPr>
            <w:tcW w:w="3157" w:type="dxa"/>
            <w:gridSpan w:val="2"/>
            <w:vAlign w:val="center"/>
          </w:tcPr>
          <w:p w:rsidR="00575912" w:rsidRPr="00514B03" w:rsidRDefault="00575912" w:rsidP="00646385">
            <w:pPr>
              <w:spacing w:after="0" w:line="240" w:lineRule="auto"/>
              <w:jc w:val="center"/>
              <w:rPr>
                <w:rFonts w:ascii="Arial" w:hAnsi="Arial" w:cs="Arial"/>
                <w:sz w:val="18"/>
                <w:szCs w:val="18"/>
              </w:rPr>
            </w:pPr>
            <w:r w:rsidRPr="00514B03">
              <w:rPr>
                <w:rFonts w:ascii="Arial" w:hAnsi="Arial" w:cs="Arial"/>
                <w:sz w:val="18"/>
                <w:szCs w:val="18"/>
              </w:rPr>
              <w:t>WI</w:t>
            </w:r>
            <w:r>
              <w:rPr>
                <w:rFonts w:ascii="Arial" w:hAnsi="Arial" w:cs="Arial"/>
                <w:sz w:val="18"/>
                <w:szCs w:val="18"/>
              </w:rPr>
              <w:t>O</w:t>
            </w:r>
            <w:r w:rsidRPr="00514B03">
              <w:rPr>
                <w:rFonts w:ascii="Arial" w:hAnsi="Arial" w:cs="Arial"/>
                <w:sz w:val="18"/>
                <w:szCs w:val="18"/>
              </w:rPr>
              <w:t>A Title I – Job Corps (29 USC 2881-2900, 29 USC 2901)</w:t>
            </w:r>
          </w:p>
        </w:tc>
      </w:tr>
      <w:tr w:rsidR="00575912" w:rsidRPr="00514B03" w:rsidTr="009D0CC8">
        <w:trPr>
          <w:trHeight w:val="465"/>
          <w:jc w:val="center"/>
        </w:trPr>
        <w:tc>
          <w:tcPr>
            <w:tcW w:w="3665" w:type="dxa"/>
            <w:vAlign w:val="bottom"/>
          </w:tcPr>
          <w:p w:rsidR="00575912" w:rsidRPr="00514B03" w:rsidRDefault="00575912" w:rsidP="00646385">
            <w:pPr>
              <w:spacing w:after="0" w:line="240" w:lineRule="auto"/>
              <w:rPr>
                <w:rFonts w:ascii="Arial" w:hAnsi="Arial" w:cs="Arial"/>
                <w:sz w:val="18"/>
                <w:szCs w:val="18"/>
              </w:rPr>
            </w:pPr>
            <w:proofErr w:type="spellStart"/>
            <w:r>
              <w:rPr>
                <w:rFonts w:ascii="Arial" w:hAnsi="Arial" w:cs="Arial"/>
                <w:sz w:val="18"/>
                <w:szCs w:val="18"/>
              </w:rPr>
              <w:t>YouthBuild</w:t>
            </w:r>
            <w:proofErr w:type="spellEnd"/>
            <w:r>
              <w:rPr>
                <w:rFonts w:ascii="Arial" w:hAnsi="Arial" w:cs="Arial"/>
                <w:sz w:val="18"/>
                <w:szCs w:val="18"/>
              </w:rPr>
              <w:t xml:space="preserve"> Louisville</w:t>
            </w:r>
          </w:p>
        </w:tc>
        <w:tc>
          <w:tcPr>
            <w:tcW w:w="3401" w:type="dxa"/>
            <w:gridSpan w:val="2"/>
            <w:vAlign w:val="bottom"/>
          </w:tcPr>
          <w:p w:rsidR="00575912" w:rsidRPr="00514B03" w:rsidRDefault="00575912" w:rsidP="00646385">
            <w:pPr>
              <w:spacing w:after="0" w:line="240" w:lineRule="auto"/>
              <w:rPr>
                <w:rFonts w:ascii="Arial" w:hAnsi="Arial" w:cs="Arial"/>
                <w:sz w:val="18"/>
                <w:szCs w:val="18"/>
              </w:rPr>
            </w:pPr>
            <w:proofErr w:type="spellStart"/>
            <w:r>
              <w:rPr>
                <w:rFonts w:ascii="Arial" w:hAnsi="Arial" w:cs="Arial"/>
                <w:sz w:val="18"/>
                <w:szCs w:val="18"/>
              </w:rPr>
              <w:t>YouthBuild</w:t>
            </w:r>
            <w:proofErr w:type="spellEnd"/>
            <w:r>
              <w:rPr>
                <w:rFonts w:ascii="Arial" w:hAnsi="Arial" w:cs="Arial"/>
                <w:sz w:val="18"/>
                <w:szCs w:val="18"/>
              </w:rPr>
              <w:t xml:space="preserve"> Louisville</w:t>
            </w:r>
          </w:p>
        </w:tc>
        <w:tc>
          <w:tcPr>
            <w:tcW w:w="3148" w:type="dxa"/>
            <w:vAlign w:val="center"/>
          </w:tcPr>
          <w:p w:rsidR="00575912" w:rsidRPr="00514B03" w:rsidRDefault="00575912" w:rsidP="00646385">
            <w:pPr>
              <w:spacing w:after="0" w:line="240" w:lineRule="auto"/>
              <w:jc w:val="center"/>
              <w:rPr>
                <w:rFonts w:ascii="Arial" w:hAnsi="Arial" w:cs="Arial"/>
                <w:sz w:val="18"/>
                <w:szCs w:val="18"/>
              </w:rPr>
            </w:pPr>
            <w:r>
              <w:rPr>
                <w:rFonts w:ascii="Arial" w:hAnsi="Arial" w:cs="Arial"/>
                <w:sz w:val="18"/>
                <w:szCs w:val="18"/>
              </w:rPr>
              <w:t xml:space="preserve">WIOA Title 1 – </w:t>
            </w:r>
            <w:proofErr w:type="spellStart"/>
            <w:r>
              <w:rPr>
                <w:rFonts w:ascii="Arial" w:hAnsi="Arial" w:cs="Arial"/>
                <w:sz w:val="18"/>
                <w:szCs w:val="18"/>
              </w:rPr>
              <w:t>Youthbuild</w:t>
            </w:r>
            <w:proofErr w:type="spellEnd"/>
            <w:r>
              <w:rPr>
                <w:rFonts w:ascii="Arial" w:hAnsi="Arial" w:cs="Arial"/>
                <w:sz w:val="18"/>
                <w:szCs w:val="18"/>
              </w:rPr>
              <w:t xml:space="preserve"> – WIOA  Section 171</w:t>
            </w:r>
          </w:p>
        </w:tc>
      </w:tr>
    </w:tbl>
    <w:p w:rsidR="004378EA" w:rsidRDefault="004378EA" w:rsidP="00C7048D">
      <w:pPr>
        <w:spacing w:after="0"/>
        <w:jc w:val="both"/>
        <w:rPr>
          <w:rFonts w:ascii="Arial" w:hAnsi="Arial" w:cs="Arial"/>
          <w:b/>
          <w:sz w:val="20"/>
          <w:szCs w:val="20"/>
        </w:rPr>
      </w:pPr>
      <w:r>
        <w:rPr>
          <w:rFonts w:ascii="Arial" w:hAnsi="Arial" w:cs="Arial"/>
          <w:b/>
          <w:sz w:val="20"/>
          <w:szCs w:val="20"/>
        </w:rPr>
        <w:t>Additional Partners</w:t>
      </w:r>
      <w:r>
        <w:rPr>
          <w:rFonts w:ascii="Arial" w:hAnsi="Arial" w:cs="Arial"/>
          <w:b/>
          <w:sz w:val="20"/>
          <w:szCs w:val="20"/>
        </w:rPr>
        <w:tab/>
      </w:r>
      <w:r>
        <w:rPr>
          <w:rFonts w:ascii="Arial" w:hAnsi="Arial" w:cs="Arial"/>
          <w:b/>
          <w:sz w:val="20"/>
          <w:szCs w:val="20"/>
        </w:rPr>
        <w:tab/>
      </w:r>
    </w:p>
    <w:p w:rsidR="004378EA" w:rsidRDefault="004378EA" w:rsidP="004378EA">
      <w:pPr>
        <w:spacing w:after="0"/>
        <w:ind w:left="720" w:hanging="720"/>
        <w:jc w:val="both"/>
        <w:rPr>
          <w:rFonts w:ascii="Arial" w:hAnsi="Arial" w:cs="Arial"/>
          <w:b/>
          <w:sz w:val="20"/>
          <w:szCs w:val="20"/>
        </w:rPr>
      </w:pPr>
    </w:p>
    <w:tbl>
      <w:tblPr>
        <w:tblpPr w:leftFromText="187" w:rightFromText="187"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659"/>
        <w:gridCol w:w="3404"/>
        <w:gridCol w:w="3151"/>
      </w:tblGrid>
      <w:tr w:rsidR="004378EA" w:rsidRPr="00514B03" w:rsidTr="00DE61A5">
        <w:trPr>
          <w:cantSplit/>
          <w:tblHeader/>
        </w:trPr>
        <w:tc>
          <w:tcPr>
            <w:tcW w:w="3659" w:type="dxa"/>
          </w:tcPr>
          <w:p w:rsidR="004378EA" w:rsidRPr="00514B03" w:rsidRDefault="004378EA" w:rsidP="00646385">
            <w:pPr>
              <w:spacing w:after="0" w:line="240" w:lineRule="auto"/>
              <w:jc w:val="center"/>
              <w:rPr>
                <w:rFonts w:ascii="Arial" w:hAnsi="Arial" w:cs="Arial"/>
                <w:b/>
                <w:sz w:val="20"/>
                <w:szCs w:val="20"/>
              </w:rPr>
            </w:pPr>
            <w:r w:rsidRPr="00514B03">
              <w:rPr>
                <w:rFonts w:ascii="Arial" w:hAnsi="Arial" w:cs="Arial"/>
                <w:b/>
                <w:sz w:val="20"/>
                <w:szCs w:val="20"/>
              </w:rPr>
              <w:t>Partner Name</w:t>
            </w:r>
          </w:p>
        </w:tc>
        <w:tc>
          <w:tcPr>
            <w:tcW w:w="3404" w:type="dxa"/>
          </w:tcPr>
          <w:p w:rsidR="004378EA" w:rsidRPr="00514B03" w:rsidRDefault="004378EA" w:rsidP="00646385">
            <w:pPr>
              <w:spacing w:after="0" w:line="240" w:lineRule="auto"/>
              <w:jc w:val="center"/>
              <w:rPr>
                <w:rFonts w:ascii="Arial" w:hAnsi="Arial" w:cs="Arial"/>
                <w:b/>
                <w:sz w:val="20"/>
                <w:szCs w:val="20"/>
              </w:rPr>
            </w:pPr>
            <w:r w:rsidRPr="00514B03">
              <w:rPr>
                <w:rFonts w:ascii="Arial" w:hAnsi="Arial" w:cs="Arial"/>
                <w:b/>
                <w:sz w:val="20"/>
                <w:szCs w:val="20"/>
              </w:rPr>
              <w:t>Program</w:t>
            </w:r>
          </w:p>
        </w:tc>
        <w:tc>
          <w:tcPr>
            <w:tcW w:w="3151" w:type="dxa"/>
          </w:tcPr>
          <w:p w:rsidR="004378EA" w:rsidRPr="00514B03" w:rsidRDefault="004378EA" w:rsidP="00646385">
            <w:pPr>
              <w:spacing w:after="0" w:line="240" w:lineRule="auto"/>
              <w:jc w:val="center"/>
              <w:rPr>
                <w:rFonts w:ascii="Arial" w:hAnsi="Arial" w:cs="Arial"/>
                <w:b/>
                <w:sz w:val="20"/>
                <w:szCs w:val="20"/>
              </w:rPr>
            </w:pPr>
            <w:r w:rsidRPr="00514B03">
              <w:rPr>
                <w:rFonts w:ascii="Arial" w:hAnsi="Arial" w:cs="Arial"/>
                <w:b/>
                <w:sz w:val="20"/>
                <w:szCs w:val="20"/>
              </w:rPr>
              <w:t>Program Authority</w:t>
            </w:r>
          </w:p>
        </w:tc>
      </w:tr>
      <w:tr w:rsidR="004378EA" w:rsidRPr="00514B03" w:rsidTr="00DE61A5">
        <w:tc>
          <w:tcPr>
            <w:tcW w:w="3659" w:type="dxa"/>
            <w:vAlign w:val="bottom"/>
          </w:tcPr>
          <w:p w:rsidR="004378EA" w:rsidRPr="00514B03" w:rsidRDefault="00A06F85" w:rsidP="00646385">
            <w:pPr>
              <w:spacing w:after="0" w:line="240" w:lineRule="auto"/>
              <w:rPr>
                <w:rFonts w:ascii="Arial" w:hAnsi="Arial" w:cs="Arial"/>
                <w:sz w:val="18"/>
                <w:szCs w:val="18"/>
              </w:rPr>
            </w:pPr>
            <w:r>
              <w:rPr>
                <w:rFonts w:ascii="Arial" w:hAnsi="Arial" w:cs="Arial"/>
                <w:sz w:val="18"/>
                <w:szCs w:val="18"/>
              </w:rPr>
              <w:t xml:space="preserve">Louisville Urban League </w:t>
            </w:r>
          </w:p>
        </w:tc>
        <w:tc>
          <w:tcPr>
            <w:tcW w:w="3404" w:type="dxa"/>
            <w:vAlign w:val="bottom"/>
          </w:tcPr>
          <w:p w:rsidR="004378EA" w:rsidRPr="00514B03" w:rsidRDefault="00A06F85" w:rsidP="00646385">
            <w:pPr>
              <w:spacing w:after="0" w:line="240" w:lineRule="auto"/>
              <w:rPr>
                <w:rFonts w:ascii="Arial" w:hAnsi="Arial" w:cs="Arial"/>
                <w:sz w:val="18"/>
                <w:szCs w:val="18"/>
              </w:rPr>
            </w:pPr>
            <w:r>
              <w:rPr>
                <w:rFonts w:ascii="Arial" w:hAnsi="Arial" w:cs="Arial"/>
                <w:sz w:val="18"/>
                <w:szCs w:val="18"/>
              </w:rPr>
              <w:t>Center for Workforce Development</w:t>
            </w:r>
          </w:p>
        </w:tc>
        <w:tc>
          <w:tcPr>
            <w:tcW w:w="3151" w:type="dxa"/>
            <w:vAlign w:val="bottom"/>
          </w:tcPr>
          <w:p w:rsidR="004378EA" w:rsidRPr="00514B03" w:rsidRDefault="00601E92" w:rsidP="00646385">
            <w:pPr>
              <w:spacing w:after="0" w:line="240" w:lineRule="auto"/>
              <w:rPr>
                <w:rFonts w:ascii="Arial" w:hAnsi="Arial" w:cs="Arial"/>
                <w:sz w:val="18"/>
                <w:szCs w:val="18"/>
              </w:rPr>
            </w:pPr>
            <w:r>
              <w:rPr>
                <w:rFonts w:ascii="Arial" w:hAnsi="Arial" w:cs="Arial"/>
                <w:sz w:val="18"/>
                <w:szCs w:val="18"/>
              </w:rPr>
              <w:t>WIOA Title I</w:t>
            </w:r>
            <w:r w:rsidR="00F9573E">
              <w:rPr>
                <w:rFonts w:ascii="Arial" w:hAnsi="Arial" w:cs="Arial"/>
                <w:sz w:val="18"/>
                <w:szCs w:val="18"/>
              </w:rPr>
              <w:t xml:space="preserve"> Additional Partners</w:t>
            </w:r>
            <w:r>
              <w:rPr>
                <w:rFonts w:ascii="Arial" w:hAnsi="Arial" w:cs="Arial"/>
                <w:sz w:val="18"/>
                <w:szCs w:val="18"/>
              </w:rPr>
              <w:t>, Section 121 Part 2</w:t>
            </w:r>
            <w:r w:rsidR="00F9573E">
              <w:rPr>
                <w:rFonts w:ascii="Arial" w:hAnsi="Arial" w:cs="Arial"/>
                <w:sz w:val="18"/>
                <w:szCs w:val="18"/>
              </w:rPr>
              <w:t>Bvii</w:t>
            </w:r>
          </w:p>
        </w:tc>
      </w:tr>
      <w:tr w:rsidR="004378EA" w:rsidRPr="00514B03" w:rsidTr="00DE61A5">
        <w:tc>
          <w:tcPr>
            <w:tcW w:w="3659" w:type="dxa"/>
            <w:vAlign w:val="bottom"/>
          </w:tcPr>
          <w:p w:rsidR="004378EA" w:rsidRPr="00514B03" w:rsidRDefault="00BC0ED0" w:rsidP="00646385">
            <w:pPr>
              <w:spacing w:after="0" w:line="240" w:lineRule="auto"/>
              <w:rPr>
                <w:rFonts w:ascii="Arial" w:hAnsi="Arial" w:cs="Arial"/>
                <w:sz w:val="18"/>
                <w:szCs w:val="18"/>
              </w:rPr>
            </w:pPr>
            <w:r>
              <w:rPr>
                <w:rFonts w:ascii="Arial" w:hAnsi="Arial" w:cs="Arial"/>
                <w:sz w:val="18"/>
                <w:szCs w:val="18"/>
              </w:rPr>
              <w:t>Goodwill Industries of Kentucky</w:t>
            </w:r>
          </w:p>
        </w:tc>
        <w:tc>
          <w:tcPr>
            <w:tcW w:w="3404" w:type="dxa"/>
            <w:vAlign w:val="bottom"/>
          </w:tcPr>
          <w:p w:rsidR="004378EA" w:rsidRPr="00514B03" w:rsidRDefault="005D0EBC" w:rsidP="00646385">
            <w:pPr>
              <w:spacing w:after="0" w:line="240" w:lineRule="auto"/>
              <w:rPr>
                <w:rFonts w:ascii="Arial" w:hAnsi="Arial" w:cs="Arial"/>
                <w:sz w:val="18"/>
                <w:szCs w:val="18"/>
              </w:rPr>
            </w:pPr>
            <w:r>
              <w:rPr>
                <w:rFonts w:ascii="Arial" w:hAnsi="Arial" w:cs="Arial"/>
                <w:sz w:val="18"/>
                <w:szCs w:val="18"/>
              </w:rPr>
              <w:t>Workforce Development Services</w:t>
            </w:r>
          </w:p>
        </w:tc>
        <w:tc>
          <w:tcPr>
            <w:tcW w:w="3151" w:type="dxa"/>
            <w:vAlign w:val="bottom"/>
          </w:tcPr>
          <w:p w:rsidR="00461408" w:rsidRDefault="00461408" w:rsidP="00646385">
            <w:pPr>
              <w:spacing w:after="0" w:line="240" w:lineRule="auto"/>
              <w:rPr>
                <w:rFonts w:ascii="Arial" w:hAnsi="Arial" w:cs="Arial"/>
                <w:sz w:val="18"/>
                <w:szCs w:val="18"/>
              </w:rPr>
            </w:pPr>
            <w:r>
              <w:rPr>
                <w:rFonts w:ascii="Arial" w:hAnsi="Arial" w:cs="Arial"/>
                <w:sz w:val="18"/>
                <w:szCs w:val="18"/>
              </w:rPr>
              <w:t>-</w:t>
            </w:r>
            <w:r w:rsidRPr="00514B03">
              <w:rPr>
                <w:rFonts w:ascii="Arial" w:hAnsi="Arial" w:cs="Arial"/>
                <w:sz w:val="18"/>
                <w:szCs w:val="18"/>
              </w:rPr>
              <w:t>Rehabilitation Act, Title I, Parts A &amp; B – Rehabilitation Services Commission (29 USC 720)</w:t>
            </w:r>
          </w:p>
          <w:p w:rsidR="004378EA" w:rsidRPr="00514B03" w:rsidRDefault="00461408" w:rsidP="00646385">
            <w:pPr>
              <w:spacing w:after="0" w:line="240" w:lineRule="auto"/>
              <w:rPr>
                <w:rFonts w:ascii="Arial" w:hAnsi="Arial" w:cs="Arial"/>
                <w:sz w:val="18"/>
                <w:szCs w:val="18"/>
              </w:rPr>
            </w:pPr>
            <w:r>
              <w:rPr>
                <w:rFonts w:ascii="Arial" w:hAnsi="Arial" w:cs="Arial"/>
                <w:sz w:val="18"/>
                <w:szCs w:val="18"/>
              </w:rPr>
              <w:t>-</w:t>
            </w:r>
            <w:r w:rsidR="006C292D">
              <w:rPr>
                <w:rFonts w:ascii="Arial" w:hAnsi="Arial" w:cs="Arial"/>
                <w:sz w:val="18"/>
                <w:szCs w:val="18"/>
              </w:rPr>
              <w:t>WIOA Title I Additional Partners, Section 121 Part 2Bvii</w:t>
            </w:r>
          </w:p>
        </w:tc>
      </w:tr>
    </w:tbl>
    <w:p w:rsidR="004378EA" w:rsidRDefault="004378EA" w:rsidP="004378EA">
      <w:pPr>
        <w:spacing w:after="0"/>
        <w:jc w:val="center"/>
        <w:rPr>
          <w:rFonts w:ascii="Arial" w:hAnsi="Arial" w:cs="Arial"/>
          <w:b/>
          <w:sz w:val="24"/>
          <w:szCs w:val="24"/>
        </w:rPr>
      </w:pPr>
    </w:p>
    <w:p w:rsidR="00A41073" w:rsidRDefault="00A4107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tbl>
      <w:tblPr>
        <w:tblStyle w:val="TableGrid"/>
        <w:tblW w:w="0" w:type="auto"/>
        <w:tblBorders>
          <w:insideV w:val="none" w:sz="0" w:space="0" w:color="auto"/>
        </w:tblBorders>
        <w:tblLook w:val="04A0" w:firstRow="1" w:lastRow="0" w:firstColumn="1" w:lastColumn="0" w:noHBand="0" w:noVBand="1"/>
      </w:tblPr>
      <w:tblGrid>
        <w:gridCol w:w="5116"/>
        <w:gridCol w:w="5098"/>
      </w:tblGrid>
      <w:tr w:rsidR="00A2014A" w:rsidRPr="00A2014A" w:rsidTr="00A2014A">
        <w:tc>
          <w:tcPr>
            <w:tcW w:w="5220" w:type="dxa"/>
          </w:tcPr>
          <w:p w:rsidR="00A2014A" w:rsidRPr="00A2014A" w:rsidRDefault="006A7771" w:rsidP="00191C7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KentuckianaWorks Strategic Plan </w:t>
            </w:r>
          </w:p>
        </w:tc>
        <w:tc>
          <w:tcPr>
            <w:tcW w:w="5220" w:type="dxa"/>
          </w:tcPr>
          <w:p w:rsidR="00A2014A" w:rsidRPr="00A2014A" w:rsidRDefault="00A2014A" w:rsidP="00A2014A">
            <w:pPr>
              <w:spacing w:after="0" w:line="240" w:lineRule="auto"/>
              <w:jc w:val="right"/>
              <w:rPr>
                <w:rFonts w:ascii="Arial" w:eastAsia="Times New Roman" w:hAnsi="Arial" w:cs="Arial"/>
                <w:b/>
                <w:color w:val="000000"/>
                <w:sz w:val="24"/>
                <w:szCs w:val="24"/>
              </w:rPr>
            </w:pPr>
            <w:r w:rsidRPr="00A2014A">
              <w:rPr>
                <w:rFonts w:ascii="Arial" w:eastAsia="Times New Roman" w:hAnsi="Arial" w:cs="Arial"/>
                <w:b/>
                <w:color w:val="000000"/>
                <w:sz w:val="24"/>
                <w:szCs w:val="24"/>
              </w:rPr>
              <w:t xml:space="preserve">                           ATTACHMENT B</w:t>
            </w:r>
          </w:p>
        </w:tc>
      </w:tr>
    </w:tbl>
    <w:p w:rsidR="00C876C9" w:rsidRPr="00F6312C" w:rsidRDefault="00C876C9">
      <w:pPr>
        <w:spacing w:after="0" w:line="240" w:lineRule="auto"/>
        <w:rPr>
          <w:rFonts w:ascii="Times New Roman" w:eastAsia="Times New Roman" w:hAnsi="Times New Roman"/>
          <w:color w:val="000000"/>
          <w:sz w:val="24"/>
          <w:szCs w:val="24"/>
        </w:rPr>
      </w:pPr>
    </w:p>
    <w:p w:rsidR="00F6312C" w:rsidRPr="00F6312C" w:rsidRDefault="00F6312C" w:rsidP="00F6312C">
      <w:pPr>
        <w:pStyle w:val="NoSpacing"/>
        <w:jc w:val="center"/>
        <w:rPr>
          <w:rFonts w:ascii="Times New Roman" w:hAnsi="Times New Roman"/>
          <w:sz w:val="24"/>
          <w:szCs w:val="24"/>
          <w:u w:val="single"/>
        </w:rPr>
      </w:pPr>
      <w:r w:rsidRPr="00F6312C">
        <w:rPr>
          <w:rFonts w:ascii="Times New Roman" w:hAnsi="Times New Roman"/>
          <w:sz w:val="24"/>
          <w:szCs w:val="24"/>
          <w:u w:val="single"/>
        </w:rPr>
        <w:t>KentuckianaWorks Strategic Plan</w:t>
      </w:r>
    </w:p>
    <w:p w:rsidR="00F6312C" w:rsidRPr="00F6312C" w:rsidRDefault="00F6312C" w:rsidP="00F6312C">
      <w:pPr>
        <w:pStyle w:val="NoSpacing"/>
        <w:jc w:val="center"/>
        <w:rPr>
          <w:rFonts w:ascii="Times New Roman" w:hAnsi="Times New Roman"/>
          <w:sz w:val="24"/>
          <w:szCs w:val="24"/>
        </w:rPr>
      </w:pPr>
      <w:r w:rsidRPr="00F6312C">
        <w:rPr>
          <w:rFonts w:ascii="Times New Roman" w:hAnsi="Times New Roman"/>
          <w:sz w:val="24"/>
          <w:szCs w:val="24"/>
        </w:rPr>
        <w:t>July 2017 – June 2019</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sz w:val="24"/>
          <w:szCs w:val="24"/>
        </w:rPr>
      </w:pPr>
      <w:r w:rsidRPr="00F6312C">
        <w:rPr>
          <w:rFonts w:ascii="Times New Roman" w:hAnsi="Times New Roman"/>
          <w:b/>
          <w:sz w:val="24"/>
          <w:szCs w:val="24"/>
        </w:rPr>
        <w:t>Mission:</w:t>
      </w:r>
      <w:r w:rsidRPr="00F6312C">
        <w:rPr>
          <w:rFonts w:ascii="Times New Roman" w:hAnsi="Times New Roman"/>
          <w:sz w:val="24"/>
          <w:szCs w:val="24"/>
        </w:rPr>
        <w:t xml:space="preserve"> Engaging employers, educators, and job seekers with resources to build a stronger community through the dignity of work</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sz w:val="24"/>
          <w:szCs w:val="24"/>
        </w:rPr>
      </w:pPr>
      <w:r w:rsidRPr="00F6312C">
        <w:rPr>
          <w:rFonts w:ascii="Times New Roman" w:hAnsi="Times New Roman"/>
          <w:b/>
          <w:sz w:val="24"/>
          <w:szCs w:val="24"/>
        </w:rPr>
        <w:t>Vision:</w:t>
      </w:r>
      <w:r w:rsidRPr="00F6312C">
        <w:rPr>
          <w:rFonts w:ascii="Times New Roman" w:hAnsi="Times New Roman"/>
          <w:sz w:val="24"/>
          <w:szCs w:val="24"/>
        </w:rPr>
        <w:t xml:space="preserve"> A fully prepared and engaged workforce that is aligned with the needs of employers</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sz w:val="24"/>
          <w:szCs w:val="24"/>
        </w:rPr>
      </w:pPr>
      <w:r w:rsidRPr="00F6312C">
        <w:rPr>
          <w:rFonts w:ascii="Times New Roman" w:hAnsi="Times New Roman"/>
          <w:b/>
          <w:sz w:val="24"/>
          <w:szCs w:val="24"/>
        </w:rPr>
        <w:t>Values:</w:t>
      </w:r>
      <w:r w:rsidRPr="00F6312C">
        <w:rPr>
          <w:rFonts w:ascii="Times New Roman" w:hAnsi="Times New Roman"/>
          <w:sz w:val="24"/>
          <w:szCs w:val="24"/>
        </w:rPr>
        <w:t xml:space="preserve"> We believe in relentlessly experimenting to find solutions to our region’s workforce challenges.  We embrace a commitment to equity in all that we do to ensure our efforts help address past inequities and offer fair treatment and equitable access to all customers.</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b/>
          <w:sz w:val="24"/>
          <w:szCs w:val="24"/>
        </w:rPr>
      </w:pPr>
      <w:r w:rsidRPr="00F6312C">
        <w:rPr>
          <w:rFonts w:ascii="Times New Roman" w:hAnsi="Times New Roman"/>
          <w:b/>
          <w:sz w:val="24"/>
          <w:szCs w:val="24"/>
        </w:rPr>
        <w:t>Strategic Priorities:</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b/>
          <w:sz w:val="24"/>
          <w:szCs w:val="24"/>
        </w:rPr>
      </w:pPr>
      <w:r w:rsidRPr="00F6312C">
        <w:rPr>
          <w:rFonts w:ascii="Times New Roman" w:hAnsi="Times New Roman"/>
          <w:b/>
          <w:sz w:val="24"/>
          <w:szCs w:val="24"/>
        </w:rPr>
        <w:t xml:space="preserve">Lead our region’s efforts to address the misalignment between our local education pipeline and the workforce demands of employers </w:t>
      </w:r>
    </w:p>
    <w:p w:rsidR="00F6312C" w:rsidRPr="00F6312C" w:rsidRDefault="00F6312C" w:rsidP="00F6312C">
      <w:pPr>
        <w:pStyle w:val="NoSpacing"/>
        <w:ind w:left="720"/>
        <w:rPr>
          <w:rFonts w:ascii="Times New Roman" w:hAnsi="Times New Roman"/>
          <w:sz w:val="24"/>
          <w:szCs w:val="24"/>
        </w:rPr>
      </w:pPr>
    </w:p>
    <w:p w:rsidR="00F6312C" w:rsidRPr="00F6312C" w:rsidRDefault="00F6312C" w:rsidP="00F6312C">
      <w:pPr>
        <w:pStyle w:val="NoSpacing"/>
        <w:numPr>
          <w:ilvl w:val="0"/>
          <w:numId w:val="44"/>
        </w:numPr>
        <w:jc w:val="both"/>
        <w:rPr>
          <w:rFonts w:ascii="Times New Roman" w:hAnsi="Times New Roman"/>
          <w:sz w:val="24"/>
          <w:szCs w:val="24"/>
        </w:rPr>
      </w:pPr>
      <w:r w:rsidRPr="00F6312C">
        <w:rPr>
          <w:rFonts w:ascii="Times New Roman" w:hAnsi="Times New Roman"/>
          <w:sz w:val="24"/>
          <w:szCs w:val="24"/>
        </w:rPr>
        <w:t>Focus intensely on JCPS’s Academies work, which offers the chance to build a “once in a lifetime” talent development system</w:t>
      </w:r>
    </w:p>
    <w:p w:rsidR="00F6312C" w:rsidRPr="00F6312C" w:rsidRDefault="00F6312C" w:rsidP="00F6312C">
      <w:pPr>
        <w:pStyle w:val="NoSpacing"/>
        <w:numPr>
          <w:ilvl w:val="1"/>
          <w:numId w:val="44"/>
        </w:numPr>
        <w:jc w:val="both"/>
        <w:rPr>
          <w:rFonts w:ascii="Times New Roman" w:hAnsi="Times New Roman"/>
          <w:sz w:val="24"/>
          <w:szCs w:val="24"/>
        </w:rPr>
      </w:pPr>
      <w:r w:rsidRPr="00F6312C">
        <w:rPr>
          <w:rFonts w:ascii="Times New Roman" w:hAnsi="Times New Roman"/>
          <w:sz w:val="24"/>
          <w:szCs w:val="24"/>
        </w:rPr>
        <w:t>Serve as the “convening authority” that brings businesses to the table to serve as Academy Partners with individual JCPS high schools</w:t>
      </w:r>
    </w:p>
    <w:p w:rsidR="00F6312C" w:rsidRPr="00F6312C" w:rsidRDefault="00F6312C" w:rsidP="00F6312C">
      <w:pPr>
        <w:pStyle w:val="NoSpacing"/>
        <w:numPr>
          <w:ilvl w:val="1"/>
          <w:numId w:val="44"/>
        </w:numPr>
        <w:jc w:val="both"/>
        <w:rPr>
          <w:rFonts w:ascii="Times New Roman" w:hAnsi="Times New Roman"/>
          <w:sz w:val="24"/>
          <w:szCs w:val="24"/>
        </w:rPr>
      </w:pPr>
      <w:r w:rsidRPr="00F6312C">
        <w:rPr>
          <w:rFonts w:ascii="Times New Roman" w:hAnsi="Times New Roman"/>
          <w:sz w:val="24"/>
          <w:szCs w:val="24"/>
        </w:rPr>
        <w:t>Partner with GLI to lead the recruiting efforts for Academy Partners, and stay in close touch with employers to ensure their experience is a positive one</w:t>
      </w:r>
    </w:p>
    <w:p w:rsidR="00F6312C" w:rsidRPr="00F6312C" w:rsidRDefault="00F6312C" w:rsidP="00F6312C">
      <w:pPr>
        <w:pStyle w:val="NoSpacing"/>
        <w:numPr>
          <w:ilvl w:val="1"/>
          <w:numId w:val="44"/>
        </w:numPr>
        <w:jc w:val="both"/>
        <w:rPr>
          <w:rFonts w:ascii="Times New Roman" w:hAnsi="Times New Roman"/>
          <w:sz w:val="24"/>
          <w:szCs w:val="24"/>
        </w:rPr>
      </w:pPr>
      <w:r w:rsidRPr="00F6312C">
        <w:rPr>
          <w:rFonts w:ascii="Times New Roman" w:hAnsi="Times New Roman"/>
          <w:sz w:val="24"/>
          <w:szCs w:val="24"/>
        </w:rPr>
        <w:t xml:space="preserve">Explore the links that can be made between the Academies of Louisville work and </w:t>
      </w:r>
      <w:proofErr w:type="spellStart"/>
      <w:r w:rsidRPr="00F6312C">
        <w:rPr>
          <w:rFonts w:ascii="Times New Roman" w:hAnsi="Times New Roman"/>
          <w:sz w:val="24"/>
          <w:szCs w:val="24"/>
        </w:rPr>
        <w:t>SummerWorks</w:t>
      </w:r>
      <w:proofErr w:type="spellEnd"/>
      <w:r w:rsidRPr="00F6312C">
        <w:rPr>
          <w:rFonts w:ascii="Times New Roman" w:hAnsi="Times New Roman"/>
          <w:sz w:val="24"/>
          <w:szCs w:val="24"/>
        </w:rPr>
        <w:t>, so that over time the two merge into one unified effort wherever possible</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numPr>
          <w:ilvl w:val="0"/>
          <w:numId w:val="44"/>
        </w:numPr>
        <w:jc w:val="both"/>
        <w:rPr>
          <w:rFonts w:ascii="Times New Roman" w:hAnsi="Times New Roman"/>
          <w:sz w:val="24"/>
          <w:szCs w:val="24"/>
        </w:rPr>
      </w:pPr>
      <w:r w:rsidRPr="00F6312C">
        <w:rPr>
          <w:rFonts w:ascii="Times New Roman" w:hAnsi="Times New Roman"/>
          <w:sz w:val="24"/>
          <w:szCs w:val="24"/>
        </w:rPr>
        <w:t>Work with the region’s other school superintendents to create a greater impact from career, training and education opportunities</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b/>
          <w:sz w:val="24"/>
          <w:szCs w:val="24"/>
        </w:rPr>
      </w:pPr>
      <w:r w:rsidRPr="00F6312C">
        <w:rPr>
          <w:rFonts w:ascii="Times New Roman" w:hAnsi="Times New Roman"/>
          <w:b/>
          <w:sz w:val="24"/>
          <w:szCs w:val="24"/>
        </w:rPr>
        <w:t>Utilize a sector focus to mobilize and encourage employers in the same industry to speak with one voice about their industry’s needs</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numPr>
          <w:ilvl w:val="0"/>
          <w:numId w:val="45"/>
        </w:numPr>
        <w:jc w:val="both"/>
        <w:rPr>
          <w:rFonts w:ascii="Times New Roman" w:hAnsi="Times New Roman"/>
          <w:sz w:val="24"/>
          <w:szCs w:val="24"/>
        </w:rPr>
      </w:pPr>
      <w:r w:rsidRPr="00F6312C">
        <w:rPr>
          <w:rFonts w:ascii="Times New Roman" w:hAnsi="Times New Roman"/>
          <w:sz w:val="24"/>
          <w:szCs w:val="24"/>
        </w:rPr>
        <w:t>Develop new industry sector advisory groups that are aligned with the key growth sectors in our regional economy, and provide staff support to those already in existence</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numPr>
          <w:ilvl w:val="0"/>
          <w:numId w:val="45"/>
        </w:numPr>
        <w:jc w:val="both"/>
        <w:rPr>
          <w:rFonts w:ascii="Times New Roman" w:hAnsi="Times New Roman"/>
          <w:sz w:val="24"/>
          <w:szCs w:val="24"/>
        </w:rPr>
      </w:pPr>
      <w:r w:rsidRPr="00F6312C">
        <w:rPr>
          <w:rFonts w:ascii="Times New Roman" w:hAnsi="Times New Roman"/>
          <w:sz w:val="24"/>
          <w:szCs w:val="24"/>
        </w:rPr>
        <w:t>Staff and maintain sector-specific Career Centers, training efforts, and other initiatives to address workforce challenges</w:t>
      </w:r>
    </w:p>
    <w:p w:rsidR="00F6312C" w:rsidRPr="00F6312C" w:rsidRDefault="00F6312C" w:rsidP="00F6312C">
      <w:pPr>
        <w:pStyle w:val="NoSpacing"/>
        <w:numPr>
          <w:ilvl w:val="1"/>
          <w:numId w:val="45"/>
        </w:numPr>
        <w:jc w:val="both"/>
        <w:rPr>
          <w:rFonts w:ascii="Times New Roman" w:hAnsi="Times New Roman"/>
          <w:sz w:val="24"/>
          <w:szCs w:val="24"/>
        </w:rPr>
      </w:pPr>
      <w:r w:rsidRPr="00F6312C">
        <w:rPr>
          <w:rFonts w:ascii="Times New Roman" w:hAnsi="Times New Roman"/>
          <w:sz w:val="24"/>
          <w:szCs w:val="24"/>
        </w:rPr>
        <w:t xml:space="preserve">Continue to support the Kentucky Manufacturing Career Center, the Kentucky Health Career Center, the Louisville Tech Alliance/Code Louisville, and </w:t>
      </w:r>
      <w:proofErr w:type="spellStart"/>
      <w:r w:rsidRPr="00F6312C">
        <w:rPr>
          <w:rFonts w:ascii="Times New Roman" w:hAnsi="Times New Roman"/>
          <w:sz w:val="24"/>
          <w:szCs w:val="24"/>
        </w:rPr>
        <w:t>Kentuckiana</w:t>
      </w:r>
      <w:proofErr w:type="spellEnd"/>
      <w:r w:rsidRPr="00F6312C">
        <w:rPr>
          <w:rFonts w:ascii="Times New Roman" w:hAnsi="Times New Roman"/>
          <w:sz w:val="24"/>
          <w:szCs w:val="24"/>
        </w:rPr>
        <w:t xml:space="preserve"> Builds </w:t>
      </w:r>
    </w:p>
    <w:p w:rsidR="00F6312C" w:rsidRPr="00F6312C" w:rsidRDefault="00F6312C" w:rsidP="00F6312C">
      <w:pPr>
        <w:pStyle w:val="NoSpacing"/>
        <w:rPr>
          <w:rFonts w:ascii="Times New Roman" w:hAnsi="Times New Roman"/>
          <w:b/>
          <w:sz w:val="24"/>
          <w:szCs w:val="24"/>
        </w:rPr>
      </w:pPr>
    </w:p>
    <w:p w:rsidR="00F6312C" w:rsidRPr="00F6312C" w:rsidRDefault="00F6312C" w:rsidP="00F6312C">
      <w:pPr>
        <w:spacing w:line="259" w:lineRule="auto"/>
        <w:rPr>
          <w:rFonts w:ascii="Times New Roman" w:hAnsi="Times New Roman"/>
          <w:b/>
          <w:sz w:val="24"/>
          <w:szCs w:val="24"/>
        </w:rPr>
      </w:pPr>
      <w:r w:rsidRPr="00F6312C">
        <w:rPr>
          <w:rFonts w:ascii="Times New Roman" w:hAnsi="Times New Roman"/>
          <w:b/>
          <w:sz w:val="24"/>
          <w:szCs w:val="24"/>
        </w:rPr>
        <w:br w:type="page"/>
      </w:r>
    </w:p>
    <w:p w:rsidR="00F6312C" w:rsidRPr="00F6312C" w:rsidRDefault="00F6312C" w:rsidP="00F6312C">
      <w:pPr>
        <w:pStyle w:val="NoSpacing"/>
        <w:rPr>
          <w:rFonts w:ascii="Times New Roman" w:hAnsi="Times New Roman"/>
          <w:b/>
          <w:sz w:val="24"/>
          <w:szCs w:val="24"/>
        </w:rPr>
      </w:pPr>
      <w:r w:rsidRPr="00F6312C">
        <w:rPr>
          <w:rFonts w:ascii="Times New Roman" w:hAnsi="Times New Roman"/>
          <w:b/>
          <w:sz w:val="24"/>
          <w:szCs w:val="24"/>
        </w:rPr>
        <w:t>Increase the percentage of youth who enter the workforce prepared, and reduce the percentage of adults who need to be trained or retrained in the future</w:t>
      </w:r>
    </w:p>
    <w:p w:rsidR="00F6312C" w:rsidRPr="00F6312C" w:rsidRDefault="00F6312C" w:rsidP="00F6312C">
      <w:pPr>
        <w:pStyle w:val="NoSpacing"/>
        <w:ind w:left="720"/>
        <w:rPr>
          <w:rFonts w:ascii="Times New Roman" w:hAnsi="Times New Roman"/>
          <w:b/>
          <w:sz w:val="24"/>
          <w:szCs w:val="24"/>
        </w:rPr>
      </w:pPr>
    </w:p>
    <w:p w:rsidR="00F6312C" w:rsidRPr="00F6312C" w:rsidRDefault="00F6312C" w:rsidP="00F6312C">
      <w:pPr>
        <w:pStyle w:val="NoSpacing"/>
        <w:numPr>
          <w:ilvl w:val="0"/>
          <w:numId w:val="46"/>
        </w:numPr>
        <w:jc w:val="both"/>
        <w:rPr>
          <w:rFonts w:ascii="Times New Roman" w:hAnsi="Times New Roman"/>
          <w:sz w:val="24"/>
          <w:szCs w:val="24"/>
        </w:rPr>
      </w:pPr>
      <w:r w:rsidRPr="00F6312C">
        <w:rPr>
          <w:rFonts w:ascii="Times New Roman" w:hAnsi="Times New Roman"/>
          <w:sz w:val="24"/>
          <w:szCs w:val="24"/>
        </w:rPr>
        <w:t xml:space="preserve">Maintain and expand our leadership for </w:t>
      </w:r>
      <w:proofErr w:type="spellStart"/>
      <w:r w:rsidRPr="00F6312C">
        <w:rPr>
          <w:rFonts w:ascii="Times New Roman" w:hAnsi="Times New Roman"/>
          <w:sz w:val="24"/>
          <w:szCs w:val="24"/>
        </w:rPr>
        <w:t>SummerWorks</w:t>
      </w:r>
      <w:proofErr w:type="spellEnd"/>
      <w:r w:rsidRPr="00F6312C">
        <w:rPr>
          <w:rFonts w:ascii="Times New Roman" w:hAnsi="Times New Roman"/>
          <w:sz w:val="24"/>
          <w:szCs w:val="24"/>
        </w:rPr>
        <w:t>, and work to connect it to the Academies of Louisville effort so that it becomes part of a true talent development system embedded in JCPS’s overall efforts</w:t>
      </w:r>
    </w:p>
    <w:p w:rsidR="00F6312C" w:rsidRPr="00F6312C" w:rsidRDefault="00F6312C" w:rsidP="00F6312C">
      <w:pPr>
        <w:pStyle w:val="NoSpacing"/>
        <w:numPr>
          <w:ilvl w:val="0"/>
          <w:numId w:val="46"/>
        </w:numPr>
        <w:jc w:val="both"/>
        <w:rPr>
          <w:rFonts w:ascii="Times New Roman" w:hAnsi="Times New Roman"/>
          <w:sz w:val="24"/>
          <w:szCs w:val="24"/>
        </w:rPr>
      </w:pPr>
      <w:r w:rsidRPr="00F6312C">
        <w:rPr>
          <w:rFonts w:ascii="Times New Roman" w:hAnsi="Times New Roman"/>
          <w:sz w:val="24"/>
          <w:szCs w:val="24"/>
        </w:rPr>
        <w:t>Continue leadership behind the Kentucky Youth Career Center efforts in Louisville and the regional counties as one of the only available avenues of help and guidance for struggling young adults, especially those overcoming educational or other barriers</w:t>
      </w:r>
    </w:p>
    <w:p w:rsidR="00F6312C" w:rsidRPr="00F6312C" w:rsidRDefault="00F6312C" w:rsidP="00F6312C">
      <w:pPr>
        <w:pStyle w:val="NoSpacing"/>
        <w:numPr>
          <w:ilvl w:val="0"/>
          <w:numId w:val="46"/>
        </w:numPr>
        <w:jc w:val="both"/>
        <w:rPr>
          <w:rFonts w:ascii="Times New Roman" w:hAnsi="Times New Roman"/>
          <w:sz w:val="24"/>
          <w:szCs w:val="24"/>
        </w:rPr>
      </w:pPr>
      <w:r w:rsidRPr="00F6312C">
        <w:rPr>
          <w:rFonts w:ascii="Times New Roman" w:hAnsi="Times New Roman"/>
          <w:sz w:val="24"/>
          <w:szCs w:val="24"/>
        </w:rPr>
        <w:t xml:space="preserve">Lead efforts to help more court-involved youth get their lives on a positive track early through initiatives like </w:t>
      </w:r>
      <w:proofErr w:type="spellStart"/>
      <w:r w:rsidRPr="00F6312C">
        <w:rPr>
          <w:rFonts w:ascii="Times New Roman" w:hAnsi="Times New Roman"/>
          <w:sz w:val="24"/>
          <w:szCs w:val="24"/>
        </w:rPr>
        <w:t>ReImage</w:t>
      </w:r>
      <w:proofErr w:type="spellEnd"/>
      <w:r w:rsidRPr="00F6312C">
        <w:rPr>
          <w:rFonts w:ascii="Times New Roman" w:hAnsi="Times New Roman"/>
          <w:sz w:val="24"/>
          <w:szCs w:val="24"/>
        </w:rPr>
        <w:t>, and work hard to connect those young adults to all of the workforce and other resources available to help them</w:t>
      </w:r>
    </w:p>
    <w:p w:rsidR="00F6312C" w:rsidRPr="00F6312C" w:rsidRDefault="00F6312C" w:rsidP="00F6312C">
      <w:pPr>
        <w:pStyle w:val="NoSpacing"/>
        <w:numPr>
          <w:ilvl w:val="0"/>
          <w:numId w:val="46"/>
        </w:numPr>
        <w:jc w:val="both"/>
        <w:rPr>
          <w:rFonts w:ascii="Times New Roman" w:hAnsi="Times New Roman"/>
          <w:sz w:val="24"/>
          <w:szCs w:val="24"/>
        </w:rPr>
      </w:pPr>
      <w:r w:rsidRPr="00F6312C">
        <w:rPr>
          <w:rFonts w:ascii="Times New Roman" w:hAnsi="Times New Roman"/>
          <w:sz w:val="24"/>
          <w:szCs w:val="24"/>
        </w:rPr>
        <w:t>Explore ways that KentuckianaWorks can stimulate or lead efforts to improve the technology skills of the region’s youth and young adults</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b/>
          <w:sz w:val="24"/>
          <w:szCs w:val="24"/>
        </w:rPr>
      </w:pPr>
      <w:r w:rsidRPr="00F6312C">
        <w:rPr>
          <w:rFonts w:ascii="Times New Roman" w:hAnsi="Times New Roman"/>
          <w:b/>
          <w:sz w:val="24"/>
          <w:szCs w:val="24"/>
        </w:rPr>
        <w:t>Seek new resources to serve the mission, vision and spirit of the organization</w:t>
      </w:r>
    </w:p>
    <w:p w:rsidR="00F6312C" w:rsidRPr="00F6312C" w:rsidRDefault="00F6312C" w:rsidP="00F6312C">
      <w:pPr>
        <w:pStyle w:val="NoSpacing"/>
        <w:rPr>
          <w:rFonts w:ascii="Times New Roman" w:hAnsi="Times New Roman"/>
          <w:b/>
          <w:sz w:val="24"/>
          <w:szCs w:val="24"/>
        </w:rPr>
      </w:pPr>
    </w:p>
    <w:p w:rsidR="00F6312C" w:rsidRPr="00F6312C" w:rsidRDefault="00F6312C" w:rsidP="00F6312C">
      <w:pPr>
        <w:pStyle w:val="NoSpacing"/>
        <w:numPr>
          <w:ilvl w:val="0"/>
          <w:numId w:val="47"/>
        </w:numPr>
        <w:jc w:val="both"/>
        <w:rPr>
          <w:rFonts w:ascii="Times New Roman" w:hAnsi="Times New Roman"/>
          <w:sz w:val="24"/>
          <w:szCs w:val="24"/>
        </w:rPr>
      </w:pPr>
      <w:r w:rsidRPr="00F6312C">
        <w:rPr>
          <w:rFonts w:ascii="Times New Roman" w:hAnsi="Times New Roman"/>
          <w:sz w:val="24"/>
          <w:szCs w:val="24"/>
        </w:rPr>
        <w:t xml:space="preserve">Work aggressively to find new public and private resources to experiment with workforce solutions to problems, as well as to extend the reach and impact of proven workforce models like </w:t>
      </w:r>
      <w:proofErr w:type="spellStart"/>
      <w:r w:rsidRPr="00F6312C">
        <w:rPr>
          <w:rFonts w:ascii="Times New Roman" w:hAnsi="Times New Roman"/>
          <w:sz w:val="24"/>
          <w:szCs w:val="24"/>
        </w:rPr>
        <w:t>SummerWorks</w:t>
      </w:r>
      <w:proofErr w:type="spellEnd"/>
      <w:r w:rsidRPr="00F6312C">
        <w:rPr>
          <w:rFonts w:ascii="Times New Roman" w:hAnsi="Times New Roman"/>
          <w:sz w:val="24"/>
          <w:szCs w:val="24"/>
        </w:rPr>
        <w:t xml:space="preserve">, Code Louisville and </w:t>
      </w:r>
      <w:proofErr w:type="spellStart"/>
      <w:r w:rsidRPr="00F6312C">
        <w:rPr>
          <w:rFonts w:ascii="Times New Roman" w:hAnsi="Times New Roman"/>
          <w:sz w:val="24"/>
          <w:szCs w:val="24"/>
        </w:rPr>
        <w:t>ReImage</w:t>
      </w:r>
      <w:proofErr w:type="spellEnd"/>
    </w:p>
    <w:p w:rsidR="00F6312C" w:rsidRPr="00F6312C" w:rsidRDefault="00F6312C" w:rsidP="00F6312C">
      <w:pPr>
        <w:pStyle w:val="NoSpacing"/>
        <w:numPr>
          <w:ilvl w:val="0"/>
          <w:numId w:val="47"/>
        </w:numPr>
        <w:jc w:val="both"/>
        <w:rPr>
          <w:rFonts w:ascii="Times New Roman" w:hAnsi="Times New Roman"/>
          <w:sz w:val="24"/>
          <w:szCs w:val="24"/>
        </w:rPr>
      </w:pPr>
      <w:r w:rsidRPr="00F6312C">
        <w:rPr>
          <w:rFonts w:ascii="Times New Roman" w:hAnsi="Times New Roman"/>
          <w:sz w:val="24"/>
          <w:szCs w:val="24"/>
        </w:rPr>
        <w:t>Seek board approval whenever the new funding source may come with controversy</w:t>
      </w:r>
    </w:p>
    <w:p w:rsidR="00F6312C" w:rsidRPr="00F6312C" w:rsidRDefault="00F6312C" w:rsidP="00F6312C">
      <w:pPr>
        <w:pStyle w:val="NoSpacing"/>
        <w:ind w:left="720"/>
        <w:rPr>
          <w:rFonts w:ascii="Times New Roman" w:hAnsi="Times New Roman"/>
          <w:sz w:val="24"/>
          <w:szCs w:val="24"/>
        </w:rPr>
      </w:pPr>
    </w:p>
    <w:p w:rsidR="00F6312C" w:rsidRPr="00F6312C" w:rsidRDefault="00F6312C" w:rsidP="00F6312C">
      <w:pPr>
        <w:pStyle w:val="NoSpacing"/>
        <w:rPr>
          <w:rFonts w:ascii="Times New Roman" w:hAnsi="Times New Roman"/>
          <w:b/>
          <w:sz w:val="24"/>
          <w:szCs w:val="24"/>
        </w:rPr>
      </w:pPr>
      <w:r w:rsidRPr="00F6312C">
        <w:rPr>
          <w:rFonts w:ascii="Times New Roman" w:hAnsi="Times New Roman"/>
          <w:b/>
          <w:sz w:val="24"/>
          <w:szCs w:val="24"/>
        </w:rPr>
        <w:t>Ensure quality services and a fair distribution of resources are provided to the customers and employers in our six regional counties (Shelby, Bullitt, Oldham, Henry, Trimble and Spencer)</w:t>
      </w:r>
    </w:p>
    <w:p w:rsidR="00F6312C" w:rsidRPr="00F6312C" w:rsidRDefault="00F6312C" w:rsidP="00F6312C">
      <w:pPr>
        <w:pStyle w:val="NoSpacing"/>
        <w:rPr>
          <w:rFonts w:ascii="Times New Roman" w:hAnsi="Times New Roman"/>
          <w:b/>
          <w:sz w:val="24"/>
          <w:szCs w:val="24"/>
        </w:rPr>
      </w:pPr>
    </w:p>
    <w:p w:rsidR="00F6312C" w:rsidRPr="00F6312C" w:rsidRDefault="00F6312C" w:rsidP="00F6312C">
      <w:pPr>
        <w:pStyle w:val="NoSpacing"/>
        <w:numPr>
          <w:ilvl w:val="0"/>
          <w:numId w:val="48"/>
        </w:numPr>
        <w:jc w:val="both"/>
        <w:rPr>
          <w:rFonts w:ascii="Times New Roman" w:hAnsi="Times New Roman"/>
          <w:sz w:val="24"/>
          <w:szCs w:val="24"/>
        </w:rPr>
      </w:pPr>
      <w:r w:rsidRPr="00F6312C">
        <w:rPr>
          <w:rFonts w:ascii="Times New Roman" w:hAnsi="Times New Roman"/>
          <w:sz w:val="24"/>
          <w:szCs w:val="24"/>
        </w:rPr>
        <w:t>Look for ways that our limited resources can be used to leverage efforts also being funded by others</w:t>
      </w:r>
    </w:p>
    <w:p w:rsidR="00F6312C" w:rsidRPr="00F6312C" w:rsidRDefault="00F6312C" w:rsidP="00F6312C">
      <w:pPr>
        <w:pStyle w:val="NoSpacing"/>
        <w:numPr>
          <w:ilvl w:val="0"/>
          <w:numId w:val="48"/>
        </w:numPr>
        <w:jc w:val="both"/>
        <w:rPr>
          <w:rFonts w:ascii="Times New Roman" w:hAnsi="Times New Roman"/>
          <w:sz w:val="24"/>
          <w:szCs w:val="24"/>
        </w:rPr>
      </w:pPr>
      <w:r w:rsidRPr="00F6312C">
        <w:rPr>
          <w:rFonts w:ascii="Times New Roman" w:hAnsi="Times New Roman"/>
          <w:sz w:val="24"/>
          <w:szCs w:val="24"/>
        </w:rPr>
        <w:t>Experiment with technology and the mobile delivery of services to deliver services more efficiently than from a “bricks and mortar” career center environment</w:t>
      </w:r>
    </w:p>
    <w:p w:rsidR="00F6312C" w:rsidRPr="00F6312C" w:rsidRDefault="00F6312C" w:rsidP="00F6312C">
      <w:pPr>
        <w:pStyle w:val="NoSpacing"/>
        <w:rPr>
          <w:rFonts w:ascii="Times New Roman" w:hAnsi="Times New Roman"/>
          <w:sz w:val="24"/>
          <w:szCs w:val="24"/>
        </w:rPr>
      </w:pPr>
    </w:p>
    <w:p w:rsidR="00F6312C" w:rsidRPr="00F6312C" w:rsidRDefault="00F6312C" w:rsidP="00F6312C">
      <w:pPr>
        <w:pStyle w:val="NoSpacing"/>
        <w:rPr>
          <w:rFonts w:ascii="Times New Roman" w:hAnsi="Times New Roman"/>
          <w:b/>
          <w:sz w:val="24"/>
          <w:szCs w:val="24"/>
        </w:rPr>
      </w:pPr>
      <w:r w:rsidRPr="00F6312C">
        <w:rPr>
          <w:rFonts w:ascii="Times New Roman" w:hAnsi="Times New Roman"/>
          <w:b/>
          <w:sz w:val="24"/>
          <w:szCs w:val="24"/>
        </w:rPr>
        <w:t xml:space="preserve">Provide leadership and oversight to ensure core programs like the Kentucky Career Centers, the Power of Work, and the </w:t>
      </w:r>
      <w:proofErr w:type="spellStart"/>
      <w:r w:rsidRPr="00F6312C">
        <w:rPr>
          <w:rFonts w:ascii="Times New Roman" w:hAnsi="Times New Roman"/>
          <w:b/>
          <w:sz w:val="24"/>
          <w:szCs w:val="24"/>
        </w:rPr>
        <w:t>Kentuckiana</w:t>
      </w:r>
      <w:proofErr w:type="spellEnd"/>
      <w:r w:rsidRPr="00F6312C">
        <w:rPr>
          <w:rFonts w:ascii="Times New Roman" w:hAnsi="Times New Roman"/>
          <w:b/>
          <w:sz w:val="24"/>
          <w:szCs w:val="24"/>
        </w:rPr>
        <w:t xml:space="preserve"> College Access Center (KCAC) deliver excellent services to individual customers while also meeting the needs of employers in the region </w:t>
      </w:r>
    </w:p>
    <w:p w:rsidR="00F6312C" w:rsidRPr="00F6312C" w:rsidRDefault="00F6312C" w:rsidP="00F6312C">
      <w:pPr>
        <w:pStyle w:val="NoSpacing"/>
        <w:rPr>
          <w:rFonts w:ascii="Times New Roman" w:hAnsi="Times New Roman"/>
          <w:b/>
          <w:sz w:val="24"/>
          <w:szCs w:val="24"/>
        </w:rPr>
      </w:pPr>
    </w:p>
    <w:p w:rsidR="00F6312C" w:rsidRPr="00F6312C" w:rsidRDefault="00F6312C" w:rsidP="00F6312C">
      <w:pPr>
        <w:pStyle w:val="NoSpacing"/>
        <w:numPr>
          <w:ilvl w:val="0"/>
          <w:numId w:val="49"/>
        </w:numPr>
        <w:jc w:val="both"/>
        <w:rPr>
          <w:rFonts w:ascii="Times New Roman" w:hAnsi="Times New Roman"/>
          <w:sz w:val="24"/>
          <w:szCs w:val="24"/>
        </w:rPr>
      </w:pPr>
      <w:r w:rsidRPr="00F6312C">
        <w:rPr>
          <w:rFonts w:ascii="Times New Roman" w:hAnsi="Times New Roman"/>
          <w:sz w:val="24"/>
          <w:szCs w:val="24"/>
        </w:rPr>
        <w:t>Embrace the challenge laid out in the Workforce Innovation and Opportunity Act (WIOA) for the Board to lead efforts to ensure the workforce system in the region delivers excellent customer service to individuals and employers</w:t>
      </w:r>
    </w:p>
    <w:p w:rsidR="00F6312C" w:rsidRPr="00F6312C" w:rsidRDefault="00F6312C" w:rsidP="00F6312C">
      <w:pPr>
        <w:pStyle w:val="NoSpacing"/>
        <w:ind w:left="360"/>
        <w:rPr>
          <w:rFonts w:asciiTheme="minorHAnsi" w:hAnsiTheme="minorHAnsi"/>
        </w:rPr>
      </w:pPr>
    </w:p>
    <w:p w:rsidR="00F6312C" w:rsidRPr="00465E9B" w:rsidRDefault="00F6312C" w:rsidP="00465E9B">
      <w:pPr>
        <w:spacing w:line="259" w:lineRule="auto"/>
        <w:rPr>
          <w:rFonts w:asciiTheme="minorHAnsi" w:hAnsiTheme="minorHAnsi"/>
          <w:b/>
        </w:rPr>
      </w:pPr>
      <w:r w:rsidRPr="00D37FC4">
        <w:rPr>
          <w:rFonts w:ascii="Times New Roman" w:hAnsi="Times New Roman"/>
          <w:b/>
          <w:sz w:val="24"/>
          <w:szCs w:val="24"/>
        </w:rPr>
        <w:t>Utilize data analysis and labor market intelligence to create new information products that better inform all decision-makers in our region (job seekers, students, parents, employers) about what is happening in our regional labor market</w:t>
      </w:r>
    </w:p>
    <w:p w:rsidR="00F6312C" w:rsidRPr="00D37FC4" w:rsidRDefault="00F6312C" w:rsidP="00F6312C">
      <w:pPr>
        <w:pStyle w:val="NoSpacing"/>
        <w:rPr>
          <w:rFonts w:ascii="Times New Roman" w:hAnsi="Times New Roman"/>
          <w:sz w:val="24"/>
          <w:szCs w:val="24"/>
        </w:rPr>
      </w:pPr>
    </w:p>
    <w:p w:rsidR="00F6312C" w:rsidRPr="00D37FC4" w:rsidRDefault="00F6312C" w:rsidP="00F6312C">
      <w:pPr>
        <w:pStyle w:val="NoSpacing"/>
        <w:numPr>
          <w:ilvl w:val="0"/>
          <w:numId w:val="44"/>
        </w:numPr>
        <w:jc w:val="both"/>
        <w:rPr>
          <w:rFonts w:ascii="Times New Roman" w:hAnsi="Times New Roman"/>
          <w:sz w:val="24"/>
          <w:szCs w:val="24"/>
        </w:rPr>
      </w:pPr>
      <w:r w:rsidRPr="00D37FC4">
        <w:rPr>
          <w:rFonts w:ascii="Times New Roman" w:hAnsi="Times New Roman"/>
          <w:sz w:val="24"/>
          <w:szCs w:val="24"/>
        </w:rPr>
        <w:t>Experiment with new labor market intelligence tools to create a better “signaling” function that helps students, parents and job seekers make informed decisions about jobs, careers and fields of study</w:t>
      </w:r>
    </w:p>
    <w:p w:rsidR="00F6312C" w:rsidRPr="00D37FC4" w:rsidRDefault="00F6312C" w:rsidP="00F6312C">
      <w:pPr>
        <w:pStyle w:val="NoSpacing"/>
        <w:numPr>
          <w:ilvl w:val="0"/>
          <w:numId w:val="49"/>
        </w:numPr>
        <w:jc w:val="both"/>
        <w:rPr>
          <w:rFonts w:ascii="Times New Roman" w:hAnsi="Times New Roman"/>
          <w:sz w:val="24"/>
          <w:szCs w:val="24"/>
        </w:rPr>
      </w:pPr>
      <w:r w:rsidRPr="00D37FC4">
        <w:rPr>
          <w:rFonts w:ascii="Times New Roman" w:hAnsi="Times New Roman"/>
          <w:sz w:val="24"/>
          <w:szCs w:val="24"/>
        </w:rPr>
        <w:t>Continue experimentation with new products like the Career Calculator and new web tools like our Jobs Pod podcast to see what works for targeted consumers</w:t>
      </w:r>
    </w:p>
    <w:p w:rsidR="008868C8" w:rsidRPr="00A43FCB" w:rsidRDefault="00F6312C" w:rsidP="00F45918">
      <w:pPr>
        <w:pStyle w:val="NoSpacing"/>
        <w:numPr>
          <w:ilvl w:val="0"/>
          <w:numId w:val="49"/>
        </w:numPr>
        <w:jc w:val="both"/>
        <w:rPr>
          <w:rFonts w:ascii="Times New Roman" w:hAnsi="Times New Roman"/>
          <w:sz w:val="24"/>
          <w:szCs w:val="24"/>
        </w:rPr>
        <w:sectPr w:rsidR="008868C8" w:rsidRPr="00A43FCB" w:rsidSect="00BF37AD">
          <w:headerReference w:type="default" r:id="rId8"/>
          <w:footerReference w:type="default" r:id="rId9"/>
          <w:pgSz w:w="12240" w:h="15840" w:code="1"/>
          <w:pgMar w:top="1152" w:right="1008" w:bottom="1152" w:left="1008" w:header="576" w:footer="288" w:gutter="0"/>
          <w:cols w:space="720"/>
          <w:titlePg/>
          <w:docGrid w:linePitch="360"/>
        </w:sectPr>
      </w:pPr>
      <w:r w:rsidRPr="00D37FC4">
        <w:rPr>
          <w:rFonts w:ascii="Times New Roman" w:hAnsi="Times New Roman"/>
          <w:sz w:val="24"/>
          <w:szCs w:val="24"/>
        </w:rPr>
        <w:t>Use expertise and research to help inform the Board on outcomes and return on investment so that it can invest resources wisely to maximize their return</w:t>
      </w:r>
    </w:p>
    <w:tbl>
      <w:tblPr>
        <w:tblpPr w:leftFromText="180" w:rightFromText="180" w:horzAnchor="margin" w:tblpY="641"/>
        <w:tblW w:w="13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3046"/>
        <w:gridCol w:w="2709"/>
        <w:gridCol w:w="1800"/>
        <w:gridCol w:w="1890"/>
        <w:gridCol w:w="1530"/>
        <w:gridCol w:w="1530"/>
        <w:gridCol w:w="1399"/>
      </w:tblGrid>
      <w:tr w:rsidR="008868C8" w:rsidRPr="00514B03" w:rsidTr="00721C9A">
        <w:tc>
          <w:tcPr>
            <w:tcW w:w="3046" w:type="dxa"/>
            <w:vMerge w:val="restart"/>
            <w:vAlign w:val="center"/>
          </w:tcPr>
          <w:p w:rsidR="008868C8" w:rsidRPr="00514B03" w:rsidRDefault="008868C8" w:rsidP="008868C8">
            <w:pPr>
              <w:spacing w:after="0" w:line="240" w:lineRule="auto"/>
              <w:jc w:val="center"/>
              <w:rPr>
                <w:rFonts w:ascii="Arial" w:hAnsi="Arial" w:cs="Arial"/>
                <w:b/>
                <w:sz w:val="20"/>
                <w:szCs w:val="20"/>
              </w:rPr>
            </w:pPr>
            <w:r w:rsidRPr="00514B03">
              <w:rPr>
                <w:rFonts w:ascii="Arial" w:hAnsi="Arial" w:cs="Arial"/>
                <w:b/>
                <w:sz w:val="20"/>
                <w:szCs w:val="20"/>
              </w:rPr>
              <w:t>Partner Name</w:t>
            </w:r>
          </w:p>
        </w:tc>
        <w:tc>
          <w:tcPr>
            <w:tcW w:w="2709" w:type="dxa"/>
            <w:vMerge w:val="restart"/>
            <w:vAlign w:val="center"/>
          </w:tcPr>
          <w:p w:rsidR="008868C8" w:rsidRDefault="008868C8" w:rsidP="008868C8">
            <w:pPr>
              <w:spacing w:after="0" w:line="240" w:lineRule="auto"/>
              <w:jc w:val="center"/>
              <w:rPr>
                <w:rFonts w:ascii="Arial" w:hAnsi="Arial" w:cs="Arial"/>
                <w:b/>
                <w:sz w:val="20"/>
                <w:szCs w:val="20"/>
              </w:rPr>
            </w:pPr>
            <w:r w:rsidRPr="00514B03">
              <w:rPr>
                <w:rFonts w:ascii="Arial" w:hAnsi="Arial" w:cs="Arial"/>
                <w:b/>
                <w:sz w:val="20"/>
                <w:szCs w:val="20"/>
              </w:rPr>
              <w:t>Program Name</w:t>
            </w:r>
          </w:p>
          <w:p w:rsidR="008868C8" w:rsidRPr="00E47ADE" w:rsidRDefault="008868C8" w:rsidP="008868C8">
            <w:pPr>
              <w:spacing w:after="0" w:line="240" w:lineRule="auto"/>
              <w:jc w:val="center"/>
              <w:rPr>
                <w:rFonts w:ascii="Arial" w:hAnsi="Arial" w:cs="Arial"/>
                <w:b/>
                <w:sz w:val="18"/>
                <w:szCs w:val="18"/>
              </w:rPr>
            </w:pPr>
            <w:r w:rsidRPr="00E47ADE">
              <w:rPr>
                <w:rFonts w:ascii="Arial" w:hAnsi="Arial" w:cs="Arial"/>
                <w:b/>
                <w:sz w:val="18"/>
                <w:szCs w:val="18"/>
              </w:rPr>
              <w:t xml:space="preserve">(from </w:t>
            </w:r>
            <w:r>
              <w:rPr>
                <w:rFonts w:ascii="Arial" w:hAnsi="Arial" w:cs="Arial"/>
                <w:b/>
                <w:sz w:val="18"/>
                <w:szCs w:val="18"/>
              </w:rPr>
              <w:t>Attachment A</w:t>
            </w:r>
            <w:r w:rsidRPr="00E47ADE">
              <w:rPr>
                <w:rFonts w:ascii="Arial" w:hAnsi="Arial" w:cs="Arial"/>
                <w:b/>
                <w:sz w:val="18"/>
                <w:szCs w:val="18"/>
              </w:rPr>
              <w:t>)</w:t>
            </w:r>
          </w:p>
        </w:tc>
        <w:tc>
          <w:tcPr>
            <w:tcW w:w="5220" w:type="dxa"/>
            <w:gridSpan w:val="3"/>
            <w:vAlign w:val="center"/>
          </w:tcPr>
          <w:p w:rsidR="008868C8" w:rsidRPr="00514B03" w:rsidRDefault="008868C8" w:rsidP="00D20A06">
            <w:pPr>
              <w:spacing w:after="0" w:line="240" w:lineRule="auto"/>
              <w:jc w:val="center"/>
              <w:rPr>
                <w:rFonts w:ascii="Arial" w:hAnsi="Arial" w:cs="Arial"/>
                <w:b/>
                <w:sz w:val="20"/>
                <w:szCs w:val="20"/>
              </w:rPr>
            </w:pPr>
            <w:r w:rsidRPr="00514B03">
              <w:rPr>
                <w:rFonts w:ascii="Arial" w:hAnsi="Arial" w:cs="Arial"/>
                <w:b/>
                <w:sz w:val="20"/>
                <w:szCs w:val="20"/>
              </w:rPr>
              <w:t>Services</w:t>
            </w:r>
            <w:r>
              <w:rPr>
                <w:rFonts w:ascii="Arial" w:hAnsi="Arial" w:cs="Arial"/>
                <w:b/>
                <w:sz w:val="20"/>
                <w:szCs w:val="20"/>
              </w:rPr>
              <w:t xml:space="preserve"> </w:t>
            </w:r>
            <w:r w:rsidRPr="00D20A06">
              <w:rPr>
                <w:rFonts w:ascii="Arial" w:hAnsi="Arial" w:cs="Arial"/>
                <w:b/>
                <w:sz w:val="18"/>
                <w:szCs w:val="18"/>
              </w:rPr>
              <w:t xml:space="preserve">(Enter Number from Attachment </w:t>
            </w:r>
            <w:r w:rsidR="00300502">
              <w:rPr>
                <w:rFonts w:ascii="Arial" w:hAnsi="Arial" w:cs="Arial"/>
                <w:b/>
                <w:sz w:val="18"/>
                <w:szCs w:val="18"/>
              </w:rPr>
              <w:t>E</w:t>
            </w:r>
            <w:r w:rsidRPr="00D20A06">
              <w:rPr>
                <w:rFonts w:ascii="Arial" w:hAnsi="Arial" w:cs="Arial"/>
                <w:b/>
                <w:sz w:val="18"/>
                <w:szCs w:val="18"/>
              </w:rPr>
              <w:t>)</w:t>
            </w:r>
          </w:p>
        </w:tc>
        <w:tc>
          <w:tcPr>
            <w:tcW w:w="1530" w:type="dxa"/>
            <w:vMerge w:val="restart"/>
            <w:vAlign w:val="center"/>
          </w:tcPr>
          <w:p w:rsidR="008868C8" w:rsidRDefault="008868C8" w:rsidP="008868C8">
            <w:pPr>
              <w:spacing w:after="0" w:line="240" w:lineRule="auto"/>
              <w:jc w:val="center"/>
              <w:rPr>
                <w:rFonts w:ascii="Arial" w:hAnsi="Arial" w:cs="Arial"/>
                <w:b/>
                <w:sz w:val="20"/>
                <w:szCs w:val="20"/>
              </w:rPr>
            </w:pPr>
            <w:r w:rsidRPr="00514B03">
              <w:rPr>
                <w:rFonts w:ascii="Arial" w:hAnsi="Arial" w:cs="Arial"/>
                <w:b/>
                <w:sz w:val="20"/>
                <w:szCs w:val="20"/>
              </w:rPr>
              <w:t xml:space="preserve">Service Delivery Method </w:t>
            </w:r>
          </w:p>
          <w:p w:rsidR="008868C8" w:rsidRPr="00E47ADE" w:rsidRDefault="008868C8" w:rsidP="00300502">
            <w:pPr>
              <w:spacing w:after="0" w:line="240" w:lineRule="auto"/>
              <w:jc w:val="center"/>
              <w:rPr>
                <w:rFonts w:ascii="Arial" w:hAnsi="Arial" w:cs="Arial"/>
                <w:b/>
                <w:sz w:val="18"/>
                <w:szCs w:val="18"/>
              </w:rPr>
            </w:pPr>
            <w:r w:rsidRPr="00E47ADE">
              <w:rPr>
                <w:rFonts w:ascii="Arial" w:hAnsi="Arial" w:cs="Arial"/>
                <w:b/>
                <w:sz w:val="18"/>
                <w:szCs w:val="18"/>
              </w:rPr>
              <w:t xml:space="preserve">(Attachment </w:t>
            </w:r>
            <w:r w:rsidR="00300502">
              <w:rPr>
                <w:rFonts w:ascii="Arial" w:hAnsi="Arial" w:cs="Arial"/>
                <w:b/>
                <w:sz w:val="18"/>
                <w:szCs w:val="18"/>
              </w:rPr>
              <w:t>F</w:t>
            </w:r>
            <w:r w:rsidRPr="00E47ADE">
              <w:rPr>
                <w:rFonts w:ascii="Arial" w:hAnsi="Arial" w:cs="Arial"/>
                <w:b/>
                <w:sz w:val="18"/>
                <w:szCs w:val="18"/>
              </w:rPr>
              <w:t>)</w:t>
            </w:r>
          </w:p>
        </w:tc>
        <w:tc>
          <w:tcPr>
            <w:tcW w:w="1399" w:type="dxa"/>
            <w:vMerge w:val="restart"/>
            <w:vAlign w:val="center"/>
          </w:tcPr>
          <w:p w:rsidR="008868C8" w:rsidRPr="00514B03" w:rsidRDefault="008868C8" w:rsidP="00300502">
            <w:pPr>
              <w:jc w:val="center"/>
              <w:rPr>
                <w:rFonts w:ascii="Arial" w:hAnsi="Arial" w:cs="Arial"/>
                <w:b/>
                <w:sz w:val="20"/>
                <w:szCs w:val="20"/>
              </w:rPr>
            </w:pPr>
            <w:r>
              <w:rPr>
                <w:rFonts w:ascii="Arial" w:hAnsi="Arial" w:cs="Arial"/>
                <w:b/>
                <w:sz w:val="20"/>
                <w:szCs w:val="20"/>
              </w:rPr>
              <w:t xml:space="preserve">Location Code </w:t>
            </w:r>
            <w:r w:rsidRPr="00F42FD6">
              <w:rPr>
                <w:rFonts w:ascii="Arial" w:hAnsi="Arial" w:cs="Arial"/>
                <w:b/>
                <w:sz w:val="16"/>
                <w:szCs w:val="16"/>
              </w:rPr>
              <w:t>(</w:t>
            </w:r>
            <w:r w:rsidR="00B0363A" w:rsidRPr="00300502">
              <w:rPr>
                <w:rFonts w:ascii="Arial" w:hAnsi="Arial" w:cs="Arial"/>
                <w:b/>
                <w:sz w:val="16"/>
                <w:szCs w:val="16"/>
              </w:rPr>
              <w:t>Attach</w:t>
            </w:r>
            <w:r w:rsidRPr="00300502">
              <w:rPr>
                <w:rFonts w:ascii="Arial" w:hAnsi="Arial" w:cs="Arial"/>
                <w:b/>
                <w:sz w:val="16"/>
                <w:szCs w:val="16"/>
              </w:rPr>
              <w:t xml:space="preserve">ment </w:t>
            </w:r>
            <w:r w:rsidR="00300502" w:rsidRPr="00300502">
              <w:rPr>
                <w:rFonts w:ascii="Arial" w:hAnsi="Arial" w:cs="Arial"/>
                <w:b/>
                <w:sz w:val="16"/>
                <w:szCs w:val="16"/>
              </w:rPr>
              <w:t>G</w:t>
            </w:r>
            <w:r w:rsidRPr="00300502">
              <w:rPr>
                <w:rFonts w:ascii="Arial" w:hAnsi="Arial" w:cs="Arial"/>
                <w:b/>
                <w:sz w:val="16"/>
                <w:szCs w:val="16"/>
              </w:rPr>
              <w:t>)</w:t>
            </w:r>
          </w:p>
        </w:tc>
      </w:tr>
      <w:tr w:rsidR="008868C8" w:rsidRPr="00514B03" w:rsidTr="00721C9A">
        <w:tc>
          <w:tcPr>
            <w:tcW w:w="3046" w:type="dxa"/>
            <w:vMerge/>
            <w:vAlign w:val="center"/>
          </w:tcPr>
          <w:p w:rsidR="008868C8" w:rsidRPr="00514B03" w:rsidRDefault="008868C8" w:rsidP="008868C8">
            <w:pPr>
              <w:spacing w:after="0" w:line="240" w:lineRule="auto"/>
              <w:jc w:val="center"/>
              <w:rPr>
                <w:rFonts w:ascii="Arial" w:hAnsi="Arial" w:cs="Arial"/>
                <w:b/>
                <w:sz w:val="20"/>
                <w:szCs w:val="20"/>
              </w:rPr>
            </w:pPr>
          </w:p>
        </w:tc>
        <w:tc>
          <w:tcPr>
            <w:tcW w:w="2709" w:type="dxa"/>
            <w:vMerge/>
            <w:vAlign w:val="center"/>
          </w:tcPr>
          <w:p w:rsidR="008868C8" w:rsidRPr="00514B03" w:rsidRDefault="008868C8" w:rsidP="008868C8">
            <w:pPr>
              <w:spacing w:after="0" w:line="240" w:lineRule="auto"/>
              <w:jc w:val="center"/>
              <w:rPr>
                <w:rFonts w:ascii="Arial" w:hAnsi="Arial" w:cs="Arial"/>
                <w:b/>
                <w:sz w:val="20"/>
                <w:szCs w:val="20"/>
              </w:rPr>
            </w:pPr>
          </w:p>
        </w:tc>
        <w:tc>
          <w:tcPr>
            <w:tcW w:w="1800" w:type="dxa"/>
            <w:vAlign w:val="center"/>
          </w:tcPr>
          <w:p w:rsidR="008868C8" w:rsidRPr="00514B03" w:rsidRDefault="008868C8" w:rsidP="008868C8">
            <w:pPr>
              <w:spacing w:after="0" w:line="240" w:lineRule="auto"/>
              <w:jc w:val="center"/>
              <w:rPr>
                <w:rFonts w:ascii="Arial" w:hAnsi="Arial" w:cs="Arial"/>
                <w:b/>
                <w:sz w:val="20"/>
                <w:szCs w:val="20"/>
              </w:rPr>
            </w:pPr>
            <w:r>
              <w:rPr>
                <w:rFonts w:ascii="Arial" w:hAnsi="Arial" w:cs="Arial"/>
                <w:b/>
                <w:sz w:val="20"/>
                <w:szCs w:val="20"/>
              </w:rPr>
              <w:t>Career</w:t>
            </w:r>
          </w:p>
        </w:tc>
        <w:tc>
          <w:tcPr>
            <w:tcW w:w="1890" w:type="dxa"/>
            <w:vAlign w:val="center"/>
          </w:tcPr>
          <w:p w:rsidR="008868C8" w:rsidRPr="00514B03" w:rsidRDefault="008868C8" w:rsidP="008868C8">
            <w:pPr>
              <w:spacing w:after="0" w:line="240" w:lineRule="auto"/>
              <w:jc w:val="center"/>
              <w:rPr>
                <w:rFonts w:ascii="Arial" w:hAnsi="Arial" w:cs="Arial"/>
                <w:b/>
                <w:sz w:val="20"/>
                <w:szCs w:val="20"/>
              </w:rPr>
            </w:pPr>
            <w:r w:rsidRPr="00514B03">
              <w:rPr>
                <w:rFonts w:ascii="Arial" w:hAnsi="Arial" w:cs="Arial"/>
                <w:b/>
                <w:sz w:val="20"/>
                <w:szCs w:val="20"/>
              </w:rPr>
              <w:t>Training</w:t>
            </w:r>
          </w:p>
        </w:tc>
        <w:tc>
          <w:tcPr>
            <w:tcW w:w="1530" w:type="dxa"/>
            <w:vAlign w:val="center"/>
          </w:tcPr>
          <w:p w:rsidR="008868C8" w:rsidRPr="00514B03" w:rsidRDefault="008868C8" w:rsidP="008868C8">
            <w:pPr>
              <w:spacing w:after="0" w:line="240" w:lineRule="auto"/>
              <w:jc w:val="center"/>
              <w:rPr>
                <w:rFonts w:ascii="Arial" w:hAnsi="Arial" w:cs="Arial"/>
                <w:b/>
                <w:sz w:val="20"/>
                <w:szCs w:val="20"/>
              </w:rPr>
            </w:pPr>
            <w:r w:rsidRPr="00514B03">
              <w:rPr>
                <w:rFonts w:ascii="Arial" w:hAnsi="Arial" w:cs="Arial"/>
                <w:b/>
                <w:sz w:val="20"/>
                <w:szCs w:val="20"/>
              </w:rPr>
              <w:t>Employer</w:t>
            </w:r>
          </w:p>
        </w:tc>
        <w:tc>
          <w:tcPr>
            <w:tcW w:w="1530" w:type="dxa"/>
            <w:vMerge/>
            <w:vAlign w:val="center"/>
          </w:tcPr>
          <w:p w:rsidR="008868C8" w:rsidRPr="00514B03" w:rsidRDefault="008868C8" w:rsidP="008868C8">
            <w:pPr>
              <w:spacing w:after="0" w:line="240" w:lineRule="auto"/>
              <w:jc w:val="center"/>
              <w:rPr>
                <w:rFonts w:ascii="Arial" w:hAnsi="Arial" w:cs="Arial"/>
                <w:b/>
                <w:sz w:val="20"/>
                <w:szCs w:val="20"/>
              </w:rPr>
            </w:pPr>
          </w:p>
        </w:tc>
        <w:tc>
          <w:tcPr>
            <w:tcW w:w="1399" w:type="dxa"/>
            <w:vMerge/>
            <w:vAlign w:val="center"/>
          </w:tcPr>
          <w:p w:rsidR="008868C8" w:rsidRPr="00514B03" w:rsidRDefault="008868C8" w:rsidP="008868C8">
            <w:pPr>
              <w:spacing w:after="0" w:line="240" w:lineRule="auto"/>
              <w:jc w:val="center"/>
              <w:rPr>
                <w:rFonts w:ascii="Arial" w:hAnsi="Arial" w:cs="Arial"/>
                <w:b/>
                <w:sz w:val="20"/>
                <w:szCs w:val="20"/>
              </w:rPr>
            </w:pPr>
          </w:p>
        </w:tc>
      </w:tr>
      <w:tr w:rsidR="004B561D" w:rsidRPr="00514B03" w:rsidTr="00721C9A">
        <w:trPr>
          <w:cantSplit/>
        </w:trPr>
        <w:tc>
          <w:tcPr>
            <w:tcW w:w="3046" w:type="dxa"/>
            <w:vMerge w:val="restart"/>
          </w:tcPr>
          <w:p w:rsidR="004B561D" w:rsidRPr="00A97518" w:rsidRDefault="004B561D" w:rsidP="001A0693">
            <w:pPr>
              <w:spacing w:after="0" w:line="240" w:lineRule="auto"/>
              <w:rPr>
                <w:rFonts w:ascii="Arial" w:hAnsi="Arial" w:cs="Arial"/>
                <w:sz w:val="18"/>
                <w:szCs w:val="18"/>
              </w:rPr>
            </w:pPr>
            <w:r>
              <w:rPr>
                <w:rFonts w:ascii="Arial" w:hAnsi="Arial" w:cs="Arial"/>
                <w:sz w:val="18"/>
                <w:szCs w:val="18"/>
              </w:rPr>
              <w:t>Kentucky Adult Education</w:t>
            </w:r>
          </w:p>
        </w:tc>
        <w:tc>
          <w:tcPr>
            <w:tcW w:w="2709" w:type="dxa"/>
          </w:tcPr>
          <w:p w:rsidR="004B561D" w:rsidRPr="00B95D4D" w:rsidRDefault="00265D16" w:rsidP="00535F5F">
            <w:pPr>
              <w:spacing w:after="0" w:line="240" w:lineRule="auto"/>
              <w:rPr>
                <w:rFonts w:ascii="Arial" w:hAnsi="Arial" w:cs="Arial"/>
                <w:sz w:val="18"/>
                <w:szCs w:val="18"/>
              </w:rPr>
            </w:pPr>
            <w:r>
              <w:rPr>
                <w:rFonts w:ascii="Arial" w:hAnsi="Arial" w:cs="Arial"/>
                <w:sz w:val="18"/>
                <w:szCs w:val="18"/>
              </w:rPr>
              <w:t xml:space="preserve">Jefferson County Public Schools Adult &amp; Continuing Education </w:t>
            </w:r>
            <w:r w:rsidR="003A50A1">
              <w:rPr>
                <w:rFonts w:ascii="Arial" w:hAnsi="Arial" w:cs="Arial"/>
                <w:sz w:val="18"/>
                <w:szCs w:val="18"/>
              </w:rPr>
              <w:t>in Louisville</w:t>
            </w:r>
          </w:p>
        </w:tc>
        <w:tc>
          <w:tcPr>
            <w:tcW w:w="1800" w:type="dxa"/>
          </w:tcPr>
          <w:p w:rsidR="004B561D" w:rsidRPr="003307CE" w:rsidRDefault="00A13075" w:rsidP="008868C8">
            <w:pPr>
              <w:spacing w:after="0" w:line="240" w:lineRule="auto"/>
              <w:jc w:val="both"/>
              <w:rPr>
                <w:rFonts w:ascii="Arial" w:hAnsi="Arial" w:cs="Arial"/>
                <w:sz w:val="18"/>
                <w:szCs w:val="18"/>
              </w:rPr>
            </w:pPr>
            <w:r w:rsidRPr="003307CE">
              <w:rPr>
                <w:rFonts w:ascii="Arial" w:hAnsi="Arial" w:cs="Arial"/>
                <w:sz w:val="18"/>
                <w:szCs w:val="18"/>
              </w:rPr>
              <w:t>1-9, 11-18</w:t>
            </w:r>
          </w:p>
        </w:tc>
        <w:tc>
          <w:tcPr>
            <w:tcW w:w="1890" w:type="dxa"/>
          </w:tcPr>
          <w:p w:rsidR="004B561D" w:rsidRPr="003307CE" w:rsidRDefault="002E2745" w:rsidP="008868C8">
            <w:pPr>
              <w:spacing w:after="0" w:line="240" w:lineRule="auto"/>
              <w:jc w:val="both"/>
              <w:rPr>
                <w:rFonts w:ascii="Arial" w:hAnsi="Arial" w:cs="Arial"/>
                <w:sz w:val="18"/>
                <w:szCs w:val="18"/>
              </w:rPr>
            </w:pPr>
            <w:r w:rsidRPr="003307CE">
              <w:rPr>
                <w:rFonts w:ascii="Arial" w:hAnsi="Arial" w:cs="Arial"/>
                <w:sz w:val="18"/>
                <w:szCs w:val="18"/>
              </w:rPr>
              <w:t>1, 3, 5, 7, 8</w:t>
            </w:r>
          </w:p>
        </w:tc>
        <w:tc>
          <w:tcPr>
            <w:tcW w:w="1530" w:type="dxa"/>
          </w:tcPr>
          <w:p w:rsidR="004B561D" w:rsidRPr="003307CE" w:rsidRDefault="00D423C0" w:rsidP="008868C8">
            <w:pPr>
              <w:spacing w:after="0" w:line="240" w:lineRule="auto"/>
              <w:jc w:val="both"/>
              <w:rPr>
                <w:rFonts w:ascii="Arial" w:hAnsi="Arial" w:cs="Arial"/>
                <w:sz w:val="18"/>
                <w:szCs w:val="18"/>
              </w:rPr>
            </w:pPr>
            <w:r w:rsidRPr="003307CE">
              <w:rPr>
                <w:rFonts w:ascii="Arial" w:hAnsi="Arial" w:cs="Arial"/>
                <w:sz w:val="18"/>
                <w:szCs w:val="18"/>
              </w:rPr>
              <w:t>1-7</w:t>
            </w:r>
          </w:p>
        </w:tc>
        <w:tc>
          <w:tcPr>
            <w:tcW w:w="1530" w:type="dxa"/>
          </w:tcPr>
          <w:p w:rsidR="004B561D" w:rsidRPr="003307CE" w:rsidRDefault="00A13075" w:rsidP="008868C8">
            <w:pPr>
              <w:spacing w:after="0" w:line="240" w:lineRule="auto"/>
              <w:jc w:val="both"/>
              <w:rPr>
                <w:rFonts w:ascii="Arial" w:hAnsi="Arial" w:cs="Arial"/>
                <w:sz w:val="18"/>
                <w:szCs w:val="18"/>
              </w:rPr>
            </w:pPr>
            <w:r w:rsidRPr="003307CE">
              <w:rPr>
                <w:rFonts w:ascii="Arial" w:hAnsi="Arial" w:cs="Arial"/>
                <w:sz w:val="18"/>
                <w:szCs w:val="18"/>
              </w:rPr>
              <w:t>FT, PT, B, P, O</w:t>
            </w:r>
          </w:p>
        </w:tc>
        <w:tc>
          <w:tcPr>
            <w:tcW w:w="1399" w:type="dxa"/>
          </w:tcPr>
          <w:p w:rsidR="004B561D" w:rsidRPr="003307CE" w:rsidRDefault="005E42B2" w:rsidP="008868C8">
            <w:pPr>
              <w:spacing w:after="0" w:line="240" w:lineRule="auto"/>
              <w:jc w:val="both"/>
              <w:rPr>
                <w:rFonts w:ascii="Arial" w:hAnsi="Arial" w:cs="Arial"/>
                <w:sz w:val="18"/>
                <w:szCs w:val="18"/>
              </w:rPr>
            </w:pPr>
            <w:r w:rsidRPr="003307CE">
              <w:rPr>
                <w:rFonts w:ascii="Arial" w:hAnsi="Arial" w:cs="Arial"/>
                <w:sz w:val="18"/>
                <w:szCs w:val="18"/>
              </w:rPr>
              <w:t>2, 8</w:t>
            </w:r>
          </w:p>
        </w:tc>
      </w:tr>
      <w:tr w:rsidR="004B561D" w:rsidRPr="00514B03" w:rsidTr="00721C9A">
        <w:trPr>
          <w:cantSplit/>
        </w:trPr>
        <w:tc>
          <w:tcPr>
            <w:tcW w:w="3046" w:type="dxa"/>
            <w:vMerge/>
          </w:tcPr>
          <w:p w:rsidR="004B561D" w:rsidRDefault="004B561D" w:rsidP="001A0693">
            <w:pPr>
              <w:spacing w:after="0" w:line="240" w:lineRule="auto"/>
              <w:rPr>
                <w:rFonts w:ascii="Arial" w:hAnsi="Arial" w:cs="Arial"/>
                <w:sz w:val="18"/>
                <w:szCs w:val="18"/>
              </w:rPr>
            </w:pPr>
          </w:p>
        </w:tc>
        <w:tc>
          <w:tcPr>
            <w:tcW w:w="2709" w:type="dxa"/>
          </w:tcPr>
          <w:p w:rsidR="004B561D" w:rsidRDefault="00265D16" w:rsidP="00535F5F">
            <w:pPr>
              <w:spacing w:after="0" w:line="240" w:lineRule="auto"/>
              <w:rPr>
                <w:rFonts w:ascii="Arial" w:hAnsi="Arial" w:cs="Arial"/>
                <w:sz w:val="18"/>
                <w:szCs w:val="18"/>
              </w:rPr>
            </w:pPr>
            <w:r>
              <w:rPr>
                <w:rFonts w:ascii="Arial" w:hAnsi="Arial" w:cs="Arial"/>
                <w:sz w:val="18"/>
                <w:szCs w:val="18"/>
              </w:rPr>
              <w:t>Jefferson Community &amp; Technical College</w:t>
            </w:r>
            <w:r w:rsidR="003A50A1">
              <w:rPr>
                <w:rFonts w:ascii="Arial" w:hAnsi="Arial" w:cs="Arial"/>
                <w:sz w:val="18"/>
                <w:szCs w:val="18"/>
              </w:rPr>
              <w:t xml:space="preserve"> in </w:t>
            </w:r>
            <w:r w:rsidR="004B561D">
              <w:rPr>
                <w:rFonts w:ascii="Arial" w:hAnsi="Arial" w:cs="Arial"/>
                <w:sz w:val="18"/>
                <w:szCs w:val="18"/>
              </w:rPr>
              <w:t>Bullitt, Spencer, Shelby, Henr</w:t>
            </w:r>
            <w:r w:rsidR="003A50A1">
              <w:rPr>
                <w:rFonts w:ascii="Arial" w:hAnsi="Arial" w:cs="Arial"/>
                <w:sz w:val="18"/>
                <w:szCs w:val="18"/>
              </w:rPr>
              <w:t>y, Oldham, and Trimble Counties</w:t>
            </w:r>
          </w:p>
        </w:tc>
        <w:tc>
          <w:tcPr>
            <w:tcW w:w="1800" w:type="dxa"/>
          </w:tcPr>
          <w:p w:rsidR="004B561D" w:rsidRPr="003307CE" w:rsidRDefault="00D423C0" w:rsidP="008868C8">
            <w:pPr>
              <w:spacing w:after="0" w:line="240" w:lineRule="auto"/>
              <w:jc w:val="both"/>
              <w:rPr>
                <w:rFonts w:ascii="Arial" w:hAnsi="Arial" w:cs="Arial"/>
                <w:sz w:val="18"/>
                <w:szCs w:val="18"/>
              </w:rPr>
            </w:pPr>
            <w:r w:rsidRPr="003307CE">
              <w:rPr>
                <w:rFonts w:ascii="Arial" w:hAnsi="Arial" w:cs="Arial"/>
                <w:sz w:val="18"/>
                <w:szCs w:val="18"/>
              </w:rPr>
              <w:t>1-4, 7-9, 11-14, 16-18</w:t>
            </w:r>
          </w:p>
        </w:tc>
        <w:tc>
          <w:tcPr>
            <w:tcW w:w="1890" w:type="dxa"/>
          </w:tcPr>
          <w:p w:rsidR="004B561D" w:rsidRPr="003307CE" w:rsidRDefault="002E2745" w:rsidP="008868C8">
            <w:pPr>
              <w:spacing w:after="0" w:line="240" w:lineRule="auto"/>
              <w:jc w:val="both"/>
              <w:rPr>
                <w:rFonts w:ascii="Arial" w:hAnsi="Arial" w:cs="Arial"/>
                <w:sz w:val="18"/>
                <w:szCs w:val="18"/>
              </w:rPr>
            </w:pPr>
            <w:r w:rsidRPr="003307CE">
              <w:rPr>
                <w:rFonts w:ascii="Arial" w:hAnsi="Arial" w:cs="Arial"/>
                <w:sz w:val="18"/>
                <w:szCs w:val="18"/>
              </w:rPr>
              <w:t>1, 3, 5, 8</w:t>
            </w:r>
          </w:p>
        </w:tc>
        <w:tc>
          <w:tcPr>
            <w:tcW w:w="1530" w:type="dxa"/>
          </w:tcPr>
          <w:p w:rsidR="004B561D" w:rsidRPr="003307CE" w:rsidRDefault="00D423C0" w:rsidP="008868C8">
            <w:pPr>
              <w:spacing w:after="0" w:line="240" w:lineRule="auto"/>
              <w:jc w:val="both"/>
              <w:rPr>
                <w:rFonts w:ascii="Arial" w:hAnsi="Arial" w:cs="Arial"/>
                <w:sz w:val="18"/>
                <w:szCs w:val="18"/>
              </w:rPr>
            </w:pPr>
            <w:r w:rsidRPr="003307CE">
              <w:rPr>
                <w:rFonts w:ascii="Arial" w:hAnsi="Arial" w:cs="Arial"/>
                <w:sz w:val="18"/>
                <w:szCs w:val="18"/>
              </w:rPr>
              <w:t>1, 2, 4, 5, 7</w:t>
            </w:r>
          </w:p>
        </w:tc>
        <w:tc>
          <w:tcPr>
            <w:tcW w:w="1530" w:type="dxa"/>
          </w:tcPr>
          <w:p w:rsidR="004B561D" w:rsidRPr="003307CE" w:rsidRDefault="00A13075" w:rsidP="008868C8">
            <w:pPr>
              <w:spacing w:after="0" w:line="240" w:lineRule="auto"/>
              <w:jc w:val="both"/>
              <w:rPr>
                <w:rFonts w:ascii="Arial" w:hAnsi="Arial" w:cs="Arial"/>
                <w:sz w:val="18"/>
                <w:szCs w:val="18"/>
              </w:rPr>
            </w:pPr>
            <w:r w:rsidRPr="003307CE">
              <w:rPr>
                <w:rFonts w:ascii="Arial" w:hAnsi="Arial" w:cs="Arial"/>
                <w:sz w:val="18"/>
                <w:szCs w:val="18"/>
              </w:rPr>
              <w:t xml:space="preserve">PT, </w:t>
            </w:r>
            <w:r w:rsidR="00A962A3" w:rsidRPr="003307CE">
              <w:rPr>
                <w:rFonts w:ascii="Arial" w:hAnsi="Arial" w:cs="Arial"/>
                <w:sz w:val="18"/>
                <w:szCs w:val="18"/>
              </w:rPr>
              <w:t>B, O</w:t>
            </w:r>
          </w:p>
        </w:tc>
        <w:tc>
          <w:tcPr>
            <w:tcW w:w="1399" w:type="dxa"/>
          </w:tcPr>
          <w:p w:rsidR="004B561D" w:rsidRPr="003307CE" w:rsidRDefault="005E42B2" w:rsidP="008868C8">
            <w:pPr>
              <w:spacing w:after="0" w:line="240" w:lineRule="auto"/>
              <w:jc w:val="both"/>
              <w:rPr>
                <w:rFonts w:ascii="Arial" w:hAnsi="Arial" w:cs="Arial"/>
                <w:sz w:val="18"/>
                <w:szCs w:val="18"/>
              </w:rPr>
            </w:pPr>
            <w:r w:rsidRPr="003307CE">
              <w:rPr>
                <w:rFonts w:ascii="Arial" w:hAnsi="Arial" w:cs="Arial"/>
                <w:sz w:val="18"/>
                <w:szCs w:val="18"/>
              </w:rPr>
              <w:t>4*</w:t>
            </w:r>
            <w:r w:rsidR="008414F3" w:rsidRPr="003307CE">
              <w:rPr>
                <w:rFonts w:ascii="Arial" w:hAnsi="Arial" w:cs="Arial"/>
                <w:sz w:val="18"/>
                <w:szCs w:val="18"/>
              </w:rPr>
              <w:t xml:space="preserve"> </w:t>
            </w:r>
            <w:r w:rsidR="008414F3" w:rsidRPr="003307CE">
              <w:rPr>
                <w:rFonts w:ascii="Arial" w:hAnsi="Arial" w:cs="Arial"/>
                <w:i/>
                <w:sz w:val="16"/>
                <w:szCs w:val="16"/>
              </w:rPr>
              <w:t>(Present at location but not in the KCC)</w:t>
            </w:r>
          </w:p>
        </w:tc>
      </w:tr>
      <w:tr w:rsidR="008868C8" w:rsidRPr="00514B03" w:rsidTr="00721C9A">
        <w:trPr>
          <w:cantSplit/>
        </w:trPr>
        <w:tc>
          <w:tcPr>
            <w:tcW w:w="3046" w:type="dxa"/>
          </w:tcPr>
          <w:p w:rsidR="008868C8" w:rsidRPr="00E47ADE" w:rsidRDefault="00FD7EA4" w:rsidP="001A0693">
            <w:pPr>
              <w:spacing w:after="0" w:line="240" w:lineRule="auto"/>
              <w:rPr>
                <w:rFonts w:ascii="Arial" w:hAnsi="Arial" w:cs="Arial"/>
                <w:sz w:val="18"/>
                <w:szCs w:val="18"/>
              </w:rPr>
            </w:pPr>
            <w:r>
              <w:rPr>
                <w:rFonts w:ascii="Arial" w:hAnsi="Arial" w:cs="Arial"/>
                <w:sz w:val="18"/>
                <w:szCs w:val="18"/>
              </w:rPr>
              <w:t>Louisville Met</w:t>
            </w:r>
            <w:r w:rsidR="00AF726A">
              <w:rPr>
                <w:rFonts w:ascii="Arial" w:hAnsi="Arial" w:cs="Arial"/>
                <w:sz w:val="18"/>
                <w:szCs w:val="18"/>
              </w:rPr>
              <w:t>ro Community Action Services</w:t>
            </w:r>
          </w:p>
        </w:tc>
        <w:tc>
          <w:tcPr>
            <w:tcW w:w="2709" w:type="dxa"/>
          </w:tcPr>
          <w:p w:rsidR="008868C8" w:rsidRPr="00E47ADE" w:rsidRDefault="007357B6" w:rsidP="00535F5F">
            <w:pPr>
              <w:spacing w:after="0" w:line="240" w:lineRule="auto"/>
              <w:rPr>
                <w:rFonts w:ascii="Arial" w:hAnsi="Arial" w:cs="Arial"/>
                <w:sz w:val="18"/>
                <w:szCs w:val="18"/>
              </w:rPr>
            </w:pPr>
            <w:r>
              <w:rPr>
                <w:rFonts w:ascii="Arial" w:hAnsi="Arial" w:cs="Arial"/>
                <w:sz w:val="18"/>
                <w:szCs w:val="18"/>
              </w:rPr>
              <w:t>Community Action Direct Services Programs</w:t>
            </w:r>
          </w:p>
        </w:tc>
        <w:tc>
          <w:tcPr>
            <w:tcW w:w="1800" w:type="dxa"/>
          </w:tcPr>
          <w:p w:rsidR="008868C8" w:rsidRPr="003307CE" w:rsidRDefault="00AF726A" w:rsidP="008868C8">
            <w:pPr>
              <w:spacing w:after="0" w:line="240" w:lineRule="auto"/>
              <w:jc w:val="both"/>
              <w:rPr>
                <w:rFonts w:ascii="Arial" w:hAnsi="Arial" w:cs="Arial"/>
                <w:sz w:val="18"/>
                <w:szCs w:val="18"/>
              </w:rPr>
            </w:pPr>
            <w:r>
              <w:rPr>
                <w:rFonts w:ascii="Arial" w:hAnsi="Arial" w:cs="Arial"/>
                <w:sz w:val="18"/>
                <w:szCs w:val="18"/>
              </w:rPr>
              <w:t>1-4, 7, 9, 11-14, 16-18</w:t>
            </w:r>
          </w:p>
        </w:tc>
        <w:tc>
          <w:tcPr>
            <w:tcW w:w="1890" w:type="dxa"/>
          </w:tcPr>
          <w:p w:rsidR="008868C8" w:rsidRPr="003307CE" w:rsidRDefault="00AF726A" w:rsidP="008868C8">
            <w:pPr>
              <w:spacing w:after="0" w:line="240" w:lineRule="auto"/>
              <w:jc w:val="both"/>
              <w:rPr>
                <w:rFonts w:ascii="Arial" w:hAnsi="Arial" w:cs="Arial"/>
                <w:sz w:val="18"/>
                <w:szCs w:val="18"/>
              </w:rPr>
            </w:pPr>
            <w:r>
              <w:rPr>
                <w:rFonts w:ascii="Arial" w:hAnsi="Arial" w:cs="Arial"/>
                <w:sz w:val="18"/>
                <w:szCs w:val="18"/>
              </w:rPr>
              <w:t>1-7</w:t>
            </w:r>
          </w:p>
        </w:tc>
        <w:tc>
          <w:tcPr>
            <w:tcW w:w="1530" w:type="dxa"/>
          </w:tcPr>
          <w:p w:rsidR="008868C8" w:rsidRPr="003307CE" w:rsidRDefault="00AF726A" w:rsidP="008868C8">
            <w:pPr>
              <w:spacing w:after="0" w:line="240" w:lineRule="auto"/>
              <w:jc w:val="both"/>
              <w:rPr>
                <w:rFonts w:ascii="Arial" w:hAnsi="Arial" w:cs="Arial"/>
                <w:sz w:val="18"/>
                <w:szCs w:val="18"/>
              </w:rPr>
            </w:pPr>
            <w:r>
              <w:rPr>
                <w:rFonts w:ascii="Arial" w:hAnsi="Arial" w:cs="Arial"/>
                <w:sz w:val="18"/>
                <w:szCs w:val="18"/>
              </w:rPr>
              <w:t>1-5</w:t>
            </w:r>
          </w:p>
        </w:tc>
        <w:tc>
          <w:tcPr>
            <w:tcW w:w="1530" w:type="dxa"/>
          </w:tcPr>
          <w:p w:rsidR="008868C8" w:rsidRPr="003307CE" w:rsidRDefault="00343ED4" w:rsidP="008868C8">
            <w:pPr>
              <w:spacing w:after="0" w:line="240" w:lineRule="auto"/>
              <w:jc w:val="both"/>
              <w:rPr>
                <w:rFonts w:ascii="Arial" w:hAnsi="Arial" w:cs="Arial"/>
                <w:sz w:val="18"/>
                <w:szCs w:val="18"/>
              </w:rPr>
            </w:pPr>
            <w:r>
              <w:rPr>
                <w:rFonts w:ascii="Arial" w:hAnsi="Arial" w:cs="Arial"/>
                <w:sz w:val="18"/>
                <w:szCs w:val="18"/>
              </w:rPr>
              <w:t>FT, C/Off, T, B</w:t>
            </w:r>
          </w:p>
        </w:tc>
        <w:tc>
          <w:tcPr>
            <w:tcW w:w="1399" w:type="dxa"/>
          </w:tcPr>
          <w:p w:rsidR="008868C8" w:rsidRPr="007140BD" w:rsidRDefault="007140BD" w:rsidP="008868C8">
            <w:pPr>
              <w:spacing w:after="0" w:line="240" w:lineRule="auto"/>
              <w:jc w:val="both"/>
              <w:rPr>
                <w:rFonts w:ascii="Arial" w:hAnsi="Arial" w:cs="Arial"/>
                <w:i/>
                <w:sz w:val="18"/>
                <w:szCs w:val="18"/>
              </w:rPr>
            </w:pPr>
            <w:r>
              <w:rPr>
                <w:rFonts w:ascii="Arial" w:hAnsi="Arial" w:cs="Arial"/>
                <w:i/>
                <w:sz w:val="18"/>
                <w:szCs w:val="18"/>
              </w:rPr>
              <w:t>NA</w:t>
            </w:r>
          </w:p>
        </w:tc>
      </w:tr>
      <w:tr w:rsidR="008868C8" w:rsidRPr="00514B03" w:rsidTr="00721C9A">
        <w:trPr>
          <w:cantSplit/>
        </w:trPr>
        <w:tc>
          <w:tcPr>
            <w:tcW w:w="3046" w:type="dxa"/>
          </w:tcPr>
          <w:p w:rsidR="008868C8" w:rsidRPr="00E47ADE" w:rsidRDefault="00FD7EA4" w:rsidP="001A0693">
            <w:pPr>
              <w:spacing w:after="0" w:line="240" w:lineRule="auto"/>
              <w:rPr>
                <w:rFonts w:ascii="Arial" w:hAnsi="Arial" w:cs="Arial"/>
                <w:sz w:val="18"/>
                <w:szCs w:val="18"/>
              </w:rPr>
            </w:pPr>
            <w:r>
              <w:rPr>
                <w:rFonts w:ascii="Arial" w:hAnsi="Arial" w:cs="Arial"/>
                <w:sz w:val="18"/>
                <w:szCs w:val="18"/>
              </w:rPr>
              <w:t>Louisville Metro Housing Authority</w:t>
            </w:r>
          </w:p>
        </w:tc>
        <w:tc>
          <w:tcPr>
            <w:tcW w:w="2709" w:type="dxa"/>
          </w:tcPr>
          <w:p w:rsidR="008868C8" w:rsidRPr="00E47ADE" w:rsidRDefault="00D22415" w:rsidP="00535F5F">
            <w:pPr>
              <w:spacing w:after="0" w:line="240" w:lineRule="auto"/>
              <w:rPr>
                <w:rFonts w:ascii="Arial" w:hAnsi="Arial" w:cs="Arial"/>
                <w:sz w:val="18"/>
                <w:szCs w:val="18"/>
              </w:rPr>
            </w:pPr>
            <w:r>
              <w:rPr>
                <w:rFonts w:ascii="Arial" w:hAnsi="Arial" w:cs="Arial"/>
                <w:sz w:val="18"/>
                <w:szCs w:val="18"/>
              </w:rPr>
              <w:t>Louisville Metro Housing Authority</w:t>
            </w:r>
            <w:r w:rsidR="002A7B11">
              <w:rPr>
                <w:rFonts w:ascii="Arial" w:hAnsi="Arial" w:cs="Arial"/>
                <w:sz w:val="18"/>
                <w:szCs w:val="18"/>
              </w:rPr>
              <w:t xml:space="preserve"> (Referrals to KCC)</w:t>
            </w:r>
          </w:p>
        </w:tc>
        <w:tc>
          <w:tcPr>
            <w:tcW w:w="1800" w:type="dxa"/>
          </w:tcPr>
          <w:p w:rsidR="008868C8" w:rsidRPr="003307CE" w:rsidRDefault="00845786" w:rsidP="008868C8">
            <w:pPr>
              <w:spacing w:after="0" w:line="240" w:lineRule="auto"/>
              <w:jc w:val="both"/>
              <w:rPr>
                <w:rFonts w:ascii="Arial" w:hAnsi="Arial" w:cs="Arial"/>
                <w:sz w:val="18"/>
                <w:szCs w:val="18"/>
              </w:rPr>
            </w:pPr>
            <w:r>
              <w:rPr>
                <w:rFonts w:ascii="Arial" w:hAnsi="Arial" w:cs="Arial"/>
                <w:sz w:val="18"/>
                <w:szCs w:val="18"/>
              </w:rPr>
              <w:t>2-4, 9, 11, 14, 16, 17</w:t>
            </w:r>
          </w:p>
        </w:tc>
        <w:tc>
          <w:tcPr>
            <w:tcW w:w="1890" w:type="dxa"/>
          </w:tcPr>
          <w:p w:rsidR="008868C8" w:rsidRPr="003307CE" w:rsidRDefault="003E30C3" w:rsidP="008868C8">
            <w:pPr>
              <w:spacing w:after="0" w:line="240" w:lineRule="auto"/>
              <w:jc w:val="both"/>
              <w:rPr>
                <w:rFonts w:ascii="Arial" w:hAnsi="Arial" w:cs="Arial"/>
                <w:sz w:val="18"/>
                <w:szCs w:val="18"/>
              </w:rPr>
            </w:pPr>
            <w:r>
              <w:rPr>
                <w:rFonts w:ascii="Arial" w:hAnsi="Arial" w:cs="Arial"/>
                <w:sz w:val="18"/>
                <w:szCs w:val="18"/>
              </w:rPr>
              <w:t>NA</w:t>
            </w:r>
          </w:p>
        </w:tc>
        <w:tc>
          <w:tcPr>
            <w:tcW w:w="1530" w:type="dxa"/>
          </w:tcPr>
          <w:p w:rsidR="008868C8" w:rsidRPr="003307CE" w:rsidRDefault="00845786" w:rsidP="008868C8">
            <w:pPr>
              <w:spacing w:after="0" w:line="240" w:lineRule="auto"/>
              <w:jc w:val="both"/>
              <w:rPr>
                <w:rFonts w:ascii="Arial" w:hAnsi="Arial" w:cs="Arial"/>
                <w:sz w:val="18"/>
                <w:szCs w:val="18"/>
              </w:rPr>
            </w:pPr>
            <w:r>
              <w:rPr>
                <w:rFonts w:ascii="Arial" w:hAnsi="Arial" w:cs="Arial"/>
                <w:sz w:val="18"/>
                <w:szCs w:val="18"/>
              </w:rPr>
              <w:t>3, 4, 7</w:t>
            </w:r>
          </w:p>
        </w:tc>
        <w:tc>
          <w:tcPr>
            <w:tcW w:w="1530" w:type="dxa"/>
          </w:tcPr>
          <w:p w:rsidR="008868C8" w:rsidRPr="003307CE" w:rsidRDefault="00845786" w:rsidP="008868C8">
            <w:pPr>
              <w:spacing w:after="0" w:line="240" w:lineRule="auto"/>
              <w:jc w:val="both"/>
              <w:rPr>
                <w:rFonts w:ascii="Arial" w:hAnsi="Arial" w:cs="Arial"/>
                <w:sz w:val="18"/>
                <w:szCs w:val="18"/>
              </w:rPr>
            </w:pPr>
            <w:r>
              <w:rPr>
                <w:rFonts w:ascii="Arial" w:hAnsi="Arial" w:cs="Arial"/>
                <w:sz w:val="18"/>
                <w:szCs w:val="18"/>
              </w:rPr>
              <w:t>FT, B, P, O</w:t>
            </w:r>
          </w:p>
        </w:tc>
        <w:tc>
          <w:tcPr>
            <w:tcW w:w="1399" w:type="dxa"/>
          </w:tcPr>
          <w:p w:rsidR="008868C8" w:rsidRPr="007140BD" w:rsidRDefault="007140BD" w:rsidP="008868C8">
            <w:pPr>
              <w:spacing w:after="0" w:line="240" w:lineRule="auto"/>
              <w:jc w:val="both"/>
              <w:rPr>
                <w:rFonts w:ascii="Arial" w:hAnsi="Arial" w:cs="Arial"/>
                <w:i/>
                <w:sz w:val="18"/>
                <w:szCs w:val="18"/>
              </w:rPr>
            </w:pPr>
            <w:r>
              <w:rPr>
                <w:rFonts w:ascii="Arial" w:hAnsi="Arial" w:cs="Arial"/>
                <w:i/>
                <w:sz w:val="18"/>
                <w:szCs w:val="18"/>
              </w:rPr>
              <w:t>NA</w:t>
            </w:r>
          </w:p>
        </w:tc>
      </w:tr>
      <w:tr w:rsidR="008868C8" w:rsidRPr="00514B03" w:rsidTr="00721C9A">
        <w:trPr>
          <w:cantSplit/>
        </w:trPr>
        <w:tc>
          <w:tcPr>
            <w:tcW w:w="3046" w:type="dxa"/>
          </w:tcPr>
          <w:p w:rsidR="00FD7EA4" w:rsidRPr="00E47ADE" w:rsidRDefault="00FD7EA4" w:rsidP="001A0693">
            <w:pPr>
              <w:spacing w:after="0" w:line="240" w:lineRule="auto"/>
              <w:rPr>
                <w:rFonts w:ascii="Arial" w:hAnsi="Arial" w:cs="Arial"/>
                <w:sz w:val="18"/>
                <w:szCs w:val="18"/>
              </w:rPr>
            </w:pPr>
            <w:r>
              <w:rPr>
                <w:rFonts w:ascii="Arial" w:hAnsi="Arial" w:cs="Arial"/>
                <w:sz w:val="18"/>
                <w:szCs w:val="18"/>
              </w:rPr>
              <w:t>Jefferson Community &amp; Technical Colleges</w:t>
            </w:r>
          </w:p>
        </w:tc>
        <w:tc>
          <w:tcPr>
            <w:tcW w:w="2709" w:type="dxa"/>
          </w:tcPr>
          <w:p w:rsidR="008868C8" w:rsidRPr="00E47ADE" w:rsidRDefault="00F700DD" w:rsidP="00535F5F">
            <w:pPr>
              <w:spacing w:after="0" w:line="240" w:lineRule="auto"/>
              <w:rPr>
                <w:rFonts w:ascii="Arial" w:hAnsi="Arial" w:cs="Arial"/>
                <w:sz w:val="18"/>
                <w:szCs w:val="18"/>
              </w:rPr>
            </w:pPr>
            <w:r>
              <w:rPr>
                <w:rFonts w:ascii="Arial" w:hAnsi="Arial" w:cs="Arial"/>
                <w:sz w:val="18"/>
                <w:szCs w:val="18"/>
              </w:rPr>
              <w:t>Jefferso</w:t>
            </w:r>
            <w:r w:rsidR="003A50A1">
              <w:rPr>
                <w:rFonts w:ascii="Arial" w:hAnsi="Arial" w:cs="Arial"/>
                <w:sz w:val="18"/>
                <w:szCs w:val="18"/>
              </w:rPr>
              <w:t>n Community &amp; Technical College</w:t>
            </w:r>
          </w:p>
        </w:tc>
        <w:tc>
          <w:tcPr>
            <w:tcW w:w="1800" w:type="dxa"/>
          </w:tcPr>
          <w:p w:rsidR="008868C8" w:rsidRPr="003307CE" w:rsidRDefault="00EE7C66" w:rsidP="008868C8">
            <w:pPr>
              <w:spacing w:after="0" w:line="240" w:lineRule="auto"/>
              <w:jc w:val="both"/>
              <w:rPr>
                <w:rFonts w:ascii="Arial" w:hAnsi="Arial" w:cs="Arial"/>
                <w:sz w:val="18"/>
                <w:szCs w:val="18"/>
              </w:rPr>
            </w:pPr>
            <w:r>
              <w:rPr>
                <w:rFonts w:ascii="Arial" w:hAnsi="Arial" w:cs="Arial"/>
                <w:sz w:val="18"/>
                <w:szCs w:val="18"/>
              </w:rPr>
              <w:t>2-4, 7, 9, 11, 13, 16, 18</w:t>
            </w:r>
          </w:p>
        </w:tc>
        <w:tc>
          <w:tcPr>
            <w:tcW w:w="1890" w:type="dxa"/>
          </w:tcPr>
          <w:p w:rsidR="008868C8" w:rsidRPr="003307CE" w:rsidRDefault="00652E65" w:rsidP="008868C8">
            <w:pPr>
              <w:spacing w:after="0" w:line="240" w:lineRule="auto"/>
              <w:jc w:val="both"/>
              <w:rPr>
                <w:rFonts w:ascii="Arial" w:hAnsi="Arial" w:cs="Arial"/>
                <w:sz w:val="18"/>
                <w:szCs w:val="18"/>
              </w:rPr>
            </w:pPr>
            <w:r>
              <w:rPr>
                <w:rFonts w:ascii="Arial" w:hAnsi="Arial" w:cs="Arial"/>
                <w:sz w:val="18"/>
                <w:szCs w:val="18"/>
              </w:rPr>
              <w:t>1, 3, 5-9</w:t>
            </w:r>
          </w:p>
        </w:tc>
        <w:tc>
          <w:tcPr>
            <w:tcW w:w="1530" w:type="dxa"/>
          </w:tcPr>
          <w:p w:rsidR="008868C8" w:rsidRPr="003307CE" w:rsidRDefault="00652E65" w:rsidP="008868C8">
            <w:pPr>
              <w:spacing w:after="0" w:line="240" w:lineRule="auto"/>
              <w:jc w:val="both"/>
              <w:rPr>
                <w:rFonts w:ascii="Arial" w:hAnsi="Arial" w:cs="Arial"/>
                <w:sz w:val="18"/>
                <w:szCs w:val="18"/>
              </w:rPr>
            </w:pPr>
            <w:r>
              <w:rPr>
                <w:rFonts w:ascii="Arial" w:hAnsi="Arial" w:cs="Arial"/>
                <w:sz w:val="18"/>
                <w:szCs w:val="18"/>
              </w:rPr>
              <w:t>1, 3, 5-8</w:t>
            </w:r>
          </w:p>
        </w:tc>
        <w:tc>
          <w:tcPr>
            <w:tcW w:w="1530" w:type="dxa"/>
          </w:tcPr>
          <w:p w:rsidR="008868C8" w:rsidRPr="003307CE" w:rsidRDefault="00FD0EE9" w:rsidP="008868C8">
            <w:pPr>
              <w:spacing w:after="0" w:line="240" w:lineRule="auto"/>
              <w:jc w:val="both"/>
              <w:rPr>
                <w:rFonts w:ascii="Arial" w:hAnsi="Arial" w:cs="Arial"/>
                <w:sz w:val="18"/>
                <w:szCs w:val="18"/>
              </w:rPr>
            </w:pPr>
            <w:r>
              <w:rPr>
                <w:rFonts w:ascii="Arial" w:hAnsi="Arial" w:cs="Arial"/>
                <w:sz w:val="18"/>
                <w:szCs w:val="18"/>
              </w:rPr>
              <w:t>FT, PT, T, A, B, P, O</w:t>
            </w:r>
          </w:p>
        </w:tc>
        <w:tc>
          <w:tcPr>
            <w:tcW w:w="1399" w:type="dxa"/>
          </w:tcPr>
          <w:p w:rsidR="008868C8" w:rsidRPr="00FF0BFA" w:rsidRDefault="008414F3" w:rsidP="008868C8">
            <w:pPr>
              <w:spacing w:after="0" w:line="240" w:lineRule="auto"/>
              <w:jc w:val="both"/>
              <w:rPr>
                <w:rFonts w:ascii="Arial" w:hAnsi="Arial" w:cs="Arial"/>
                <w:sz w:val="18"/>
                <w:szCs w:val="18"/>
              </w:rPr>
            </w:pPr>
            <w:r w:rsidRPr="003307CE">
              <w:rPr>
                <w:rFonts w:ascii="Arial" w:hAnsi="Arial" w:cs="Arial"/>
                <w:sz w:val="18"/>
                <w:szCs w:val="18"/>
              </w:rPr>
              <w:t xml:space="preserve">4* </w:t>
            </w:r>
            <w:r w:rsidRPr="003307CE">
              <w:rPr>
                <w:rFonts w:ascii="Arial" w:hAnsi="Arial" w:cs="Arial"/>
                <w:i/>
                <w:sz w:val="16"/>
                <w:szCs w:val="16"/>
              </w:rPr>
              <w:t>(Present at location but not in the KCC)</w:t>
            </w:r>
            <w:r w:rsidR="00FF0BFA">
              <w:rPr>
                <w:rFonts w:ascii="Arial" w:hAnsi="Arial" w:cs="Arial"/>
                <w:sz w:val="16"/>
                <w:szCs w:val="16"/>
              </w:rPr>
              <w:t>, 6</w:t>
            </w:r>
          </w:p>
        </w:tc>
      </w:tr>
      <w:tr w:rsidR="008868C8" w:rsidRPr="00514B03" w:rsidTr="00721C9A">
        <w:trPr>
          <w:cantSplit/>
        </w:trPr>
        <w:tc>
          <w:tcPr>
            <w:tcW w:w="3046" w:type="dxa"/>
          </w:tcPr>
          <w:p w:rsidR="008868C8" w:rsidRPr="00E47ADE" w:rsidRDefault="00FD7EA4" w:rsidP="001A0693">
            <w:pPr>
              <w:spacing w:after="0" w:line="240" w:lineRule="auto"/>
              <w:rPr>
                <w:rFonts w:ascii="Arial" w:hAnsi="Arial" w:cs="Arial"/>
                <w:sz w:val="18"/>
                <w:szCs w:val="18"/>
              </w:rPr>
            </w:pPr>
            <w:r>
              <w:rPr>
                <w:rFonts w:ascii="Arial" w:hAnsi="Arial" w:cs="Arial"/>
                <w:sz w:val="18"/>
                <w:szCs w:val="18"/>
              </w:rPr>
              <w:t>Office of Vocational Rehabilitation</w:t>
            </w:r>
          </w:p>
        </w:tc>
        <w:tc>
          <w:tcPr>
            <w:tcW w:w="2709" w:type="dxa"/>
          </w:tcPr>
          <w:p w:rsidR="008868C8" w:rsidRPr="00E47ADE" w:rsidRDefault="00A93D6E" w:rsidP="00535F5F">
            <w:pPr>
              <w:spacing w:after="0" w:line="240" w:lineRule="auto"/>
              <w:rPr>
                <w:rFonts w:ascii="Arial" w:hAnsi="Arial" w:cs="Arial"/>
                <w:sz w:val="18"/>
                <w:szCs w:val="18"/>
              </w:rPr>
            </w:pPr>
            <w:r>
              <w:rPr>
                <w:rFonts w:ascii="Arial" w:hAnsi="Arial" w:cs="Arial"/>
                <w:sz w:val="18"/>
                <w:szCs w:val="18"/>
              </w:rPr>
              <w:t>Vocational Rehabilitation Services</w:t>
            </w:r>
          </w:p>
        </w:tc>
        <w:tc>
          <w:tcPr>
            <w:tcW w:w="1800" w:type="dxa"/>
          </w:tcPr>
          <w:p w:rsidR="008868C8" w:rsidRPr="003307CE" w:rsidRDefault="00103F9C" w:rsidP="008868C8">
            <w:pPr>
              <w:spacing w:after="0" w:line="240" w:lineRule="auto"/>
              <w:jc w:val="both"/>
              <w:rPr>
                <w:rFonts w:ascii="Arial" w:hAnsi="Arial" w:cs="Arial"/>
                <w:sz w:val="18"/>
                <w:szCs w:val="18"/>
              </w:rPr>
            </w:pPr>
            <w:r>
              <w:rPr>
                <w:rFonts w:ascii="Arial" w:hAnsi="Arial" w:cs="Arial"/>
                <w:sz w:val="18"/>
                <w:szCs w:val="18"/>
              </w:rPr>
              <w:t>1-6, 12-14, 16-18</w:t>
            </w:r>
          </w:p>
        </w:tc>
        <w:tc>
          <w:tcPr>
            <w:tcW w:w="1890" w:type="dxa"/>
          </w:tcPr>
          <w:p w:rsidR="008868C8" w:rsidRPr="003307CE" w:rsidRDefault="00103F9C" w:rsidP="008868C8">
            <w:pPr>
              <w:spacing w:after="0" w:line="240" w:lineRule="auto"/>
              <w:jc w:val="both"/>
              <w:rPr>
                <w:rFonts w:ascii="Arial" w:hAnsi="Arial" w:cs="Arial"/>
                <w:sz w:val="18"/>
                <w:szCs w:val="18"/>
              </w:rPr>
            </w:pPr>
            <w:r>
              <w:rPr>
                <w:rFonts w:ascii="Arial" w:hAnsi="Arial" w:cs="Arial"/>
                <w:sz w:val="18"/>
                <w:szCs w:val="18"/>
              </w:rPr>
              <w:t>1-9</w:t>
            </w:r>
          </w:p>
        </w:tc>
        <w:tc>
          <w:tcPr>
            <w:tcW w:w="1530" w:type="dxa"/>
          </w:tcPr>
          <w:p w:rsidR="008868C8" w:rsidRPr="003307CE" w:rsidRDefault="00103F9C" w:rsidP="008868C8">
            <w:pPr>
              <w:spacing w:after="0" w:line="240" w:lineRule="auto"/>
              <w:jc w:val="both"/>
              <w:rPr>
                <w:rFonts w:ascii="Arial" w:hAnsi="Arial" w:cs="Arial"/>
                <w:sz w:val="18"/>
                <w:szCs w:val="18"/>
              </w:rPr>
            </w:pPr>
            <w:r>
              <w:rPr>
                <w:rFonts w:ascii="Arial" w:hAnsi="Arial" w:cs="Arial"/>
                <w:sz w:val="18"/>
                <w:szCs w:val="18"/>
              </w:rPr>
              <w:t>4, 7, 8</w:t>
            </w:r>
          </w:p>
        </w:tc>
        <w:tc>
          <w:tcPr>
            <w:tcW w:w="1530" w:type="dxa"/>
          </w:tcPr>
          <w:p w:rsidR="008868C8" w:rsidRPr="003307CE" w:rsidRDefault="00103F9C" w:rsidP="008868C8">
            <w:pPr>
              <w:spacing w:after="0" w:line="240" w:lineRule="auto"/>
              <w:jc w:val="both"/>
              <w:rPr>
                <w:rFonts w:ascii="Arial" w:hAnsi="Arial" w:cs="Arial"/>
                <w:sz w:val="18"/>
                <w:szCs w:val="18"/>
              </w:rPr>
            </w:pPr>
            <w:r>
              <w:rPr>
                <w:rFonts w:ascii="Arial" w:hAnsi="Arial" w:cs="Arial"/>
                <w:sz w:val="18"/>
                <w:szCs w:val="18"/>
              </w:rPr>
              <w:t>FT, T</w:t>
            </w:r>
          </w:p>
        </w:tc>
        <w:tc>
          <w:tcPr>
            <w:tcW w:w="1399" w:type="dxa"/>
          </w:tcPr>
          <w:p w:rsidR="008868C8" w:rsidRPr="003307CE" w:rsidRDefault="00103F9C" w:rsidP="008868C8">
            <w:pPr>
              <w:spacing w:after="0" w:line="240" w:lineRule="auto"/>
              <w:jc w:val="both"/>
              <w:rPr>
                <w:rFonts w:ascii="Arial" w:hAnsi="Arial" w:cs="Arial"/>
                <w:sz w:val="18"/>
                <w:szCs w:val="18"/>
              </w:rPr>
            </w:pPr>
            <w:r>
              <w:rPr>
                <w:rFonts w:ascii="Arial" w:hAnsi="Arial" w:cs="Arial"/>
                <w:sz w:val="18"/>
                <w:szCs w:val="18"/>
              </w:rPr>
              <w:t>1-5</w:t>
            </w:r>
          </w:p>
        </w:tc>
      </w:tr>
      <w:tr w:rsidR="000D0AF4" w:rsidRPr="00514B03" w:rsidTr="00721C9A">
        <w:trPr>
          <w:cantSplit/>
        </w:trPr>
        <w:tc>
          <w:tcPr>
            <w:tcW w:w="3046" w:type="dxa"/>
          </w:tcPr>
          <w:p w:rsidR="000D0AF4" w:rsidRDefault="000D0AF4" w:rsidP="001A0693">
            <w:pPr>
              <w:spacing w:after="0" w:line="240" w:lineRule="auto"/>
              <w:rPr>
                <w:rFonts w:ascii="Arial" w:hAnsi="Arial" w:cs="Arial"/>
                <w:sz w:val="18"/>
                <w:szCs w:val="18"/>
              </w:rPr>
            </w:pPr>
            <w:r>
              <w:rPr>
                <w:rFonts w:ascii="Arial" w:hAnsi="Arial" w:cs="Arial"/>
                <w:sz w:val="18"/>
                <w:szCs w:val="18"/>
              </w:rPr>
              <w:t>Office for the Blind</w:t>
            </w:r>
          </w:p>
        </w:tc>
        <w:tc>
          <w:tcPr>
            <w:tcW w:w="2709" w:type="dxa"/>
          </w:tcPr>
          <w:p w:rsidR="000D0AF4" w:rsidRDefault="000D0AF4" w:rsidP="00535F5F">
            <w:pPr>
              <w:spacing w:after="0" w:line="240" w:lineRule="auto"/>
              <w:rPr>
                <w:rFonts w:ascii="Arial" w:hAnsi="Arial" w:cs="Arial"/>
                <w:sz w:val="18"/>
                <w:szCs w:val="18"/>
              </w:rPr>
            </w:pPr>
            <w:r>
              <w:rPr>
                <w:rFonts w:ascii="Arial" w:hAnsi="Arial" w:cs="Arial"/>
                <w:sz w:val="18"/>
                <w:szCs w:val="18"/>
              </w:rPr>
              <w:t>Office for the Blind</w:t>
            </w:r>
          </w:p>
        </w:tc>
        <w:tc>
          <w:tcPr>
            <w:tcW w:w="1800" w:type="dxa"/>
          </w:tcPr>
          <w:p w:rsidR="000D0AF4" w:rsidRPr="003307CE" w:rsidRDefault="001D75DD" w:rsidP="008868C8">
            <w:pPr>
              <w:spacing w:after="0" w:line="240" w:lineRule="auto"/>
              <w:jc w:val="both"/>
              <w:rPr>
                <w:rFonts w:ascii="Arial" w:hAnsi="Arial" w:cs="Arial"/>
                <w:sz w:val="18"/>
                <w:szCs w:val="18"/>
              </w:rPr>
            </w:pPr>
            <w:r>
              <w:rPr>
                <w:rFonts w:ascii="Arial" w:hAnsi="Arial" w:cs="Arial"/>
                <w:sz w:val="18"/>
                <w:szCs w:val="18"/>
              </w:rPr>
              <w:t>1-5, 11-14, 16-18</w:t>
            </w:r>
          </w:p>
        </w:tc>
        <w:tc>
          <w:tcPr>
            <w:tcW w:w="1890" w:type="dxa"/>
          </w:tcPr>
          <w:p w:rsidR="000D0AF4" w:rsidRPr="003307CE" w:rsidRDefault="001D75DD" w:rsidP="008868C8">
            <w:pPr>
              <w:spacing w:after="0" w:line="240" w:lineRule="auto"/>
              <w:jc w:val="both"/>
              <w:rPr>
                <w:rFonts w:ascii="Arial" w:hAnsi="Arial" w:cs="Arial"/>
                <w:sz w:val="18"/>
                <w:szCs w:val="18"/>
              </w:rPr>
            </w:pPr>
            <w:r>
              <w:rPr>
                <w:rFonts w:ascii="Arial" w:hAnsi="Arial" w:cs="Arial"/>
                <w:sz w:val="18"/>
                <w:szCs w:val="18"/>
              </w:rPr>
              <w:t>1-9</w:t>
            </w:r>
          </w:p>
        </w:tc>
        <w:tc>
          <w:tcPr>
            <w:tcW w:w="1530" w:type="dxa"/>
          </w:tcPr>
          <w:p w:rsidR="000D0AF4" w:rsidRPr="003307CE" w:rsidRDefault="001D75DD" w:rsidP="008868C8">
            <w:pPr>
              <w:spacing w:after="0" w:line="240" w:lineRule="auto"/>
              <w:jc w:val="both"/>
              <w:rPr>
                <w:rFonts w:ascii="Arial" w:hAnsi="Arial" w:cs="Arial"/>
                <w:sz w:val="18"/>
                <w:szCs w:val="18"/>
              </w:rPr>
            </w:pPr>
            <w:r>
              <w:rPr>
                <w:rFonts w:ascii="Arial" w:hAnsi="Arial" w:cs="Arial"/>
                <w:sz w:val="18"/>
                <w:szCs w:val="18"/>
              </w:rPr>
              <w:t>1-8</w:t>
            </w:r>
          </w:p>
        </w:tc>
        <w:tc>
          <w:tcPr>
            <w:tcW w:w="1530" w:type="dxa"/>
          </w:tcPr>
          <w:p w:rsidR="000D0AF4" w:rsidRPr="003307CE" w:rsidRDefault="00403F51" w:rsidP="008868C8">
            <w:pPr>
              <w:spacing w:after="0" w:line="240" w:lineRule="auto"/>
              <w:jc w:val="both"/>
              <w:rPr>
                <w:rFonts w:ascii="Arial" w:hAnsi="Arial" w:cs="Arial"/>
                <w:sz w:val="18"/>
                <w:szCs w:val="18"/>
              </w:rPr>
            </w:pPr>
            <w:r>
              <w:rPr>
                <w:rFonts w:ascii="Arial" w:hAnsi="Arial" w:cs="Arial"/>
                <w:sz w:val="18"/>
                <w:szCs w:val="18"/>
              </w:rPr>
              <w:t>T, P, B, O</w:t>
            </w:r>
          </w:p>
        </w:tc>
        <w:tc>
          <w:tcPr>
            <w:tcW w:w="1399" w:type="dxa"/>
          </w:tcPr>
          <w:p w:rsidR="000D0AF4" w:rsidRPr="00403F51" w:rsidRDefault="00403F51" w:rsidP="008868C8">
            <w:pPr>
              <w:spacing w:after="0" w:line="240" w:lineRule="auto"/>
              <w:jc w:val="both"/>
              <w:rPr>
                <w:rFonts w:ascii="Arial" w:hAnsi="Arial" w:cs="Arial"/>
                <w:i/>
                <w:sz w:val="18"/>
                <w:szCs w:val="18"/>
              </w:rPr>
            </w:pPr>
            <w:r>
              <w:rPr>
                <w:rFonts w:ascii="Arial" w:hAnsi="Arial" w:cs="Arial"/>
                <w:i/>
                <w:sz w:val="18"/>
                <w:szCs w:val="18"/>
              </w:rPr>
              <w:t>NA</w:t>
            </w:r>
          </w:p>
        </w:tc>
      </w:tr>
      <w:tr w:rsidR="001D189A" w:rsidRPr="00514B03" w:rsidTr="00721C9A">
        <w:trPr>
          <w:cantSplit/>
        </w:trPr>
        <w:tc>
          <w:tcPr>
            <w:tcW w:w="3046" w:type="dxa"/>
          </w:tcPr>
          <w:p w:rsidR="001D189A" w:rsidRPr="00E47ADE" w:rsidRDefault="001D189A" w:rsidP="001A0693">
            <w:pPr>
              <w:spacing w:after="0" w:line="240" w:lineRule="auto"/>
              <w:rPr>
                <w:rFonts w:ascii="Arial" w:hAnsi="Arial" w:cs="Arial"/>
                <w:sz w:val="18"/>
                <w:szCs w:val="18"/>
              </w:rPr>
            </w:pPr>
            <w:r>
              <w:rPr>
                <w:rFonts w:ascii="Arial" w:hAnsi="Arial" w:cs="Arial"/>
                <w:sz w:val="18"/>
                <w:szCs w:val="18"/>
              </w:rPr>
              <w:t>Cabinet for Health &amp; Family Services</w:t>
            </w:r>
          </w:p>
        </w:tc>
        <w:tc>
          <w:tcPr>
            <w:tcW w:w="2709" w:type="dxa"/>
          </w:tcPr>
          <w:p w:rsidR="001D189A" w:rsidRPr="00E47ADE" w:rsidRDefault="00F546E8" w:rsidP="00535F5F">
            <w:pPr>
              <w:spacing w:after="0" w:line="240" w:lineRule="auto"/>
              <w:rPr>
                <w:rFonts w:ascii="Arial" w:hAnsi="Arial" w:cs="Arial"/>
                <w:sz w:val="18"/>
                <w:szCs w:val="18"/>
              </w:rPr>
            </w:pPr>
            <w:r>
              <w:rPr>
                <w:rFonts w:ascii="Arial" w:hAnsi="Arial" w:cs="Arial"/>
                <w:sz w:val="18"/>
                <w:szCs w:val="18"/>
              </w:rPr>
              <w:t>Department for Community Based Services</w:t>
            </w:r>
          </w:p>
        </w:tc>
        <w:tc>
          <w:tcPr>
            <w:tcW w:w="1800" w:type="dxa"/>
          </w:tcPr>
          <w:p w:rsidR="001D189A" w:rsidRPr="003307CE" w:rsidRDefault="00B720FE" w:rsidP="001D189A">
            <w:pPr>
              <w:spacing w:after="0" w:line="240" w:lineRule="auto"/>
              <w:jc w:val="both"/>
              <w:rPr>
                <w:rFonts w:ascii="Arial" w:hAnsi="Arial" w:cs="Arial"/>
                <w:sz w:val="18"/>
                <w:szCs w:val="18"/>
              </w:rPr>
            </w:pPr>
            <w:r>
              <w:rPr>
                <w:rFonts w:ascii="Arial" w:hAnsi="Arial" w:cs="Arial"/>
                <w:sz w:val="18"/>
                <w:szCs w:val="18"/>
              </w:rPr>
              <w:t xml:space="preserve">1, 3, </w:t>
            </w:r>
            <w:r w:rsidR="00AA16A4">
              <w:rPr>
                <w:rFonts w:ascii="Arial" w:hAnsi="Arial" w:cs="Arial"/>
                <w:sz w:val="18"/>
                <w:szCs w:val="18"/>
              </w:rPr>
              <w:t>8, 9, 11, 14, 16, 17</w:t>
            </w:r>
          </w:p>
        </w:tc>
        <w:tc>
          <w:tcPr>
            <w:tcW w:w="1890" w:type="dxa"/>
          </w:tcPr>
          <w:p w:rsidR="001D189A" w:rsidRPr="003307CE" w:rsidRDefault="003E30C3" w:rsidP="001D189A">
            <w:pPr>
              <w:spacing w:after="0" w:line="240" w:lineRule="auto"/>
              <w:jc w:val="both"/>
              <w:rPr>
                <w:rFonts w:ascii="Arial" w:hAnsi="Arial" w:cs="Arial"/>
                <w:sz w:val="18"/>
                <w:szCs w:val="18"/>
              </w:rPr>
            </w:pPr>
            <w:r>
              <w:rPr>
                <w:rFonts w:ascii="Arial" w:hAnsi="Arial" w:cs="Arial"/>
                <w:sz w:val="18"/>
                <w:szCs w:val="18"/>
              </w:rPr>
              <w:t>NA</w:t>
            </w:r>
          </w:p>
        </w:tc>
        <w:tc>
          <w:tcPr>
            <w:tcW w:w="1530" w:type="dxa"/>
          </w:tcPr>
          <w:p w:rsidR="001D189A" w:rsidRPr="003307CE" w:rsidRDefault="001D189A" w:rsidP="001D189A">
            <w:pPr>
              <w:spacing w:after="0" w:line="240" w:lineRule="auto"/>
              <w:jc w:val="both"/>
              <w:rPr>
                <w:rFonts w:ascii="Arial" w:hAnsi="Arial" w:cs="Arial"/>
                <w:sz w:val="18"/>
                <w:szCs w:val="18"/>
              </w:rPr>
            </w:pPr>
          </w:p>
        </w:tc>
        <w:tc>
          <w:tcPr>
            <w:tcW w:w="1530" w:type="dxa"/>
          </w:tcPr>
          <w:p w:rsidR="001D189A" w:rsidRPr="003307CE" w:rsidRDefault="00AA16A4" w:rsidP="001D189A">
            <w:pPr>
              <w:spacing w:after="0" w:line="240" w:lineRule="auto"/>
              <w:jc w:val="both"/>
              <w:rPr>
                <w:rFonts w:ascii="Arial" w:hAnsi="Arial" w:cs="Arial"/>
                <w:sz w:val="18"/>
                <w:szCs w:val="18"/>
              </w:rPr>
            </w:pPr>
            <w:r>
              <w:rPr>
                <w:rFonts w:ascii="Arial" w:hAnsi="Arial" w:cs="Arial"/>
                <w:sz w:val="18"/>
                <w:szCs w:val="18"/>
              </w:rPr>
              <w:t>T, P, B, O</w:t>
            </w:r>
          </w:p>
        </w:tc>
        <w:tc>
          <w:tcPr>
            <w:tcW w:w="1399" w:type="dxa"/>
          </w:tcPr>
          <w:p w:rsidR="001D189A" w:rsidRPr="005963AB" w:rsidRDefault="005963AB" w:rsidP="001D189A">
            <w:pPr>
              <w:spacing w:after="0" w:line="240" w:lineRule="auto"/>
              <w:jc w:val="both"/>
              <w:rPr>
                <w:rFonts w:ascii="Arial" w:hAnsi="Arial" w:cs="Arial"/>
                <w:i/>
                <w:sz w:val="18"/>
                <w:szCs w:val="18"/>
              </w:rPr>
            </w:pPr>
            <w:r w:rsidRPr="005963AB">
              <w:rPr>
                <w:rFonts w:ascii="Arial" w:hAnsi="Arial" w:cs="Arial"/>
                <w:i/>
                <w:sz w:val="18"/>
                <w:szCs w:val="18"/>
              </w:rPr>
              <w:t>NA</w:t>
            </w:r>
          </w:p>
        </w:tc>
      </w:tr>
      <w:tr w:rsidR="001D189A" w:rsidRPr="00514B03" w:rsidTr="00721C9A">
        <w:trPr>
          <w:cantSplit/>
        </w:trPr>
        <w:tc>
          <w:tcPr>
            <w:tcW w:w="3046" w:type="dxa"/>
          </w:tcPr>
          <w:p w:rsidR="001D189A" w:rsidRDefault="001D189A" w:rsidP="001A0693">
            <w:pPr>
              <w:spacing w:after="0" w:line="240" w:lineRule="auto"/>
              <w:rPr>
                <w:rFonts w:ascii="Arial" w:hAnsi="Arial" w:cs="Arial"/>
                <w:sz w:val="18"/>
                <w:szCs w:val="18"/>
              </w:rPr>
            </w:pPr>
            <w:r>
              <w:rPr>
                <w:rFonts w:ascii="Arial" w:hAnsi="Arial" w:cs="Arial"/>
                <w:sz w:val="18"/>
                <w:szCs w:val="18"/>
              </w:rPr>
              <w:t>Louisville Urban League</w:t>
            </w:r>
          </w:p>
        </w:tc>
        <w:tc>
          <w:tcPr>
            <w:tcW w:w="2709" w:type="dxa"/>
          </w:tcPr>
          <w:p w:rsidR="001D189A" w:rsidRPr="00E47ADE" w:rsidRDefault="00AA7475" w:rsidP="00535F5F">
            <w:pPr>
              <w:spacing w:after="0" w:line="240" w:lineRule="auto"/>
              <w:rPr>
                <w:rFonts w:ascii="Arial" w:hAnsi="Arial" w:cs="Arial"/>
                <w:sz w:val="18"/>
                <w:szCs w:val="18"/>
              </w:rPr>
            </w:pPr>
            <w:r>
              <w:rPr>
                <w:rFonts w:ascii="Arial" w:hAnsi="Arial" w:cs="Arial"/>
                <w:sz w:val="18"/>
                <w:szCs w:val="18"/>
              </w:rPr>
              <w:t>Urban Senior Jobs Program</w:t>
            </w:r>
          </w:p>
        </w:tc>
        <w:tc>
          <w:tcPr>
            <w:tcW w:w="1800" w:type="dxa"/>
          </w:tcPr>
          <w:p w:rsidR="001D189A" w:rsidRPr="00E47ADE" w:rsidRDefault="003307CE" w:rsidP="001D189A">
            <w:pPr>
              <w:spacing w:after="0" w:line="240" w:lineRule="auto"/>
              <w:jc w:val="both"/>
              <w:rPr>
                <w:rFonts w:ascii="Arial" w:hAnsi="Arial" w:cs="Arial"/>
                <w:sz w:val="18"/>
                <w:szCs w:val="18"/>
              </w:rPr>
            </w:pPr>
            <w:r>
              <w:rPr>
                <w:rFonts w:ascii="Arial" w:hAnsi="Arial" w:cs="Arial"/>
                <w:sz w:val="18"/>
                <w:szCs w:val="18"/>
              </w:rPr>
              <w:t>1-4, 12-14, 16, 18</w:t>
            </w:r>
          </w:p>
        </w:tc>
        <w:tc>
          <w:tcPr>
            <w:tcW w:w="1890" w:type="dxa"/>
          </w:tcPr>
          <w:p w:rsidR="001D189A" w:rsidRPr="00E47ADE" w:rsidRDefault="003307CE" w:rsidP="001D189A">
            <w:pPr>
              <w:spacing w:after="0" w:line="240" w:lineRule="auto"/>
              <w:jc w:val="both"/>
              <w:rPr>
                <w:rFonts w:ascii="Arial" w:hAnsi="Arial" w:cs="Arial"/>
                <w:sz w:val="18"/>
                <w:szCs w:val="18"/>
              </w:rPr>
            </w:pPr>
            <w:r>
              <w:rPr>
                <w:rFonts w:ascii="Arial" w:hAnsi="Arial" w:cs="Arial"/>
                <w:sz w:val="18"/>
                <w:szCs w:val="18"/>
              </w:rPr>
              <w:t>1, 2, 5, 7</w:t>
            </w:r>
          </w:p>
        </w:tc>
        <w:tc>
          <w:tcPr>
            <w:tcW w:w="1530" w:type="dxa"/>
          </w:tcPr>
          <w:p w:rsidR="001D189A" w:rsidRPr="00E47ADE" w:rsidRDefault="003307CE" w:rsidP="001D189A">
            <w:pPr>
              <w:spacing w:after="0" w:line="240" w:lineRule="auto"/>
              <w:jc w:val="both"/>
              <w:rPr>
                <w:rFonts w:ascii="Arial" w:hAnsi="Arial" w:cs="Arial"/>
                <w:sz w:val="18"/>
                <w:szCs w:val="18"/>
              </w:rPr>
            </w:pPr>
            <w:r>
              <w:rPr>
                <w:rFonts w:ascii="Arial" w:hAnsi="Arial" w:cs="Arial"/>
                <w:sz w:val="18"/>
                <w:szCs w:val="18"/>
              </w:rPr>
              <w:t>13</w:t>
            </w:r>
          </w:p>
        </w:tc>
        <w:tc>
          <w:tcPr>
            <w:tcW w:w="1530" w:type="dxa"/>
          </w:tcPr>
          <w:p w:rsidR="001D189A" w:rsidRPr="00E47ADE" w:rsidRDefault="003307CE" w:rsidP="001D189A">
            <w:pPr>
              <w:spacing w:after="0" w:line="240" w:lineRule="auto"/>
              <w:jc w:val="both"/>
              <w:rPr>
                <w:rFonts w:ascii="Arial" w:hAnsi="Arial" w:cs="Arial"/>
                <w:sz w:val="18"/>
                <w:szCs w:val="18"/>
              </w:rPr>
            </w:pPr>
            <w:r>
              <w:rPr>
                <w:rFonts w:ascii="Arial" w:hAnsi="Arial" w:cs="Arial"/>
                <w:sz w:val="18"/>
                <w:szCs w:val="18"/>
              </w:rPr>
              <w:t>FT, B, P</w:t>
            </w:r>
          </w:p>
        </w:tc>
        <w:tc>
          <w:tcPr>
            <w:tcW w:w="1399" w:type="dxa"/>
          </w:tcPr>
          <w:p w:rsidR="001D189A" w:rsidRPr="002A3BA2" w:rsidRDefault="002A3BA2" w:rsidP="001D189A">
            <w:pPr>
              <w:spacing w:after="0" w:line="240" w:lineRule="auto"/>
              <w:jc w:val="both"/>
              <w:rPr>
                <w:rFonts w:ascii="Arial" w:hAnsi="Arial" w:cs="Arial"/>
                <w:sz w:val="18"/>
                <w:szCs w:val="18"/>
              </w:rPr>
            </w:pPr>
            <w:r w:rsidRPr="002A3BA2">
              <w:rPr>
                <w:rFonts w:ascii="Arial" w:hAnsi="Arial" w:cs="Arial"/>
                <w:sz w:val="18"/>
                <w:szCs w:val="18"/>
              </w:rPr>
              <w:t>1,2</w:t>
            </w:r>
          </w:p>
        </w:tc>
      </w:tr>
      <w:tr w:rsidR="004E06EC" w:rsidRPr="00514B03" w:rsidTr="00721C9A">
        <w:trPr>
          <w:cantSplit/>
        </w:trPr>
        <w:tc>
          <w:tcPr>
            <w:tcW w:w="3046" w:type="dxa"/>
            <w:vMerge w:val="restart"/>
          </w:tcPr>
          <w:p w:rsidR="004E06EC" w:rsidRPr="00E47ADE" w:rsidRDefault="004E06EC" w:rsidP="001A0693">
            <w:pPr>
              <w:spacing w:after="0" w:line="240" w:lineRule="auto"/>
              <w:rPr>
                <w:rFonts w:ascii="Arial" w:hAnsi="Arial" w:cs="Arial"/>
                <w:sz w:val="18"/>
                <w:szCs w:val="18"/>
              </w:rPr>
            </w:pPr>
            <w:r>
              <w:rPr>
                <w:rFonts w:ascii="Arial" w:hAnsi="Arial" w:cs="Arial"/>
                <w:sz w:val="18"/>
                <w:szCs w:val="18"/>
              </w:rPr>
              <w:t>Office of Career Development</w:t>
            </w:r>
          </w:p>
        </w:tc>
        <w:tc>
          <w:tcPr>
            <w:tcW w:w="2709" w:type="dxa"/>
          </w:tcPr>
          <w:p w:rsidR="004E06EC" w:rsidRPr="00E47ADE" w:rsidRDefault="004E06EC" w:rsidP="00535F5F">
            <w:pPr>
              <w:spacing w:after="0" w:line="240" w:lineRule="auto"/>
              <w:rPr>
                <w:rFonts w:ascii="Arial" w:hAnsi="Arial" w:cs="Arial"/>
                <w:sz w:val="18"/>
                <w:szCs w:val="18"/>
              </w:rPr>
            </w:pPr>
            <w:r>
              <w:rPr>
                <w:rFonts w:ascii="Arial" w:hAnsi="Arial" w:cs="Arial"/>
                <w:sz w:val="18"/>
                <w:szCs w:val="18"/>
              </w:rPr>
              <w:t>Jobs for Veterans State Grant Program</w:t>
            </w:r>
          </w:p>
        </w:tc>
        <w:tc>
          <w:tcPr>
            <w:tcW w:w="180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1-6, 11, 12, 14, 16-18</w:t>
            </w:r>
          </w:p>
        </w:tc>
        <w:tc>
          <w:tcPr>
            <w:tcW w:w="1890" w:type="dxa"/>
          </w:tcPr>
          <w:p w:rsidR="004E06EC" w:rsidRPr="00E47ADE" w:rsidRDefault="003E30C3" w:rsidP="004E06EC">
            <w:pPr>
              <w:spacing w:after="0" w:line="240" w:lineRule="auto"/>
              <w:jc w:val="both"/>
              <w:rPr>
                <w:rFonts w:ascii="Arial" w:hAnsi="Arial" w:cs="Arial"/>
                <w:sz w:val="18"/>
                <w:szCs w:val="18"/>
              </w:rPr>
            </w:pPr>
            <w:r>
              <w:rPr>
                <w:rFonts w:ascii="Arial" w:hAnsi="Arial" w:cs="Arial"/>
                <w:sz w:val="18"/>
                <w:szCs w:val="18"/>
              </w:rPr>
              <w:t>NA</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1-4, 6-7</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FT</w:t>
            </w:r>
          </w:p>
        </w:tc>
        <w:tc>
          <w:tcPr>
            <w:tcW w:w="1399"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1, 3, 4, 5</w:t>
            </w:r>
          </w:p>
        </w:tc>
      </w:tr>
      <w:tr w:rsidR="004E06EC" w:rsidRPr="00514B03" w:rsidTr="00721C9A">
        <w:trPr>
          <w:cantSplit/>
        </w:trPr>
        <w:tc>
          <w:tcPr>
            <w:tcW w:w="3046" w:type="dxa"/>
            <w:vMerge/>
          </w:tcPr>
          <w:p w:rsidR="004E06EC" w:rsidRPr="00E47ADE" w:rsidRDefault="004E06EC" w:rsidP="001A0693">
            <w:pPr>
              <w:spacing w:after="0" w:line="240" w:lineRule="auto"/>
              <w:rPr>
                <w:rFonts w:ascii="Arial" w:hAnsi="Arial" w:cs="Arial"/>
                <w:sz w:val="18"/>
                <w:szCs w:val="18"/>
              </w:rPr>
            </w:pPr>
          </w:p>
        </w:tc>
        <w:tc>
          <w:tcPr>
            <w:tcW w:w="2709" w:type="dxa"/>
          </w:tcPr>
          <w:p w:rsidR="004E06EC" w:rsidRPr="00E47ADE" w:rsidRDefault="00B76291" w:rsidP="00535F5F">
            <w:pPr>
              <w:spacing w:after="0" w:line="240" w:lineRule="auto"/>
              <w:rPr>
                <w:rFonts w:ascii="Arial" w:hAnsi="Arial" w:cs="Arial"/>
                <w:sz w:val="18"/>
                <w:szCs w:val="18"/>
              </w:rPr>
            </w:pPr>
            <w:r>
              <w:rPr>
                <w:rFonts w:ascii="Arial" w:hAnsi="Arial" w:cs="Arial"/>
                <w:sz w:val="18"/>
                <w:szCs w:val="18"/>
              </w:rPr>
              <w:t>Wagner-</w:t>
            </w:r>
            <w:proofErr w:type="spellStart"/>
            <w:r>
              <w:rPr>
                <w:rFonts w:ascii="Arial" w:hAnsi="Arial" w:cs="Arial"/>
                <w:sz w:val="18"/>
                <w:szCs w:val="18"/>
              </w:rPr>
              <w:t>Peyser</w:t>
            </w:r>
            <w:proofErr w:type="spellEnd"/>
            <w:r>
              <w:rPr>
                <w:rFonts w:ascii="Arial" w:hAnsi="Arial" w:cs="Arial"/>
                <w:sz w:val="18"/>
                <w:szCs w:val="18"/>
              </w:rPr>
              <w:t xml:space="preserve"> Act Employment Service</w:t>
            </w:r>
          </w:p>
        </w:tc>
        <w:tc>
          <w:tcPr>
            <w:tcW w:w="1800" w:type="dxa"/>
          </w:tcPr>
          <w:p w:rsidR="004E06EC" w:rsidRPr="00505608" w:rsidRDefault="0070345F" w:rsidP="004E06EC">
            <w:pPr>
              <w:spacing w:after="0" w:line="240" w:lineRule="auto"/>
              <w:jc w:val="both"/>
              <w:rPr>
                <w:rFonts w:ascii="Arial" w:hAnsi="Arial" w:cs="Arial"/>
                <w:sz w:val="18"/>
                <w:szCs w:val="18"/>
                <w:highlight w:val="yellow"/>
              </w:rPr>
            </w:pPr>
            <w:r w:rsidRPr="0070345F">
              <w:rPr>
                <w:rFonts w:ascii="Arial" w:hAnsi="Arial" w:cs="Arial"/>
                <w:sz w:val="18"/>
                <w:szCs w:val="18"/>
              </w:rPr>
              <w:t>1-4, 11</w:t>
            </w:r>
          </w:p>
        </w:tc>
        <w:tc>
          <w:tcPr>
            <w:tcW w:w="1890" w:type="dxa"/>
          </w:tcPr>
          <w:p w:rsidR="004E06EC" w:rsidRPr="00D80B3A" w:rsidRDefault="003E30C3" w:rsidP="004E06EC">
            <w:pPr>
              <w:spacing w:after="0" w:line="240" w:lineRule="auto"/>
              <w:jc w:val="both"/>
              <w:rPr>
                <w:rFonts w:ascii="Arial" w:hAnsi="Arial" w:cs="Arial"/>
                <w:sz w:val="18"/>
                <w:szCs w:val="18"/>
              </w:rPr>
            </w:pPr>
            <w:r>
              <w:rPr>
                <w:rFonts w:ascii="Arial" w:hAnsi="Arial" w:cs="Arial"/>
                <w:sz w:val="18"/>
                <w:szCs w:val="18"/>
              </w:rPr>
              <w:t>NA</w:t>
            </w:r>
          </w:p>
        </w:tc>
        <w:tc>
          <w:tcPr>
            <w:tcW w:w="1530" w:type="dxa"/>
          </w:tcPr>
          <w:p w:rsidR="004E06EC" w:rsidRPr="00D80B3A" w:rsidRDefault="0070345F" w:rsidP="004E06EC">
            <w:pPr>
              <w:spacing w:after="0" w:line="240" w:lineRule="auto"/>
              <w:jc w:val="both"/>
              <w:rPr>
                <w:rFonts w:ascii="Arial" w:hAnsi="Arial" w:cs="Arial"/>
                <w:sz w:val="18"/>
                <w:szCs w:val="18"/>
              </w:rPr>
            </w:pPr>
            <w:r w:rsidRPr="00D80B3A">
              <w:rPr>
                <w:rFonts w:ascii="Arial" w:hAnsi="Arial" w:cs="Arial"/>
                <w:sz w:val="18"/>
                <w:szCs w:val="18"/>
              </w:rPr>
              <w:t>8</w:t>
            </w:r>
          </w:p>
        </w:tc>
        <w:tc>
          <w:tcPr>
            <w:tcW w:w="1530" w:type="dxa"/>
          </w:tcPr>
          <w:p w:rsidR="004E06EC" w:rsidRPr="00505608" w:rsidRDefault="00D80B3A" w:rsidP="004E06EC">
            <w:pPr>
              <w:spacing w:after="0" w:line="240" w:lineRule="auto"/>
              <w:jc w:val="both"/>
              <w:rPr>
                <w:rFonts w:ascii="Arial" w:hAnsi="Arial" w:cs="Arial"/>
                <w:sz w:val="18"/>
                <w:szCs w:val="18"/>
                <w:highlight w:val="yellow"/>
              </w:rPr>
            </w:pPr>
            <w:r w:rsidRPr="00D80B3A">
              <w:rPr>
                <w:rFonts w:ascii="Arial" w:hAnsi="Arial" w:cs="Arial"/>
                <w:sz w:val="18"/>
                <w:szCs w:val="18"/>
              </w:rPr>
              <w:t>FT</w:t>
            </w:r>
          </w:p>
        </w:tc>
        <w:tc>
          <w:tcPr>
            <w:tcW w:w="1399" w:type="dxa"/>
          </w:tcPr>
          <w:p w:rsidR="004E06EC" w:rsidRPr="00505608" w:rsidRDefault="00306DEB" w:rsidP="004E06EC">
            <w:pPr>
              <w:spacing w:after="0" w:line="240" w:lineRule="auto"/>
              <w:jc w:val="both"/>
              <w:rPr>
                <w:rFonts w:ascii="Arial" w:hAnsi="Arial" w:cs="Arial"/>
                <w:sz w:val="18"/>
                <w:szCs w:val="18"/>
                <w:highlight w:val="yellow"/>
              </w:rPr>
            </w:pPr>
            <w:r w:rsidRPr="00306DEB">
              <w:rPr>
                <w:rFonts w:ascii="Arial" w:hAnsi="Arial" w:cs="Arial"/>
                <w:sz w:val="18"/>
                <w:szCs w:val="18"/>
              </w:rPr>
              <w:t>1</w:t>
            </w:r>
          </w:p>
        </w:tc>
      </w:tr>
      <w:tr w:rsidR="004E06EC" w:rsidRPr="00514B03" w:rsidTr="003C3B3C">
        <w:trPr>
          <w:cantSplit/>
          <w:trHeight w:val="263"/>
        </w:trPr>
        <w:tc>
          <w:tcPr>
            <w:tcW w:w="3046" w:type="dxa"/>
            <w:vMerge/>
            <w:tcBorders>
              <w:bottom w:val="single" w:sz="4" w:space="0" w:color="000000"/>
            </w:tcBorders>
          </w:tcPr>
          <w:p w:rsidR="004E06EC" w:rsidRPr="00E47ADE" w:rsidRDefault="004E06EC" w:rsidP="001A0693">
            <w:pPr>
              <w:spacing w:after="0" w:line="240" w:lineRule="auto"/>
              <w:rPr>
                <w:rFonts w:ascii="Arial" w:hAnsi="Arial" w:cs="Arial"/>
                <w:sz w:val="18"/>
                <w:szCs w:val="18"/>
              </w:rPr>
            </w:pPr>
          </w:p>
        </w:tc>
        <w:tc>
          <w:tcPr>
            <w:tcW w:w="2709" w:type="dxa"/>
            <w:tcBorders>
              <w:bottom w:val="single" w:sz="4" w:space="0" w:color="000000"/>
            </w:tcBorders>
          </w:tcPr>
          <w:p w:rsidR="004E06EC" w:rsidRPr="00E47ADE" w:rsidRDefault="004E06EC" w:rsidP="00535F5F">
            <w:pPr>
              <w:spacing w:after="0" w:line="240" w:lineRule="auto"/>
              <w:rPr>
                <w:rFonts w:ascii="Arial" w:hAnsi="Arial" w:cs="Arial"/>
                <w:sz w:val="18"/>
                <w:szCs w:val="18"/>
              </w:rPr>
            </w:pPr>
            <w:r>
              <w:rPr>
                <w:rFonts w:ascii="Arial" w:hAnsi="Arial" w:cs="Arial"/>
                <w:sz w:val="18"/>
                <w:szCs w:val="18"/>
              </w:rPr>
              <w:t>Trade Act Assistance Program</w:t>
            </w:r>
          </w:p>
        </w:tc>
        <w:tc>
          <w:tcPr>
            <w:tcW w:w="1800" w:type="dxa"/>
            <w:tcBorders>
              <w:bottom w:val="single" w:sz="4" w:space="0" w:color="000000"/>
            </w:tcBorders>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1-7, 10-14, 16-18</w:t>
            </w:r>
          </w:p>
        </w:tc>
        <w:tc>
          <w:tcPr>
            <w:tcW w:w="1890" w:type="dxa"/>
            <w:tcBorders>
              <w:bottom w:val="single" w:sz="4" w:space="0" w:color="000000"/>
            </w:tcBorders>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1-3, 5, 7</w:t>
            </w:r>
          </w:p>
        </w:tc>
        <w:tc>
          <w:tcPr>
            <w:tcW w:w="1530" w:type="dxa"/>
            <w:tcBorders>
              <w:bottom w:val="single" w:sz="4" w:space="0" w:color="000000"/>
            </w:tcBorders>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8</w:t>
            </w:r>
          </w:p>
        </w:tc>
        <w:tc>
          <w:tcPr>
            <w:tcW w:w="1530" w:type="dxa"/>
            <w:tcBorders>
              <w:bottom w:val="single" w:sz="4" w:space="0" w:color="000000"/>
            </w:tcBorders>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FT</w:t>
            </w:r>
          </w:p>
        </w:tc>
        <w:tc>
          <w:tcPr>
            <w:tcW w:w="1399" w:type="dxa"/>
            <w:tcBorders>
              <w:bottom w:val="single" w:sz="4" w:space="0" w:color="000000"/>
            </w:tcBorders>
          </w:tcPr>
          <w:p w:rsidR="004E06EC" w:rsidRPr="00E47ADE" w:rsidRDefault="00306DEB" w:rsidP="004E06EC">
            <w:pPr>
              <w:spacing w:after="0" w:line="240" w:lineRule="auto"/>
              <w:jc w:val="both"/>
              <w:rPr>
                <w:rFonts w:ascii="Arial" w:hAnsi="Arial" w:cs="Arial"/>
                <w:sz w:val="18"/>
                <w:szCs w:val="18"/>
              </w:rPr>
            </w:pPr>
            <w:r>
              <w:rPr>
                <w:rFonts w:ascii="Arial" w:hAnsi="Arial" w:cs="Arial"/>
                <w:sz w:val="18"/>
                <w:szCs w:val="18"/>
              </w:rPr>
              <w:t>1</w:t>
            </w:r>
          </w:p>
        </w:tc>
      </w:tr>
      <w:tr w:rsidR="004E06EC" w:rsidRPr="00514B03" w:rsidTr="00AB62ED">
        <w:trPr>
          <w:cantSplit/>
        </w:trPr>
        <w:tc>
          <w:tcPr>
            <w:tcW w:w="3046" w:type="dxa"/>
            <w:shd w:val="clear" w:color="auto" w:fill="auto"/>
          </w:tcPr>
          <w:p w:rsidR="004E06EC" w:rsidRPr="00E47ADE" w:rsidRDefault="004E06EC" w:rsidP="001A0693">
            <w:pPr>
              <w:spacing w:after="0" w:line="240" w:lineRule="auto"/>
              <w:rPr>
                <w:rFonts w:ascii="Arial" w:hAnsi="Arial" w:cs="Arial"/>
                <w:sz w:val="18"/>
                <w:szCs w:val="18"/>
              </w:rPr>
            </w:pPr>
            <w:r>
              <w:rPr>
                <w:rFonts w:ascii="Arial" w:hAnsi="Arial" w:cs="Arial"/>
                <w:sz w:val="18"/>
                <w:szCs w:val="18"/>
              </w:rPr>
              <w:t>KentuckianaWorks</w:t>
            </w:r>
          </w:p>
        </w:tc>
        <w:tc>
          <w:tcPr>
            <w:tcW w:w="2709" w:type="dxa"/>
            <w:shd w:val="clear" w:color="auto" w:fill="auto"/>
          </w:tcPr>
          <w:p w:rsidR="004E06EC" w:rsidRDefault="004E06EC" w:rsidP="00535F5F">
            <w:pPr>
              <w:spacing w:after="0" w:line="240" w:lineRule="auto"/>
              <w:rPr>
                <w:rFonts w:ascii="Arial" w:hAnsi="Arial" w:cs="Arial"/>
                <w:sz w:val="18"/>
                <w:szCs w:val="18"/>
              </w:rPr>
            </w:pPr>
            <w:r>
              <w:rPr>
                <w:rFonts w:ascii="Arial" w:hAnsi="Arial" w:cs="Arial"/>
                <w:sz w:val="18"/>
                <w:szCs w:val="18"/>
              </w:rPr>
              <w:t>Kentucky Career Centers</w:t>
            </w:r>
          </w:p>
          <w:p w:rsidR="004E06EC" w:rsidRPr="00E47ADE" w:rsidRDefault="004E06EC" w:rsidP="00535F5F">
            <w:pPr>
              <w:spacing w:after="0" w:line="240" w:lineRule="auto"/>
              <w:rPr>
                <w:rFonts w:ascii="Arial" w:hAnsi="Arial" w:cs="Arial"/>
                <w:sz w:val="18"/>
                <w:szCs w:val="18"/>
              </w:rPr>
            </w:pPr>
            <w:r>
              <w:rPr>
                <w:rFonts w:ascii="Arial" w:hAnsi="Arial" w:cs="Arial"/>
                <w:sz w:val="18"/>
                <w:szCs w:val="18"/>
              </w:rPr>
              <w:t>Kentucky Youth Career Centers</w:t>
            </w:r>
          </w:p>
        </w:tc>
        <w:tc>
          <w:tcPr>
            <w:tcW w:w="1800" w:type="dxa"/>
            <w:shd w:val="clear" w:color="auto" w:fill="auto"/>
          </w:tcPr>
          <w:p w:rsidR="004E06EC" w:rsidRPr="00835BC9" w:rsidRDefault="0070345F" w:rsidP="004E06EC">
            <w:pPr>
              <w:tabs>
                <w:tab w:val="center" w:pos="4002"/>
                <w:tab w:val="left" w:pos="5670"/>
              </w:tabs>
              <w:spacing w:after="0" w:line="240" w:lineRule="auto"/>
              <w:rPr>
                <w:rFonts w:ascii="Arial" w:hAnsi="Arial" w:cs="Arial"/>
                <w:b/>
                <w:sz w:val="18"/>
                <w:szCs w:val="18"/>
              </w:rPr>
            </w:pPr>
            <w:r>
              <w:rPr>
                <w:rFonts w:ascii="Arial" w:hAnsi="Arial" w:cs="Arial"/>
                <w:sz w:val="18"/>
                <w:szCs w:val="18"/>
              </w:rPr>
              <w:t>1-9,11-12,14-18</w:t>
            </w:r>
            <w:r w:rsidR="004E06EC">
              <w:rPr>
                <w:rFonts w:ascii="Arial" w:hAnsi="Arial" w:cs="Arial"/>
                <w:b/>
                <w:sz w:val="18"/>
                <w:szCs w:val="18"/>
              </w:rPr>
              <w:tab/>
            </w:r>
          </w:p>
        </w:tc>
        <w:tc>
          <w:tcPr>
            <w:tcW w:w="1890" w:type="dxa"/>
            <w:shd w:val="clear" w:color="auto" w:fill="auto"/>
          </w:tcPr>
          <w:p w:rsidR="004E06EC" w:rsidRPr="0070345F" w:rsidRDefault="0070345F" w:rsidP="004E06EC">
            <w:pPr>
              <w:tabs>
                <w:tab w:val="center" w:pos="4002"/>
                <w:tab w:val="left" w:pos="5670"/>
              </w:tabs>
              <w:spacing w:after="0" w:line="240" w:lineRule="auto"/>
              <w:rPr>
                <w:rFonts w:ascii="Arial" w:hAnsi="Arial" w:cs="Arial"/>
                <w:sz w:val="18"/>
                <w:szCs w:val="18"/>
              </w:rPr>
            </w:pPr>
            <w:r w:rsidRPr="0070345F">
              <w:rPr>
                <w:rFonts w:ascii="Arial" w:hAnsi="Arial" w:cs="Arial"/>
                <w:sz w:val="18"/>
                <w:szCs w:val="18"/>
              </w:rPr>
              <w:t>1,2,5,7</w:t>
            </w:r>
          </w:p>
        </w:tc>
        <w:tc>
          <w:tcPr>
            <w:tcW w:w="1530" w:type="dxa"/>
            <w:shd w:val="clear" w:color="auto" w:fill="auto"/>
          </w:tcPr>
          <w:p w:rsidR="004E06EC" w:rsidRPr="00B71AF9" w:rsidRDefault="00D80B3A" w:rsidP="004E06EC">
            <w:pPr>
              <w:tabs>
                <w:tab w:val="center" w:pos="4002"/>
                <w:tab w:val="left" w:pos="5670"/>
              </w:tabs>
              <w:spacing w:after="0" w:line="240" w:lineRule="auto"/>
              <w:rPr>
                <w:rFonts w:ascii="Arial" w:hAnsi="Arial" w:cs="Arial"/>
                <w:sz w:val="18"/>
                <w:szCs w:val="18"/>
              </w:rPr>
            </w:pPr>
            <w:r>
              <w:rPr>
                <w:rFonts w:ascii="Arial" w:hAnsi="Arial" w:cs="Arial"/>
                <w:sz w:val="18"/>
                <w:szCs w:val="18"/>
              </w:rPr>
              <w:t>1-4. 6-8</w:t>
            </w:r>
          </w:p>
        </w:tc>
        <w:tc>
          <w:tcPr>
            <w:tcW w:w="1530" w:type="dxa"/>
            <w:shd w:val="clear" w:color="auto" w:fill="auto"/>
          </w:tcPr>
          <w:p w:rsidR="004E06EC" w:rsidRPr="007358FF" w:rsidRDefault="004E06EC" w:rsidP="004E06EC">
            <w:pPr>
              <w:tabs>
                <w:tab w:val="center" w:pos="4002"/>
                <w:tab w:val="left" w:pos="5670"/>
              </w:tabs>
              <w:spacing w:after="0" w:line="240" w:lineRule="auto"/>
              <w:rPr>
                <w:rFonts w:ascii="Arial" w:hAnsi="Arial" w:cs="Arial"/>
                <w:sz w:val="18"/>
                <w:szCs w:val="18"/>
              </w:rPr>
            </w:pPr>
            <w:r w:rsidRPr="007358FF">
              <w:rPr>
                <w:rFonts w:ascii="Arial" w:hAnsi="Arial" w:cs="Arial"/>
                <w:sz w:val="18"/>
                <w:szCs w:val="18"/>
              </w:rPr>
              <w:t>FT, PT, C/PT, C/Off, T, B, P, O</w:t>
            </w:r>
          </w:p>
        </w:tc>
        <w:tc>
          <w:tcPr>
            <w:tcW w:w="1399" w:type="dxa"/>
            <w:shd w:val="clear" w:color="auto" w:fill="auto"/>
          </w:tcPr>
          <w:p w:rsidR="004E06EC" w:rsidRPr="003E30C3" w:rsidRDefault="003E30C3" w:rsidP="004E06EC">
            <w:pPr>
              <w:tabs>
                <w:tab w:val="center" w:pos="4002"/>
                <w:tab w:val="left" w:pos="5670"/>
              </w:tabs>
              <w:spacing w:after="0" w:line="240" w:lineRule="auto"/>
              <w:rPr>
                <w:rFonts w:ascii="Arial" w:hAnsi="Arial" w:cs="Arial"/>
                <w:sz w:val="18"/>
                <w:szCs w:val="18"/>
              </w:rPr>
            </w:pPr>
            <w:r w:rsidRPr="003E30C3">
              <w:rPr>
                <w:rFonts w:ascii="Arial" w:hAnsi="Arial" w:cs="Arial"/>
                <w:sz w:val="18"/>
                <w:szCs w:val="18"/>
              </w:rPr>
              <w:t>1-7</w:t>
            </w:r>
          </w:p>
        </w:tc>
      </w:tr>
      <w:tr w:rsidR="004E06EC" w:rsidRPr="00514B03" w:rsidTr="00721C9A">
        <w:trPr>
          <w:cantSplit/>
        </w:trPr>
        <w:tc>
          <w:tcPr>
            <w:tcW w:w="3046" w:type="dxa"/>
          </w:tcPr>
          <w:p w:rsidR="004E06EC" w:rsidRPr="00E47ADE" w:rsidRDefault="004E06EC" w:rsidP="001A0693">
            <w:pPr>
              <w:spacing w:after="0" w:line="240" w:lineRule="auto"/>
              <w:rPr>
                <w:rFonts w:ascii="Arial" w:hAnsi="Arial" w:cs="Arial"/>
                <w:sz w:val="18"/>
                <w:szCs w:val="18"/>
              </w:rPr>
            </w:pPr>
            <w:r>
              <w:rPr>
                <w:rFonts w:ascii="Arial" w:hAnsi="Arial" w:cs="Arial"/>
                <w:sz w:val="18"/>
                <w:szCs w:val="18"/>
              </w:rPr>
              <w:t>Whitney M. Young Jr. Job Corps Center</w:t>
            </w:r>
          </w:p>
        </w:tc>
        <w:tc>
          <w:tcPr>
            <w:tcW w:w="2709" w:type="dxa"/>
          </w:tcPr>
          <w:p w:rsidR="004E06EC" w:rsidRPr="00E47ADE" w:rsidRDefault="004E06EC" w:rsidP="00535F5F">
            <w:pPr>
              <w:spacing w:after="0" w:line="240" w:lineRule="auto"/>
              <w:rPr>
                <w:rFonts w:ascii="Arial" w:hAnsi="Arial" w:cs="Arial"/>
                <w:sz w:val="18"/>
                <w:szCs w:val="18"/>
              </w:rPr>
            </w:pPr>
            <w:r>
              <w:rPr>
                <w:rFonts w:ascii="Arial" w:hAnsi="Arial" w:cs="Arial"/>
                <w:sz w:val="18"/>
                <w:szCs w:val="18"/>
              </w:rPr>
              <w:t>Whitney M. Young Jr. Job Corps Center</w:t>
            </w:r>
          </w:p>
        </w:tc>
        <w:tc>
          <w:tcPr>
            <w:tcW w:w="180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1-6, 9, 11-18</w:t>
            </w:r>
          </w:p>
        </w:tc>
        <w:tc>
          <w:tcPr>
            <w:tcW w:w="189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1-3, 7-9</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1-7</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FT, T, B, P, O</w:t>
            </w:r>
          </w:p>
        </w:tc>
        <w:tc>
          <w:tcPr>
            <w:tcW w:w="1399"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2</w:t>
            </w:r>
          </w:p>
        </w:tc>
      </w:tr>
      <w:tr w:rsidR="004E06EC" w:rsidRPr="00514B03" w:rsidTr="00721C9A">
        <w:trPr>
          <w:cantSplit/>
        </w:trPr>
        <w:tc>
          <w:tcPr>
            <w:tcW w:w="3046" w:type="dxa"/>
          </w:tcPr>
          <w:p w:rsidR="004E06EC" w:rsidRPr="00E47ADE" w:rsidRDefault="004E06EC" w:rsidP="001A0693">
            <w:pPr>
              <w:spacing w:after="0" w:line="240" w:lineRule="auto"/>
              <w:rPr>
                <w:rFonts w:ascii="Arial" w:hAnsi="Arial" w:cs="Arial"/>
                <w:sz w:val="18"/>
                <w:szCs w:val="18"/>
              </w:rPr>
            </w:pPr>
            <w:proofErr w:type="spellStart"/>
            <w:r>
              <w:rPr>
                <w:rFonts w:ascii="Arial" w:hAnsi="Arial" w:cs="Arial"/>
                <w:sz w:val="18"/>
                <w:szCs w:val="18"/>
              </w:rPr>
              <w:t>YouthBuild</w:t>
            </w:r>
            <w:proofErr w:type="spellEnd"/>
            <w:r>
              <w:rPr>
                <w:rFonts w:ascii="Arial" w:hAnsi="Arial" w:cs="Arial"/>
                <w:sz w:val="18"/>
                <w:szCs w:val="18"/>
              </w:rPr>
              <w:t xml:space="preserve"> Louisville</w:t>
            </w:r>
          </w:p>
        </w:tc>
        <w:tc>
          <w:tcPr>
            <w:tcW w:w="2709" w:type="dxa"/>
          </w:tcPr>
          <w:p w:rsidR="004E06EC" w:rsidRPr="00E47ADE" w:rsidRDefault="004E06EC" w:rsidP="00535F5F">
            <w:pPr>
              <w:spacing w:after="0" w:line="240" w:lineRule="auto"/>
              <w:rPr>
                <w:rFonts w:ascii="Arial" w:hAnsi="Arial" w:cs="Arial"/>
                <w:sz w:val="18"/>
                <w:szCs w:val="18"/>
              </w:rPr>
            </w:pPr>
            <w:proofErr w:type="spellStart"/>
            <w:r>
              <w:rPr>
                <w:rFonts w:ascii="Arial" w:hAnsi="Arial" w:cs="Arial"/>
                <w:sz w:val="18"/>
                <w:szCs w:val="18"/>
              </w:rPr>
              <w:t>YouthBuild</w:t>
            </w:r>
            <w:proofErr w:type="spellEnd"/>
            <w:r>
              <w:rPr>
                <w:rFonts w:ascii="Arial" w:hAnsi="Arial" w:cs="Arial"/>
                <w:sz w:val="18"/>
                <w:szCs w:val="18"/>
              </w:rPr>
              <w:t xml:space="preserve"> Louisville</w:t>
            </w:r>
          </w:p>
        </w:tc>
        <w:tc>
          <w:tcPr>
            <w:tcW w:w="180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1-9, 11-18</w:t>
            </w:r>
          </w:p>
        </w:tc>
        <w:tc>
          <w:tcPr>
            <w:tcW w:w="189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1-9</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1-7</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FT, PT, C/PT, T, P, B, O</w:t>
            </w:r>
          </w:p>
        </w:tc>
        <w:tc>
          <w:tcPr>
            <w:tcW w:w="1399" w:type="dxa"/>
          </w:tcPr>
          <w:p w:rsidR="004E06EC" w:rsidRPr="0004217E" w:rsidRDefault="0004217E" w:rsidP="004E06EC">
            <w:pPr>
              <w:spacing w:after="0" w:line="240" w:lineRule="auto"/>
              <w:jc w:val="both"/>
              <w:rPr>
                <w:rFonts w:ascii="Arial" w:hAnsi="Arial" w:cs="Arial"/>
                <w:sz w:val="18"/>
                <w:szCs w:val="18"/>
              </w:rPr>
            </w:pPr>
            <w:r>
              <w:rPr>
                <w:rFonts w:ascii="Arial" w:hAnsi="Arial" w:cs="Arial"/>
                <w:sz w:val="18"/>
                <w:szCs w:val="18"/>
              </w:rPr>
              <w:t>5</w:t>
            </w:r>
          </w:p>
        </w:tc>
      </w:tr>
      <w:tr w:rsidR="004E06EC" w:rsidRPr="00514B03" w:rsidTr="00721C9A">
        <w:trPr>
          <w:cantSplit/>
        </w:trPr>
        <w:tc>
          <w:tcPr>
            <w:tcW w:w="3046" w:type="dxa"/>
          </w:tcPr>
          <w:p w:rsidR="004E06EC" w:rsidRPr="00E47ADE" w:rsidRDefault="0041260F" w:rsidP="001A0693">
            <w:pPr>
              <w:spacing w:after="0" w:line="240" w:lineRule="auto"/>
              <w:rPr>
                <w:rFonts w:ascii="Arial" w:hAnsi="Arial" w:cs="Arial"/>
                <w:sz w:val="18"/>
                <w:szCs w:val="18"/>
              </w:rPr>
            </w:pPr>
            <w:r>
              <w:rPr>
                <w:rFonts w:ascii="Arial" w:hAnsi="Arial" w:cs="Arial"/>
                <w:sz w:val="18"/>
                <w:szCs w:val="18"/>
              </w:rPr>
              <w:t>FHI 360</w:t>
            </w:r>
          </w:p>
        </w:tc>
        <w:tc>
          <w:tcPr>
            <w:tcW w:w="2709" w:type="dxa"/>
          </w:tcPr>
          <w:p w:rsidR="004E06EC" w:rsidRPr="00E47ADE" w:rsidRDefault="00015E75" w:rsidP="00535F5F">
            <w:pPr>
              <w:spacing w:after="0" w:line="240" w:lineRule="auto"/>
              <w:rPr>
                <w:rFonts w:ascii="Arial" w:hAnsi="Arial" w:cs="Arial"/>
                <w:sz w:val="18"/>
                <w:szCs w:val="18"/>
              </w:rPr>
            </w:pPr>
            <w:r>
              <w:rPr>
                <w:rFonts w:ascii="Arial" w:hAnsi="Arial" w:cs="Arial"/>
                <w:sz w:val="18"/>
                <w:szCs w:val="18"/>
              </w:rPr>
              <w:t>Compass Rose</w:t>
            </w:r>
            <w:r w:rsidR="00EA7093">
              <w:rPr>
                <w:rFonts w:ascii="Arial" w:hAnsi="Arial" w:cs="Arial"/>
                <w:sz w:val="18"/>
                <w:szCs w:val="18"/>
              </w:rPr>
              <w:t xml:space="preserve"> (Reentry Youth)</w:t>
            </w:r>
          </w:p>
        </w:tc>
        <w:tc>
          <w:tcPr>
            <w:tcW w:w="1800" w:type="dxa"/>
          </w:tcPr>
          <w:p w:rsidR="004E06EC" w:rsidRPr="00E47ADE" w:rsidRDefault="00EA7093" w:rsidP="004E06EC">
            <w:pPr>
              <w:spacing w:after="0" w:line="240" w:lineRule="auto"/>
              <w:jc w:val="both"/>
              <w:rPr>
                <w:rFonts w:ascii="Arial" w:hAnsi="Arial" w:cs="Arial"/>
                <w:sz w:val="18"/>
                <w:szCs w:val="18"/>
              </w:rPr>
            </w:pPr>
            <w:r>
              <w:rPr>
                <w:rFonts w:ascii="Arial" w:hAnsi="Arial" w:cs="Arial"/>
                <w:sz w:val="18"/>
                <w:szCs w:val="18"/>
              </w:rPr>
              <w:t>1-5, 9, 11-18</w:t>
            </w:r>
          </w:p>
        </w:tc>
        <w:tc>
          <w:tcPr>
            <w:tcW w:w="1890" w:type="dxa"/>
          </w:tcPr>
          <w:p w:rsidR="004E06EC" w:rsidRPr="00E47ADE" w:rsidRDefault="00EA7093" w:rsidP="004E06EC">
            <w:pPr>
              <w:spacing w:after="0" w:line="240" w:lineRule="auto"/>
              <w:jc w:val="both"/>
              <w:rPr>
                <w:rFonts w:ascii="Arial" w:hAnsi="Arial" w:cs="Arial"/>
                <w:sz w:val="18"/>
                <w:szCs w:val="18"/>
              </w:rPr>
            </w:pPr>
            <w:r>
              <w:rPr>
                <w:rFonts w:ascii="Arial" w:hAnsi="Arial" w:cs="Arial"/>
                <w:sz w:val="18"/>
                <w:szCs w:val="18"/>
              </w:rPr>
              <w:t>1,2,7,8</w:t>
            </w:r>
          </w:p>
        </w:tc>
        <w:tc>
          <w:tcPr>
            <w:tcW w:w="1530" w:type="dxa"/>
          </w:tcPr>
          <w:p w:rsidR="004E06EC" w:rsidRPr="00E47ADE" w:rsidRDefault="00F452CC" w:rsidP="004E06EC">
            <w:pPr>
              <w:spacing w:after="0" w:line="240" w:lineRule="auto"/>
              <w:jc w:val="both"/>
              <w:rPr>
                <w:rFonts w:ascii="Arial" w:hAnsi="Arial" w:cs="Arial"/>
                <w:sz w:val="18"/>
                <w:szCs w:val="18"/>
              </w:rPr>
            </w:pPr>
            <w:r>
              <w:rPr>
                <w:rFonts w:ascii="Arial" w:hAnsi="Arial" w:cs="Arial"/>
                <w:sz w:val="18"/>
                <w:szCs w:val="18"/>
              </w:rPr>
              <w:t>3,4</w:t>
            </w:r>
          </w:p>
        </w:tc>
        <w:tc>
          <w:tcPr>
            <w:tcW w:w="1530" w:type="dxa"/>
          </w:tcPr>
          <w:p w:rsidR="004E06EC" w:rsidRPr="00E47ADE" w:rsidRDefault="00F452CC" w:rsidP="004E06EC">
            <w:pPr>
              <w:spacing w:after="0" w:line="240" w:lineRule="auto"/>
              <w:jc w:val="both"/>
              <w:rPr>
                <w:rFonts w:ascii="Arial" w:hAnsi="Arial" w:cs="Arial"/>
                <w:sz w:val="18"/>
                <w:szCs w:val="18"/>
              </w:rPr>
            </w:pPr>
            <w:r>
              <w:rPr>
                <w:rFonts w:ascii="Arial" w:hAnsi="Arial" w:cs="Arial"/>
                <w:sz w:val="18"/>
                <w:szCs w:val="18"/>
              </w:rPr>
              <w:t>C</w:t>
            </w:r>
          </w:p>
        </w:tc>
        <w:tc>
          <w:tcPr>
            <w:tcW w:w="1399" w:type="dxa"/>
          </w:tcPr>
          <w:p w:rsidR="004E06EC" w:rsidRPr="00F452CC" w:rsidRDefault="00F452CC" w:rsidP="004E06EC">
            <w:pPr>
              <w:spacing w:after="0" w:line="240" w:lineRule="auto"/>
              <w:jc w:val="both"/>
              <w:rPr>
                <w:rFonts w:ascii="Arial" w:hAnsi="Arial" w:cs="Arial"/>
                <w:sz w:val="18"/>
                <w:szCs w:val="18"/>
              </w:rPr>
            </w:pPr>
            <w:r w:rsidRPr="00F452CC">
              <w:rPr>
                <w:rFonts w:ascii="Arial" w:hAnsi="Arial" w:cs="Arial"/>
                <w:sz w:val="18"/>
                <w:szCs w:val="18"/>
              </w:rPr>
              <w:t>3,</w:t>
            </w:r>
            <w:r w:rsidR="00535F5F" w:rsidRPr="00F452CC">
              <w:rPr>
                <w:rFonts w:ascii="Arial" w:hAnsi="Arial" w:cs="Arial"/>
                <w:sz w:val="18"/>
                <w:szCs w:val="18"/>
              </w:rPr>
              <w:t>5</w:t>
            </w:r>
          </w:p>
        </w:tc>
      </w:tr>
      <w:tr w:rsidR="004E06EC" w:rsidRPr="00514B03" w:rsidTr="00721C9A">
        <w:trPr>
          <w:cantSplit/>
        </w:trPr>
        <w:tc>
          <w:tcPr>
            <w:tcW w:w="3046" w:type="dxa"/>
          </w:tcPr>
          <w:p w:rsidR="004E06EC" w:rsidRPr="00E47ADE" w:rsidRDefault="004E06EC" w:rsidP="001A0693">
            <w:pPr>
              <w:spacing w:after="0" w:line="240" w:lineRule="auto"/>
              <w:rPr>
                <w:rFonts w:ascii="Arial" w:hAnsi="Arial" w:cs="Arial"/>
                <w:sz w:val="18"/>
                <w:szCs w:val="18"/>
              </w:rPr>
            </w:pPr>
            <w:r>
              <w:rPr>
                <w:rFonts w:ascii="Arial" w:hAnsi="Arial" w:cs="Arial"/>
                <w:sz w:val="18"/>
                <w:szCs w:val="18"/>
              </w:rPr>
              <w:t>Native American Employment Program</w:t>
            </w:r>
          </w:p>
        </w:tc>
        <w:tc>
          <w:tcPr>
            <w:tcW w:w="2709" w:type="dxa"/>
          </w:tcPr>
          <w:p w:rsidR="004E06EC" w:rsidRPr="00E47ADE" w:rsidRDefault="004E06EC" w:rsidP="00535F5F">
            <w:pPr>
              <w:spacing w:after="0" w:line="240" w:lineRule="auto"/>
              <w:rPr>
                <w:rFonts w:ascii="Arial" w:hAnsi="Arial" w:cs="Arial"/>
                <w:sz w:val="18"/>
                <w:szCs w:val="18"/>
              </w:rPr>
            </w:pPr>
            <w:r>
              <w:rPr>
                <w:rFonts w:ascii="Arial" w:hAnsi="Arial" w:cs="Arial"/>
                <w:sz w:val="18"/>
                <w:szCs w:val="18"/>
              </w:rPr>
              <w:t>Native American Employment Program</w:t>
            </w:r>
          </w:p>
        </w:tc>
        <w:tc>
          <w:tcPr>
            <w:tcW w:w="180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1-4, 9, 11, 12, 14, 16-18</w:t>
            </w:r>
          </w:p>
        </w:tc>
        <w:tc>
          <w:tcPr>
            <w:tcW w:w="189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 2, 4-9</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1-7</w:t>
            </w:r>
          </w:p>
        </w:tc>
        <w:tc>
          <w:tcPr>
            <w:tcW w:w="1530" w:type="dxa"/>
          </w:tcPr>
          <w:p w:rsidR="004E06EC" w:rsidRPr="00E47ADE" w:rsidRDefault="004E06EC" w:rsidP="004E06EC">
            <w:pPr>
              <w:spacing w:after="0" w:line="240" w:lineRule="auto"/>
              <w:jc w:val="both"/>
              <w:rPr>
                <w:rFonts w:ascii="Arial" w:hAnsi="Arial" w:cs="Arial"/>
                <w:sz w:val="18"/>
                <w:szCs w:val="18"/>
              </w:rPr>
            </w:pPr>
            <w:r>
              <w:rPr>
                <w:rFonts w:ascii="Arial" w:hAnsi="Arial" w:cs="Arial"/>
                <w:sz w:val="18"/>
                <w:szCs w:val="18"/>
              </w:rPr>
              <w:t>FT, T, B</w:t>
            </w:r>
          </w:p>
        </w:tc>
        <w:tc>
          <w:tcPr>
            <w:tcW w:w="1399" w:type="dxa"/>
          </w:tcPr>
          <w:p w:rsidR="004E06EC" w:rsidRPr="008939F7" w:rsidRDefault="004E06EC" w:rsidP="004E06EC">
            <w:pPr>
              <w:spacing w:after="0" w:line="240" w:lineRule="auto"/>
              <w:jc w:val="both"/>
              <w:rPr>
                <w:rFonts w:ascii="Arial" w:hAnsi="Arial" w:cs="Arial"/>
                <w:sz w:val="18"/>
                <w:szCs w:val="18"/>
              </w:rPr>
            </w:pPr>
            <w:r>
              <w:rPr>
                <w:rFonts w:ascii="Arial" w:hAnsi="Arial" w:cs="Arial"/>
                <w:sz w:val="18"/>
                <w:szCs w:val="18"/>
              </w:rPr>
              <w:t>2</w:t>
            </w:r>
          </w:p>
        </w:tc>
      </w:tr>
    </w:tbl>
    <w:tbl>
      <w:tblPr>
        <w:tblStyle w:val="TableGrid"/>
        <w:tblW w:w="0" w:type="auto"/>
        <w:tblBorders>
          <w:insideV w:val="none" w:sz="0" w:space="0" w:color="auto"/>
        </w:tblBorders>
        <w:tblLook w:val="04A0" w:firstRow="1" w:lastRow="0" w:firstColumn="1" w:lastColumn="0" w:noHBand="0" w:noVBand="1"/>
      </w:tblPr>
      <w:tblGrid>
        <w:gridCol w:w="7045"/>
        <w:gridCol w:w="7057"/>
      </w:tblGrid>
      <w:tr w:rsidR="001933B6" w:rsidRPr="001933B6" w:rsidTr="00060E6B">
        <w:tc>
          <w:tcPr>
            <w:tcW w:w="7045" w:type="dxa"/>
          </w:tcPr>
          <w:p w:rsidR="001933B6" w:rsidRPr="001933B6" w:rsidRDefault="001933B6" w:rsidP="001933B6">
            <w:pPr>
              <w:spacing w:after="0" w:line="240" w:lineRule="auto"/>
              <w:rPr>
                <w:rFonts w:ascii="Arial" w:eastAsia="Times New Roman" w:hAnsi="Arial" w:cs="Arial"/>
                <w:b/>
                <w:color w:val="000000"/>
                <w:sz w:val="24"/>
                <w:szCs w:val="24"/>
              </w:rPr>
            </w:pPr>
            <w:r w:rsidRPr="001933B6">
              <w:rPr>
                <w:rFonts w:ascii="Arial" w:eastAsia="Times New Roman" w:hAnsi="Arial" w:cs="Arial"/>
                <w:b/>
                <w:color w:val="000000"/>
                <w:sz w:val="24"/>
                <w:szCs w:val="24"/>
              </w:rPr>
              <w:t>Required Partner Services</w:t>
            </w:r>
            <w:r w:rsidR="001165D4">
              <w:rPr>
                <w:rFonts w:ascii="Arial" w:eastAsia="Times New Roman" w:hAnsi="Arial" w:cs="Arial"/>
                <w:b/>
                <w:color w:val="000000"/>
                <w:sz w:val="24"/>
                <w:szCs w:val="24"/>
              </w:rPr>
              <w:t xml:space="preserve"> </w:t>
            </w:r>
          </w:p>
        </w:tc>
        <w:tc>
          <w:tcPr>
            <w:tcW w:w="7057" w:type="dxa"/>
          </w:tcPr>
          <w:p w:rsidR="001933B6" w:rsidRPr="001933B6" w:rsidRDefault="001933B6" w:rsidP="00D65A5F">
            <w:pPr>
              <w:spacing w:after="0" w:line="240" w:lineRule="auto"/>
              <w:jc w:val="right"/>
              <w:rPr>
                <w:rFonts w:ascii="Arial" w:eastAsia="Times New Roman" w:hAnsi="Arial" w:cs="Arial"/>
                <w:b/>
                <w:color w:val="000000"/>
                <w:sz w:val="24"/>
                <w:szCs w:val="24"/>
              </w:rPr>
            </w:pPr>
            <w:r w:rsidRPr="001933B6">
              <w:rPr>
                <w:rFonts w:ascii="Arial" w:eastAsia="Times New Roman" w:hAnsi="Arial" w:cs="Arial"/>
                <w:b/>
                <w:color w:val="000000"/>
                <w:sz w:val="24"/>
                <w:szCs w:val="24"/>
              </w:rPr>
              <w:t xml:space="preserve">ATTACHMENT </w:t>
            </w:r>
            <w:r w:rsidR="00D65A5F">
              <w:rPr>
                <w:rFonts w:ascii="Arial" w:eastAsia="Times New Roman" w:hAnsi="Arial" w:cs="Arial"/>
                <w:b/>
                <w:color w:val="000000"/>
                <w:sz w:val="24"/>
                <w:szCs w:val="24"/>
              </w:rPr>
              <w:t>C</w:t>
            </w:r>
          </w:p>
        </w:tc>
      </w:tr>
    </w:tbl>
    <w:p w:rsidR="00F012C9" w:rsidRDefault="00F012C9" w:rsidP="00CA4D7C">
      <w:pPr>
        <w:spacing w:after="0" w:line="240" w:lineRule="auto"/>
        <w:rPr>
          <w:rFonts w:ascii="Arial" w:eastAsia="Times New Roman" w:hAnsi="Arial" w:cs="Arial"/>
          <w:color w:val="000000"/>
          <w:sz w:val="16"/>
          <w:szCs w:val="16"/>
        </w:rPr>
      </w:pPr>
    </w:p>
    <w:p w:rsidR="005155DF" w:rsidRDefault="005155DF" w:rsidP="00CA4D7C">
      <w:pPr>
        <w:spacing w:after="0" w:line="240" w:lineRule="auto"/>
        <w:rPr>
          <w:rFonts w:ascii="Arial" w:eastAsia="Times New Roman" w:hAnsi="Arial" w:cs="Arial"/>
          <w:color w:val="000000"/>
          <w:sz w:val="16"/>
          <w:szCs w:val="16"/>
        </w:rPr>
      </w:pPr>
    </w:p>
    <w:p w:rsidR="005155DF" w:rsidRDefault="005155DF" w:rsidP="00CA4D7C">
      <w:pPr>
        <w:spacing w:after="0" w:line="240" w:lineRule="auto"/>
        <w:rPr>
          <w:rFonts w:ascii="Arial" w:eastAsia="Times New Roman" w:hAnsi="Arial" w:cs="Arial"/>
          <w:color w:val="000000"/>
          <w:sz w:val="16"/>
          <w:szCs w:val="16"/>
        </w:rPr>
      </w:pPr>
    </w:p>
    <w:p w:rsidR="00F012C9" w:rsidRDefault="00D30567" w:rsidP="00CA4D7C">
      <w:pPr>
        <w:spacing w:after="0" w:line="240" w:lineRule="auto"/>
        <w:rPr>
          <w:rFonts w:ascii="Arial" w:eastAsia="Times New Roman" w:hAnsi="Arial" w:cs="Arial"/>
          <w:color w:val="000000"/>
          <w:sz w:val="24"/>
          <w:szCs w:val="24"/>
        </w:rPr>
        <w:sectPr w:rsidR="00F012C9" w:rsidSect="008868C8">
          <w:pgSz w:w="15840" w:h="12240" w:orient="landscape" w:code="1"/>
          <w:pgMar w:top="1008" w:right="864" w:bottom="1008" w:left="864" w:header="576" w:footer="288" w:gutter="0"/>
          <w:cols w:space="720"/>
          <w:titlePg/>
          <w:docGrid w:linePitch="360"/>
        </w:sectPr>
      </w:pPr>
      <w:r w:rsidRPr="002C079F">
        <w:rPr>
          <w:rFonts w:ascii="Arial" w:hAnsi="Arial" w:cs="Arial"/>
          <w:b/>
          <w:sz w:val="20"/>
          <w:szCs w:val="20"/>
        </w:rPr>
        <w:t>Required Partner Services:</w:t>
      </w:r>
      <w:r>
        <w:rPr>
          <w:rFonts w:ascii="Arial" w:hAnsi="Arial" w:cs="Arial"/>
          <w:sz w:val="20"/>
          <w:szCs w:val="20"/>
        </w:rPr>
        <w:t xml:space="preserve"> The table above identifies the services each required partner will provide and the method(s) of service delivery each partner will use. </w:t>
      </w:r>
      <w:r w:rsidRPr="00A66CAE">
        <w:rPr>
          <w:rFonts w:ascii="Arial" w:hAnsi="Arial" w:cs="Arial"/>
          <w:sz w:val="20"/>
          <w:szCs w:val="20"/>
        </w:rPr>
        <w:t>The services are identified by the corresponding numbers listed for each</w:t>
      </w:r>
      <w:r>
        <w:rPr>
          <w:rFonts w:ascii="Arial" w:hAnsi="Arial" w:cs="Arial"/>
          <w:sz w:val="20"/>
          <w:szCs w:val="20"/>
        </w:rPr>
        <w:t xml:space="preserve"> service</w:t>
      </w:r>
      <w:r w:rsidRPr="00A66CAE">
        <w:rPr>
          <w:rFonts w:ascii="Arial" w:hAnsi="Arial" w:cs="Arial"/>
          <w:sz w:val="20"/>
          <w:szCs w:val="20"/>
        </w:rPr>
        <w:t xml:space="preserve"> in the </w:t>
      </w:r>
      <w:r>
        <w:rPr>
          <w:rFonts w:ascii="Arial" w:hAnsi="Arial" w:cs="Arial"/>
          <w:sz w:val="20"/>
          <w:szCs w:val="20"/>
        </w:rPr>
        <w:t>KCC</w:t>
      </w:r>
      <w:r w:rsidRPr="00A66CAE">
        <w:rPr>
          <w:rFonts w:ascii="Arial" w:hAnsi="Arial" w:cs="Arial"/>
          <w:sz w:val="20"/>
          <w:szCs w:val="20"/>
        </w:rPr>
        <w:t xml:space="preserve"> Services</w:t>
      </w:r>
      <w:r w:rsidR="005F678E">
        <w:rPr>
          <w:rFonts w:ascii="Arial" w:hAnsi="Arial" w:cs="Arial"/>
          <w:sz w:val="20"/>
          <w:szCs w:val="20"/>
        </w:rPr>
        <w:t xml:space="preserve"> Description </w:t>
      </w:r>
      <w:r>
        <w:rPr>
          <w:rFonts w:ascii="Arial" w:hAnsi="Arial" w:cs="Arial"/>
          <w:sz w:val="20"/>
          <w:szCs w:val="20"/>
        </w:rPr>
        <w:t>D</w:t>
      </w:r>
      <w:r w:rsidRPr="00A66CAE">
        <w:rPr>
          <w:rFonts w:ascii="Arial" w:hAnsi="Arial" w:cs="Arial"/>
          <w:sz w:val="20"/>
          <w:szCs w:val="20"/>
        </w:rPr>
        <w:t>ocument</w:t>
      </w:r>
      <w:r w:rsidR="005F678E">
        <w:rPr>
          <w:rFonts w:ascii="Arial" w:hAnsi="Arial" w:cs="Arial"/>
          <w:sz w:val="20"/>
          <w:szCs w:val="20"/>
        </w:rPr>
        <w:t xml:space="preserve"> (Attachment E).</w:t>
      </w:r>
      <w:r w:rsidR="00D10310">
        <w:rPr>
          <w:rFonts w:ascii="Arial" w:hAnsi="Arial" w:cs="Arial"/>
          <w:sz w:val="20"/>
          <w:szCs w:val="20"/>
        </w:rPr>
        <w:t xml:space="preserve"> </w:t>
      </w:r>
      <w:r w:rsidRPr="00A66CAE">
        <w:rPr>
          <w:rFonts w:ascii="Arial" w:hAnsi="Arial" w:cs="Arial"/>
          <w:sz w:val="20"/>
          <w:szCs w:val="20"/>
        </w:rPr>
        <w:t>The service delivery methods are ide</w:t>
      </w:r>
      <w:r>
        <w:rPr>
          <w:rFonts w:ascii="Arial" w:hAnsi="Arial" w:cs="Arial"/>
          <w:sz w:val="20"/>
          <w:szCs w:val="20"/>
        </w:rPr>
        <w:t xml:space="preserve">ntified by the </w:t>
      </w:r>
      <w:r w:rsidR="00D10310">
        <w:rPr>
          <w:rFonts w:ascii="Arial" w:hAnsi="Arial" w:cs="Arial"/>
          <w:sz w:val="20"/>
          <w:szCs w:val="20"/>
        </w:rPr>
        <w:t>KCC Services Delivery C</w:t>
      </w:r>
      <w:r>
        <w:rPr>
          <w:rFonts w:ascii="Arial" w:hAnsi="Arial" w:cs="Arial"/>
          <w:sz w:val="20"/>
          <w:szCs w:val="20"/>
        </w:rPr>
        <w:t xml:space="preserve">odes listed in </w:t>
      </w:r>
      <w:r w:rsidR="0036060E" w:rsidRPr="00240EBE">
        <w:rPr>
          <w:rFonts w:ascii="Arial" w:hAnsi="Arial" w:cs="Arial"/>
          <w:sz w:val="20"/>
          <w:szCs w:val="20"/>
        </w:rPr>
        <w:t xml:space="preserve">Attachment </w:t>
      </w:r>
      <w:r w:rsidR="00D10310">
        <w:rPr>
          <w:rFonts w:ascii="Arial" w:hAnsi="Arial" w:cs="Arial"/>
          <w:sz w:val="20"/>
          <w:szCs w:val="20"/>
        </w:rPr>
        <w:t xml:space="preserve">F. </w:t>
      </w:r>
      <w:r w:rsidR="0036060E" w:rsidRPr="00240EBE">
        <w:rPr>
          <w:rFonts w:ascii="Arial" w:hAnsi="Arial" w:cs="Arial"/>
          <w:sz w:val="20"/>
          <w:szCs w:val="20"/>
        </w:rPr>
        <w:t xml:space="preserve"> </w:t>
      </w:r>
      <w:r w:rsidR="00D10310">
        <w:rPr>
          <w:rFonts w:ascii="Arial" w:hAnsi="Arial" w:cs="Arial"/>
          <w:sz w:val="20"/>
          <w:szCs w:val="20"/>
        </w:rPr>
        <w:t xml:space="preserve">The location codes are listed in Attachment </w:t>
      </w:r>
      <w:r w:rsidR="00300502">
        <w:rPr>
          <w:rFonts w:ascii="Arial" w:hAnsi="Arial" w:cs="Arial"/>
          <w:sz w:val="20"/>
          <w:szCs w:val="20"/>
        </w:rPr>
        <w:t>G.</w:t>
      </w:r>
    </w:p>
    <w:tbl>
      <w:tblPr>
        <w:tblStyle w:val="TableGrid"/>
        <w:tblW w:w="13855" w:type="dxa"/>
        <w:tblBorders>
          <w:insideV w:val="none" w:sz="0" w:space="0" w:color="auto"/>
        </w:tblBorders>
        <w:tblLook w:val="04A0" w:firstRow="1" w:lastRow="0" w:firstColumn="1" w:lastColumn="0" w:noHBand="0" w:noVBand="1"/>
      </w:tblPr>
      <w:tblGrid>
        <w:gridCol w:w="6758"/>
        <w:gridCol w:w="7097"/>
      </w:tblGrid>
      <w:tr w:rsidR="001933B6" w:rsidRPr="001933B6" w:rsidTr="00B26E38">
        <w:tc>
          <w:tcPr>
            <w:tcW w:w="6758" w:type="dxa"/>
          </w:tcPr>
          <w:p w:rsidR="001933B6" w:rsidRPr="001933B6" w:rsidRDefault="001933B6" w:rsidP="001933B6">
            <w:pPr>
              <w:spacing w:after="0" w:line="240" w:lineRule="auto"/>
              <w:rPr>
                <w:rFonts w:ascii="Arial" w:eastAsia="Times New Roman" w:hAnsi="Arial" w:cs="Arial"/>
                <w:b/>
                <w:color w:val="000000"/>
                <w:sz w:val="24"/>
                <w:szCs w:val="24"/>
              </w:rPr>
            </w:pPr>
            <w:r w:rsidRPr="001933B6">
              <w:rPr>
                <w:rFonts w:ascii="Arial" w:eastAsia="Times New Roman" w:hAnsi="Arial" w:cs="Arial"/>
                <w:b/>
                <w:color w:val="000000"/>
                <w:sz w:val="24"/>
                <w:szCs w:val="24"/>
              </w:rPr>
              <w:t>Additional Partner Services</w:t>
            </w:r>
            <w:r w:rsidRPr="001933B6">
              <w:rPr>
                <w:rFonts w:ascii="Arial" w:eastAsia="Times New Roman" w:hAnsi="Arial" w:cs="Arial"/>
                <w:color w:val="000000"/>
                <w:sz w:val="24"/>
                <w:szCs w:val="24"/>
              </w:rPr>
              <w:t xml:space="preserve"> </w:t>
            </w:r>
            <w:r w:rsidRPr="001933B6">
              <w:rPr>
                <w:rFonts w:ascii="Arial" w:eastAsia="Times New Roman" w:hAnsi="Arial" w:cs="Arial"/>
                <w:color w:val="000000"/>
                <w:sz w:val="24"/>
                <w:szCs w:val="24"/>
              </w:rPr>
              <w:tab/>
            </w:r>
            <w:r w:rsidRPr="001933B6">
              <w:rPr>
                <w:rFonts w:ascii="Arial" w:eastAsia="Times New Roman" w:hAnsi="Arial" w:cs="Arial"/>
                <w:color w:val="000000"/>
                <w:sz w:val="24"/>
                <w:szCs w:val="24"/>
              </w:rPr>
              <w:tab/>
            </w:r>
          </w:p>
        </w:tc>
        <w:tc>
          <w:tcPr>
            <w:tcW w:w="7097" w:type="dxa"/>
          </w:tcPr>
          <w:p w:rsidR="001933B6" w:rsidRPr="001933B6" w:rsidRDefault="001933B6" w:rsidP="00B54D01">
            <w:pPr>
              <w:spacing w:after="0" w:line="240" w:lineRule="auto"/>
              <w:jc w:val="right"/>
              <w:rPr>
                <w:rFonts w:ascii="Arial" w:eastAsia="Times New Roman" w:hAnsi="Arial" w:cs="Arial"/>
                <w:b/>
                <w:color w:val="000000"/>
                <w:sz w:val="24"/>
                <w:szCs w:val="24"/>
              </w:rPr>
            </w:pPr>
            <w:r w:rsidRPr="001933B6">
              <w:rPr>
                <w:rFonts w:ascii="Arial" w:eastAsia="Times New Roman" w:hAnsi="Arial" w:cs="Arial"/>
                <w:color w:val="000000"/>
                <w:sz w:val="24"/>
                <w:szCs w:val="24"/>
              </w:rPr>
              <w:t xml:space="preserve">           </w:t>
            </w:r>
            <w:r w:rsidRPr="001933B6">
              <w:rPr>
                <w:rFonts w:ascii="Arial" w:eastAsia="Times New Roman" w:hAnsi="Arial" w:cs="Arial"/>
                <w:b/>
                <w:color w:val="000000"/>
                <w:sz w:val="24"/>
                <w:szCs w:val="24"/>
              </w:rPr>
              <w:t xml:space="preserve">ATTACHMENT </w:t>
            </w:r>
            <w:r w:rsidR="00B54D01">
              <w:rPr>
                <w:rFonts w:ascii="Arial" w:eastAsia="Times New Roman" w:hAnsi="Arial" w:cs="Arial"/>
                <w:b/>
                <w:color w:val="000000"/>
                <w:sz w:val="24"/>
                <w:szCs w:val="24"/>
              </w:rPr>
              <w:t>D</w:t>
            </w:r>
          </w:p>
        </w:tc>
      </w:tr>
    </w:tbl>
    <w:tbl>
      <w:tblPr>
        <w:tblpPr w:leftFromText="180" w:rightFromText="180" w:horzAnchor="margin" w:tblpY="641"/>
        <w:tblW w:w="13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785"/>
        <w:gridCol w:w="2970"/>
        <w:gridCol w:w="1710"/>
        <w:gridCol w:w="1620"/>
        <w:gridCol w:w="1620"/>
        <w:gridCol w:w="1620"/>
        <w:gridCol w:w="1579"/>
      </w:tblGrid>
      <w:tr w:rsidR="00EA3119" w:rsidRPr="00514B03" w:rsidTr="00FB0C65">
        <w:tc>
          <w:tcPr>
            <w:tcW w:w="2785" w:type="dxa"/>
            <w:vMerge w:val="restart"/>
            <w:vAlign w:val="center"/>
          </w:tcPr>
          <w:p w:rsidR="00EA3119" w:rsidRPr="00514B03"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Partner Name</w:t>
            </w:r>
          </w:p>
        </w:tc>
        <w:tc>
          <w:tcPr>
            <w:tcW w:w="2970" w:type="dxa"/>
            <w:vMerge w:val="restart"/>
            <w:vAlign w:val="center"/>
          </w:tcPr>
          <w:p w:rsidR="00EA3119"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Program Name</w:t>
            </w:r>
          </w:p>
          <w:p w:rsidR="00EA3119" w:rsidRPr="00E47ADE" w:rsidRDefault="00EA3119" w:rsidP="00A45CD3">
            <w:pPr>
              <w:spacing w:after="0" w:line="240" w:lineRule="auto"/>
              <w:jc w:val="center"/>
              <w:rPr>
                <w:rFonts w:ascii="Arial" w:hAnsi="Arial" w:cs="Arial"/>
                <w:b/>
                <w:sz w:val="18"/>
                <w:szCs w:val="18"/>
              </w:rPr>
            </w:pPr>
            <w:r w:rsidRPr="00E47ADE">
              <w:rPr>
                <w:rFonts w:ascii="Arial" w:hAnsi="Arial" w:cs="Arial"/>
                <w:b/>
                <w:sz w:val="18"/>
                <w:szCs w:val="18"/>
              </w:rPr>
              <w:t xml:space="preserve">(from </w:t>
            </w:r>
            <w:r>
              <w:rPr>
                <w:rFonts w:ascii="Arial" w:hAnsi="Arial" w:cs="Arial"/>
                <w:b/>
                <w:sz w:val="18"/>
                <w:szCs w:val="18"/>
              </w:rPr>
              <w:t>Attachment A</w:t>
            </w:r>
            <w:r w:rsidRPr="00E47ADE">
              <w:rPr>
                <w:rFonts w:ascii="Arial" w:hAnsi="Arial" w:cs="Arial"/>
                <w:b/>
                <w:sz w:val="18"/>
                <w:szCs w:val="18"/>
              </w:rPr>
              <w:t>)</w:t>
            </w:r>
          </w:p>
        </w:tc>
        <w:tc>
          <w:tcPr>
            <w:tcW w:w="4950" w:type="dxa"/>
            <w:gridSpan w:val="3"/>
            <w:vAlign w:val="center"/>
          </w:tcPr>
          <w:p w:rsidR="00EA3119" w:rsidRPr="00514B03" w:rsidRDefault="00EA3119" w:rsidP="00D20A06">
            <w:pPr>
              <w:spacing w:after="0" w:line="240" w:lineRule="auto"/>
              <w:jc w:val="center"/>
              <w:rPr>
                <w:rFonts w:ascii="Arial" w:hAnsi="Arial" w:cs="Arial"/>
                <w:b/>
                <w:sz w:val="20"/>
                <w:szCs w:val="20"/>
              </w:rPr>
            </w:pPr>
            <w:r w:rsidRPr="00D20A06">
              <w:rPr>
                <w:rFonts w:ascii="Arial" w:hAnsi="Arial" w:cs="Arial"/>
                <w:b/>
                <w:sz w:val="20"/>
                <w:szCs w:val="20"/>
              </w:rPr>
              <w:t xml:space="preserve">Services </w:t>
            </w:r>
            <w:r w:rsidRPr="00D20A06">
              <w:rPr>
                <w:rFonts w:ascii="Arial" w:hAnsi="Arial" w:cs="Arial"/>
                <w:b/>
                <w:sz w:val="18"/>
                <w:szCs w:val="18"/>
              </w:rPr>
              <w:t xml:space="preserve">(Enter Number from Attachment </w:t>
            </w:r>
            <w:r w:rsidR="00D20A06" w:rsidRPr="00D20A06">
              <w:rPr>
                <w:rFonts w:ascii="Arial" w:hAnsi="Arial" w:cs="Arial"/>
                <w:b/>
                <w:sz w:val="18"/>
                <w:szCs w:val="18"/>
              </w:rPr>
              <w:t>K</w:t>
            </w:r>
            <w:r w:rsidRPr="00D20A06">
              <w:rPr>
                <w:rFonts w:ascii="Arial" w:hAnsi="Arial" w:cs="Arial"/>
                <w:b/>
                <w:sz w:val="18"/>
                <w:szCs w:val="18"/>
              </w:rPr>
              <w:t>)</w:t>
            </w:r>
          </w:p>
        </w:tc>
        <w:tc>
          <w:tcPr>
            <w:tcW w:w="1620" w:type="dxa"/>
            <w:vMerge w:val="restart"/>
            <w:vAlign w:val="center"/>
          </w:tcPr>
          <w:p w:rsidR="00EA3119"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 xml:space="preserve">Service Delivery Method </w:t>
            </w:r>
          </w:p>
          <w:p w:rsidR="00EA3119" w:rsidRPr="00E47ADE" w:rsidRDefault="00EA3119" w:rsidP="00D20A06">
            <w:pPr>
              <w:spacing w:after="0" w:line="240" w:lineRule="auto"/>
              <w:jc w:val="center"/>
              <w:rPr>
                <w:rFonts w:ascii="Arial" w:hAnsi="Arial" w:cs="Arial"/>
                <w:b/>
                <w:sz w:val="18"/>
                <w:szCs w:val="18"/>
              </w:rPr>
            </w:pPr>
            <w:r w:rsidRPr="00E47ADE">
              <w:rPr>
                <w:rFonts w:ascii="Arial" w:hAnsi="Arial" w:cs="Arial"/>
                <w:b/>
                <w:sz w:val="18"/>
                <w:szCs w:val="18"/>
              </w:rPr>
              <w:t xml:space="preserve">(Attachment </w:t>
            </w:r>
            <w:r w:rsidR="00D20A06">
              <w:rPr>
                <w:rFonts w:ascii="Arial" w:hAnsi="Arial" w:cs="Arial"/>
                <w:b/>
                <w:sz w:val="18"/>
                <w:szCs w:val="18"/>
              </w:rPr>
              <w:t>K</w:t>
            </w:r>
            <w:r w:rsidRPr="00E47ADE">
              <w:rPr>
                <w:rFonts w:ascii="Arial" w:hAnsi="Arial" w:cs="Arial"/>
                <w:b/>
                <w:sz w:val="18"/>
                <w:szCs w:val="18"/>
              </w:rPr>
              <w:t>)</w:t>
            </w:r>
          </w:p>
        </w:tc>
        <w:tc>
          <w:tcPr>
            <w:tcW w:w="1579" w:type="dxa"/>
            <w:vMerge w:val="restart"/>
            <w:vAlign w:val="center"/>
          </w:tcPr>
          <w:p w:rsidR="00EA3119" w:rsidRPr="00514B03" w:rsidRDefault="00EA3119" w:rsidP="00A45CD3">
            <w:pPr>
              <w:jc w:val="center"/>
              <w:rPr>
                <w:rFonts w:ascii="Arial" w:hAnsi="Arial" w:cs="Arial"/>
                <w:b/>
                <w:sz w:val="20"/>
                <w:szCs w:val="20"/>
              </w:rPr>
            </w:pPr>
            <w:r>
              <w:rPr>
                <w:rFonts w:ascii="Arial" w:hAnsi="Arial" w:cs="Arial"/>
                <w:b/>
                <w:sz w:val="20"/>
                <w:szCs w:val="20"/>
              </w:rPr>
              <w:t xml:space="preserve">Location Code </w:t>
            </w:r>
            <w:r w:rsidRPr="00F42FD6">
              <w:rPr>
                <w:rFonts w:ascii="Arial" w:hAnsi="Arial" w:cs="Arial"/>
                <w:b/>
                <w:sz w:val="16"/>
                <w:szCs w:val="16"/>
              </w:rPr>
              <w:t>(</w:t>
            </w:r>
            <w:r w:rsidR="00FB0C65">
              <w:rPr>
                <w:rFonts w:ascii="Arial" w:hAnsi="Arial" w:cs="Arial"/>
                <w:b/>
                <w:sz w:val="16"/>
                <w:szCs w:val="16"/>
              </w:rPr>
              <w:t>Attach</w:t>
            </w:r>
            <w:r>
              <w:rPr>
                <w:rFonts w:ascii="Arial" w:hAnsi="Arial" w:cs="Arial"/>
                <w:b/>
                <w:sz w:val="16"/>
                <w:szCs w:val="16"/>
              </w:rPr>
              <w:t>ment B</w:t>
            </w:r>
            <w:r w:rsidRPr="00F42FD6">
              <w:rPr>
                <w:rFonts w:ascii="Arial" w:hAnsi="Arial" w:cs="Arial"/>
                <w:b/>
                <w:sz w:val="16"/>
                <w:szCs w:val="16"/>
              </w:rPr>
              <w:t>)</w:t>
            </w:r>
          </w:p>
        </w:tc>
      </w:tr>
      <w:tr w:rsidR="00EA3119" w:rsidRPr="00514B03" w:rsidTr="00FB0C65">
        <w:tc>
          <w:tcPr>
            <w:tcW w:w="2785" w:type="dxa"/>
            <w:vMerge/>
            <w:vAlign w:val="center"/>
          </w:tcPr>
          <w:p w:rsidR="00EA3119" w:rsidRPr="00514B03" w:rsidRDefault="00EA3119" w:rsidP="00A45CD3">
            <w:pPr>
              <w:spacing w:after="0" w:line="240" w:lineRule="auto"/>
              <w:jc w:val="center"/>
              <w:rPr>
                <w:rFonts w:ascii="Arial" w:hAnsi="Arial" w:cs="Arial"/>
                <w:b/>
                <w:sz w:val="20"/>
                <w:szCs w:val="20"/>
              </w:rPr>
            </w:pPr>
          </w:p>
        </w:tc>
        <w:tc>
          <w:tcPr>
            <w:tcW w:w="2970" w:type="dxa"/>
            <w:vMerge/>
            <w:vAlign w:val="center"/>
          </w:tcPr>
          <w:p w:rsidR="00EA3119" w:rsidRPr="00514B03" w:rsidRDefault="00EA3119" w:rsidP="00A45CD3">
            <w:pPr>
              <w:spacing w:after="0" w:line="240" w:lineRule="auto"/>
              <w:jc w:val="center"/>
              <w:rPr>
                <w:rFonts w:ascii="Arial" w:hAnsi="Arial" w:cs="Arial"/>
                <w:b/>
                <w:sz w:val="20"/>
                <w:szCs w:val="20"/>
              </w:rPr>
            </w:pPr>
          </w:p>
        </w:tc>
        <w:tc>
          <w:tcPr>
            <w:tcW w:w="1710" w:type="dxa"/>
            <w:vAlign w:val="center"/>
          </w:tcPr>
          <w:p w:rsidR="00EA3119" w:rsidRPr="00514B03" w:rsidRDefault="00EA3119" w:rsidP="00A45CD3">
            <w:pPr>
              <w:spacing w:after="0" w:line="240" w:lineRule="auto"/>
              <w:jc w:val="center"/>
              <w:rPr>
                <w:rFonts w:ascii="Arial" w:hAnsi="Arial" w:cs="Arial"/>
                <w:b/>
                <w:sz w:val="20"/>
                <w:szCs w:val="20"/>
              </w:rPr>
            </w:pPr>
            <w:r>
              <w:rPr>
                <w:rFonts w:ascii="Arial" w:hAnsi="Arial" w:cs="Arial"/>
                <w:b/>
                <w:sz w:val="20"/>
                <w:szCs w:val="20"/>
              </w:rPr>
              <w:t>Career</w:t>
            </w:r>
          </w:p>
        </w:tc>
        <w:tc>
          <w:tcPr>
            <w:tcW w:w="1620" w:type="dxa"/>
            <w:vAlign w:val="center"/>
          </w:tcPr>
          <w:p w:rsidR="00EA3119" w:rsidRPr="00514B03"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Training</w:t>
            </w:r>
          </w:p>
        </w:tc>
        <w:tc>
          <w:tcPr>
            <w:tcW w:w="1620" w:type="dxa"/>
            <w:vAlign w:val="center"/>
          </w:tcPr>
          <w:p w:rsidR="00EA3119" w:rsidRPr="00514B03"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Employer</w:t>
            </w:r>
          </w:p>
        </w:tc>
        <w:tc>
          <w:tcPr>
            <w:tcW w:w="1620" w:type="dxa"/>
            <w:vMerge/>
            <w:vAlign w:val="center"/>
          </w:tcPr>
          <w:p w:rsidR="00EA3119" w:rsidRPr="00514B03" w:rsidRDefault="00EA3119" w:rsidP="00A45CD3">
            <w:pPr>
              <w:spacing w:after="0" w:line="240" w:lineRule="auto"/>
              <w:jc w:val="center"/>
              <w:rPr>
                <w:rFonts w:ascii="Arial" w:hAnsi="Arial" w:cs="Arial"/>
                <w:b/>
                <w:sz w:val="20"/>
                <w:szCs w:val="20"/>
              </w:rPr>
            </w:pPr>
          </w:p>
        </w:tc>
        <w:tc>
          <w:tcPr>
            <w:tcW w:w="1579" w:type="dxa"/>
            <w:vMerge/>
            <w:vAlign w:val="center"/>
          </w:tcPr>
          <w:p w:rsidR="00EA3119" w:rsidRPr="00514B03" w:rsidRDefault="00EA3119" w:rsidP="00A45CD3">
            <w:pPr>
              <w:spacing w:after="0" w:line="240" w:lineRule="auto"/>
              <w:jc w:val="center"/>
              <w:rPr>
                <w:rFonts w:ascii="Arial" w:hAnsi="Arial" w:cs="Arial"/>
                <w:b/>
                <w:sz w:val="20"/>
                <w:szCs w:val="20"/>
              </w:rPr>
            </w:pPr>
          </w:p>
        </w:tc>
      </w:tr>
      <w:tr w:rsidR="00EA3119" w:rsidRPr="00514B03" w:rsidTr="00FB0C65">
        <w:trPr>
          <w:cantSplit/>
        </w:trPr>
        <w:tc>
          <w:tcPr>
            <w:tcW w:w="2785" w:type="dxa"/>
          </w:tcPr>
          <w:p w:rsidR="00EA3119" w:rsidRPr="00060E6B" w:rsidRDefault="00060E6B" w:rsidP="00A45CD3">
            <w:pPr>
              <w:spacing w:after="0" w:line="240" w:lineRule="auto"/>
              <w:jc w:val="both"/>
              <w:rPr>
                <w:rFonts w:ascii="Arial" w:hAnsi="Arial" w:cs="Arial"/>
                <w:sz w:val="18"/>
                <w:szCs w:val="18"/>
              </w:rPr>
            </w:pPr>
            <w:r w:rsidRPr="00060E6B">
              <w:rPr>
                <w:rFonts w:ascii="Arial" w:hAnsi="Arial" w:cs="Arial"/>
                <w:sz w:val="18"/>
                <w:szCs w:val="18"/>
              </w:rPr>
              <w:t>Louisville Urban League</w:t>
            </w:r>
          </w:p>
        </w:tc>
        <w:tc>
          <w:tcPr>
            <w:tcW w:w="2970" w:type="dxa"/>
          </w:tcPr>
          <w:p w:rsidR="00EA3119" w:rsidRPr="00060E6B" w:rsidRDefault="00060E6B" w:rsidP="00A45CD3">
            <w:pPr>
              <w:spacing w:after="0" w:line="240" w:lineRule="auto"/>
              <w:jc w:val="both"/>
              <w:rPr>
                <w:rFonts w:ascii="Arial" w:hAnsi="Arial" w:cs="Arial"/>
                <w:sz w:val="18"/>
                <w:szCs w:val="18"/>
              </w:rPr>
            </w:pPr>
            <w:r>
              <w:rPr>
                <w:rFonts w:ascii="Arial" w:hAnsi="Arial" w:cs="Arial"/>
                <w:sz w:val="18"/>
                <w:szCs w:val="18"/>
              </w:rPr>
              <w:t>Center for Workforce Development</w:t>
            </w:r>
          </w:p>
        </w:tc>
        <w:tc>
          <w:tcPr>
            <w:tcW w:w="1710" w:type="dxa"/>
          </w:tcPr>
          <w:p w:rsidR="00EA3119" w:rsidRPr="00377E24" w:rsidRDefault="00377E24" w:rsidP="00A45CD3">
            <w:pPr>
              <w:spacing w:after="0" w:line="240" w:lineRule="auto"/>
              <w:jc w:val="both"/>
              <w:rPr>
                <w:rFonts w:ascii="Arial" w:hAnsi="Arial" w:cs="Arial"/>
                <w:sz w:val="18"/>
                <w:szCs w:val="18"/>
              </w:rPr>
            </w:pPr>
            <w:r w:rsidRPr="00377E24">
              <w:rPr>
                <w:rFonts w:ascii="Arial" w:hAnsi="Arial" w:cs="Arial"/>
                <w:sz w:val="18"/>
                <w:szCs w:val="18"/>
              </w:rPr>
              <w:t>2-4, 9, 12-14, 16</w:t>
            </w:r>
          </w:p>
        </w:tc>
        <w:tc>
          <w:tcPr>
            <w:tcW w:w="1620" w:type="dxa"/>
          </w:tcPr>
          <w:p w:rsidR="00EA3119" w:rsidRPr="00377E24" w:rsidRDefault="00377E24" w:rsidP="00A45CD3">
            <w:pPr>
              <w:spacing w:after="0" w:line="240" w:lineRule="auto"/>
              <w:jc w:val="both"/>
              <w:rPr>
                <w:rFonts w:ascii="Arial" w:hAnsi="Arial" w:cs="Arial"/>
                <w:sz w:val="18"/>
                <w:szCs w:val="18"/>
              </w:rPr>
            </w:pPr>
            <w:r w:rsidRPr="00377E24">
              <w:rPr>
                <w:rFonts w:ascii="Arial" w:hAnsi="Arial" w:cs="Arial"/>
                <w:sz w:val="18"/>
                <w:szCs w:val="18"/>
              </w:rPr>
              <w:t>1, 5, 7, 9</w:t>
            </w:r>
          </w:p>
        </w:tc>
        <w:tc>
          <w:tcPr>
            <w:tcW w:w="1620" w:type="dxa"/>
          </w:tcPr>
          <w:p w:rsidR="00EA3119" w:rsidRPr="00377E24" w:rsidRDefault="00377E24" w:rsidP="00A45CD3">
            <w:pPr>
              <w:spacing w:after="0" w:line="240" w:lineRule="auto"/>
              <w:jc w:val="both"/>
              <w:rPr>
                <w:rFonts w:ascii="Arial" w:hAnsi="Arial" w:cs="Arial"/>
                <w:sz w:val="18"/>
                <w:szCs w:val="18"/>
              </w:rPr>
            </w:pPr>
            <w:r w:rsidRPr="00377E24">
              <w:rPr>
                <w:rFonts w:ascii="Arial" w:hAnsi="Arial" w:cs="Arial"/>
                <w:sz w:val="18"/>
                <w:szCs w:val="18"/>
              </w:rPr>
              <w:t>1-4, 7</w:t>
            </w:r>
          </w:p>
        </w:tc>
        <w:tc>
          <w:tcPr>
            <w:tcW w:w="1620" w:type="dxa"/>
          </w:tcPr>
          <w:p w:rsidR="00EA3119" w:rsidRPr="00377E24" w:rsidRDefault="00377E24" w:rsidP="00A45CD3">
            <w:pPr>
              <w:spacing w:after="0" w:line="240" w:lineRule="auto"/>
              <w:jc w:val="both"/>
              <w:rPr>
                <w:rFonts w:ascii="Arial" w:hAnsi="Arial" w:cs="Arial"/>
                <w:sz w:val="18"/>
                <w:szCs w:val="18"/>
              </w:rPr>
            </w:pPr>
            <w:r w:rsidRPr="00377E24">
              <w:rPr>
                <w:rFonts w:ascii="Arial" w:hAnsi="Arial" w:cs="Arial"/>
                <w:sz w:val="18"/>
                <w:szCs w:val="18"/>
              </w:rPr>
              <w:t>FT</w:t>
            </w:r>
          </w:p>
        </w:tc>
        <w:tc>
          <w:tcPr>
            <w:tcW w:w="1579" w:type="dxa"/>
          </w:tcPr>
          <w:p w:rsidR="00EA3119" w:rsidRPr="00ED697E" w:rsidRDefault="00965EEF" w:rsidP="00A45CD3">
            <w:pPr>
              <w:spacing w:after="0" w:line="240" w:lineRule="auto"/>
              <w:jc w:val="both"/>
              <w:rPr>
                <w:rFonts w:ascii="Arial" w:hAnsi="Arial" w:cs="Arial"/>
                <w:i/>
                <w:sz w:val="18"/>
                <w:szCs w:val="18"/>
              </w:rPr>
            </w:pPr>
            <w:r w:rsidRPr="00ED697E">
              <w:rPr>
                <w:rFonts w:ascii="Arial" w:hAnsi="Arial" w:cs="Arial"/>
                <w:i/>
                <w:sz w:val="18"/>
                <w:szCs w:val="18"/>
              </w:rPr>
              <w:t>NA</w:t>
            </w:r>
          </w:p>
        </w:tc>
      </w:tr>
      <w:tr w:rsidR="00EA3119" w:rsidRPr="00514B03" w:rsidTr="00FB0C65">
        <w:trPr>
          <w:cantSplit/>
        </w:trPr>
        <w:tc>
          <w:tcPr>
            <w:tcW w:w="2785" w:type="dxa"/>
          </w:tcPr>
          <w:p w:rsidR="00EA3119" w:rsidRPr="00E47ADE" w:rsidRDefault="00060E6B" w:rsidP="00A45CD3">
            <w:pPr>
              <w:spacing w:after="0" w:line="240" w:lineRule="auto"/>
              <w:jc w:val="both"/>
              <w:rPr>
                <w:rFonts w:ascii="Arial" w:hAnsi="Arial" w:cs="Arial"/>
                <w:sz w:val="18"/>
                <w:szCs w:val="18"/>
              </w:rPr>
            </w:pPr>
            <w:r>
              <w:rPr>
                <w:rFonts w:ascii="Arial" w:hAnsi="Arial" w:cs="Arial"/>
                <w:sz w:val="18"/>
                <w:szCs w:val="18"/>
              </w:rPr>
              <w:t>Goodwill Industries of Kentucky</w:t>
            </w:r>
          </w:p>
        </w:tc>
        <w:tc>
          <w:tcPr>
            <w:tcW w:w="2970" w:type="dxa"/>
          </w:tcPr>
          <w:p w:rsidR="00EA3119" w:rsidRPr="00E47ADE" w:rsidRDefault="00C32DC6" w:rsidP="00A45CD3">
            <w:pPr>
              <w:spacing w:after="0" w:line="240" w:lineRule="auto"/>
              <w:jc w:val="both"/>
              <w:rPr>
                <w:rFonts w:ascii="Arial" w:hAnsi="Arial" w:cs="Arial"/>
                <w:sz w:val="18"/>
                <w:szCs w:val="18"/>
              </w:rPr>
            </w:pPr>
            <w:r>
              <w:rPr>
                <w:rFonts w:ascii="Arial" w:hAnsi="Arial" w:cs="Arial"/>
                <w:sz w:val="18"/>
                <w:szCs w:val="18"/>
              </w:rPr>
              <w:t>Workforce Development Services</w:t>
            </w:r>
          </w:p>
        </w:tc>
        <w:tc>
          <w:tcPr>
            <w:tcW w:w="1710" w:type="dxa"/>
          </w:tcPr>
          <w:p w:rsidR="00EA3119" w:rsidRPr="00E47ADE" w:rsidRDefault="00ED697E" w:rsidP="00A45CD3">
            <w:pPr>
              <w:spacing w:after="0" w:line="240" w:lineRule="auto"/>
              <w:jc w:val="both"/>
              <w:rPr>
                <w:rFonts w:ascii="Arial" w:hAnsi="Arial" w:cs="Arial"/>
                <w:sz w:val="18"/>
                <w:szCs w:val="18"/>
              </w:rPr>
            </w:pPr>
            <w:r>
              <w:rPr>
                <w:rFonts w:ascii="Arial" w:hAnsi="Arial" w:cs="Arial"/>
                <w:sz w:val="18"/>
                <w:szCs w:val="18"/>
              </w:rPr>
              <w:t>1-4, 9, 12-14, 16-18</w:t>
            </w:r>
          </w:p>
        </w:tc>
        <w:tc>
          <w:tcPr>
            <w:tcW w:w="1620" w:type="dxa"/>
          </w:tcPr>
          <w:p w:rsidR="00EA3119" w:rsidRPr="00E47ADE" w:rsidRDefault="00ED697E" w:rsidP="00A45CD3">
            <w:pPr>
              <w:spacing w:after="0" w:line="240" w:lineRule="auto"/>
              <w:jc w:val="both"/>
              <w:rPr>
                <w:rFonts w:ascii="Arial" w:hAnsi="Arial" w:cs="Arial"/>
                <w:sz w:val="18"/>
                <w:szCs w:val="18"/>
              </w:rPr>
            </w:pPr>
            <w:r>
              <w:rPr>
                <w:rFonts w:ascii="Arial" w:hAnsi="Arial" w:cs="Arial"/>
                <w:sz w:val="18"/>
                <w:szCs w:val="18"/>
              </w:rPr>
              <w:t>2, 3, 7, 8</w:t>
            </w:r>
          </w:p>
        </w:tc>
        <w:tc>
          <w:tcPr>
            <w:tcW w:w="1620" w:type="dxa"/>
          </w:tcPr>
          <w:p w:rsidR="00EA3119" w:rsidRPr="00E47ADE" w:rsidRDefault="00ED697E" w:rsidP="00A45CD3">
            <w:pPr>
              <w:spacing w:after="0" w:line="240" w:lineRule="auto"/>
              <w:jc w:val="both"/>
              <w:rPr>
                <w:rFonts w:ascii="Arial" w:hAnsi="Arial" w:cs="Arial"/>
                <w:sz w:val="18"/>
                <w:szCs w:val="18"/>
              </w:rPr>
            </w:pPr>
            <w:r>
              <w:rPr>
                <w:rFonts w:ascii="Arial" w:hAnsi="Arial" w:cs="Arial"/>
                <w:sz w:val="18"/>
                <w:szCs w:val="18"/>
              </w:rPr>
              <w:t>2-5, 7</w:t>
            </w:r>
          </w:p>
        </w:tc>
        <w:tc>
          <w:tcPr>
            <w:tcW w:w="1620" w:type="dxa"/>
          </w:tcPr>
          <w:p w:rsidR="00EA3119" w:rsidRPr="00E47ADE" w:rsidRDefault="00ED697E" w:rsidP="00A45CD3">
            <w:pPr>
              <w:spacing w:after="0" w:line="240" w:lineRule="auto"/>
              <w:jc w:val="both"/>
              <w:rPr>
                <w:rFonts w:ascii="Arial" w:hAnsi="Arial" w:cs="Arial"/>
                <w:sz w:val="18"/>
                <w:szCs w:val="18"/>
              </w:rPr>
            </w:pPr>
            <w:r>
              <w:rPr>
                <w:rFonts w:ascii="Arial" w:hAnsi="Arial" w:cs="Arial"/>
                <w:sz w:val="18"/>
                <w:szCs w:val="18"/>
              </w:rPr>
              <w:t>FT, T, B, O</w:t>
            </w:r>
          </w:p>
        </w:tc>
        <w:tc>
          <w:tcPr>
            <w:tcW w:w="1579" w:type="dxa"/>
          </w:tcPr>
          <w:p w:rsidR="00EA3119" w:rsidRPr="00ED697E" w:rsidRDefault="00ED697E" w:rsidP="00A45CD3">
            <w:pPr>
              <w:spacing w:after="0" w:line="240" w:lineRule="auto"/>
              <w:jc w:val="both"/>
              <w:rPr>
                <w:rFonts w:ascii="Arial" w:hAnsi="Arial" w:cs="Arial"/>
                <w:i/>
                <w:sz w:val="18"/>
                <w:szCs w:val="18"/>
              </w:rPr>
            </w:pPr>
            <w:r>
              <w:rPr>
                <w:rFonts w:ascii="Arial" w:hAnsi="Arial" w:cs="Arial"/>
                <w:i/>
                <w:sz w:val="18"/>
                <w:szCs w:val="18"/>
              </w:rPr>
              <w:t>NA</w:t>
            </w: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C32DC6" w:rsidRPr="00E47ADE" w:rsidRDefault="00C32DC6"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383B43" w:rsidRDefault="00EA3119" w:rsidP="00A45CD3">
            <w:pPr>
              <w:spacing w:after="0" w:line="240" w:lineRule="auto"/>
              <w:jc w:val="both"/>
              <w:rPr>
                <w:rFonts w:ascii="Arial" w:hAnsi="Arial" w:cs="Arial"/>
                <w:i/>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C32DC6" w:rsidRPr="00E47ADE" w:rsidRDefault="00C32DC6"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383B43" w:rsidRDefault="00EA3119" w:rsidP="00A45CD3">
            <w:pPr>
              <w:spacing w:after="0" w:line="240" w:lineRule="auto"/>
              <w:jc w:val="both"/>
              <w:rPr>
                <w:rFonts w:ascii="Arial" w:hAnsi="Arial" w:cs="Arial"/>
                <w:i/>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r w:rsidR="00EA3119" w:rsidRPr="00514B03" w:rsidTr="00FB0C65">
        <w:trPr>
          <w:cantSplit/>
        </w:trPr>
        <w:tc>
          <w:tcPr>
            <w:tcW w:w="2785" w:type="dxa"/>
          </w:tcPr>
          <w:p w:rsidR="00EA3119" w:rsidRPr="00E47ADE" w:rsidRDefault="00EA3119" w:rsidP="00A45CD3">
            <w:pPr>
              <w:spacing w:after="0" w:line="240" w:lineRule="auto"/>
              <w:jc w:val="both"/>
              <w:rPr>
                <w:rFonts w:ascii="Arial" w:hAnsi="Arial" w:cs="Arial"/>
                <w:sz w:val="18"/>
                <w:szCs w:val="18"/>
              </w:rPr>
            </w:pPr>
          </w:p>
        </w:tc>
        <w:tc>
          <w:tcPr>
            <w:tcW w:w="2970" w:type="dxa"/>
          </w:tcPr>
          <w:p w:rsidR="00EA3119" w:rsidRPr="00E47ADE" w:rsidRDefault="00EA3119" w:rsidP="00A45CD3">
            <w:pPr>
              <w:spacing w:after="0" w:line="240" w:lineRule="auto"/>
              <w:jc w:val="both"/>
              <w:rPr>
                <w:rFonts w:ascii="Arial" w:hAnsi="Arial" w:cs="Arial"/>
                <w:sz w:val="18"/>
                <w:szCs w:val="18"/>
              </w:rPr>
            </w:pPr>
          </w:p>
        </w:tc>
        <w:tc>
          <w:tcPr>
            <w:tcW w:w="171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620" w:type="dxa"/>
          </w:tcPr>
          <w:p w:rsidR="00EA3119" w:rsidRPr="00E47ADE" w:rsidRDefault="00EA3119" w:rsidP="00A45CD3">
            <w:pPr>
              <w:spacing w:after="0" w:line="240" w:lineRule="auto"/>
              <w:jc w:val="both"/>
              <w:rPr>
                <w:rFonts w:ascii="Arial" w:hAnsi="Arial" w:cs="Arial"/>
                <w:sz w:val="18"/>
                <w:szCs w:val="18"/>
              </w:rPr>
            </w:pPr>
          </w:p>
        </w:tc>
        <w:tc>
          <w:tcPr>
            <w:tcW w:w="1579" w:type="dxa"/>
          </w:tcPr>
          <w:p w:rsidR="00EA3119" w:rsidRPr="00E47ADE" w:rsidRDefault="00EA3119" w:rsidP="00A45CD3">
            <w:pPr>
              <w:spacing w:after="0" w:line="240" w:lineRule="auto"/>
              <w:jc w:val="both"/>
              <w:rPr>
                <w:rFonts w:ascii="Arial" w:hAnsi="Arial" w:cs="Arial"/>
                <w:sz w:val="18"/>
                <w:szCs w:val="18"/>
              </w:rPr>
            </w:pPr>
          </w:p>
        </w:tc>
      </w:tr>
    </w:tbl>
    <w:p w:rsidR="00EA3119" w:rsidRDefault="00EA3119" w:rsidP="00CA4D7C">
      <w:pPr>
        <w:spacing w:after="0" w:line="240" w:lineRule="auto"/>
        <w:rPr>
          <w:rFonts w:ascii="Arial" w:eastAsia="Times New Roman" w:hAnsi="Arial" w:cs="Arial"/>
          <w:color w:val="000000"/>
          <w:sz w:val="24"/>
          <w:szCs w:val="24"/>
        </w:rPr>
      </w:pPr>
    </w:p>
    <w:p w:rsidR="00EA3119" w:rsidRDefault="00EA3119" w:rsidP="00CA4D7C">
      <w:pPr>
        <w:spacing w:after="0" w:line="240" w:lineRule="auto"/>
        <w:rPr>
          <w:rFonts w:ascii="Arial" w:hAnsi="Arial" w:cs="Arial"/>
          <w:sz w:val="20"/>
          <w:szCs w:val="20"/>
        </w:rPr>
      </w:pPr>
      <w:r>
        <w:rPr>
          <w:rFonts w:ascii="Arial" w:hAnsi="Arial" w:cs="Arial"/>
          <w:b/>
          <w:sz w:val="20"/>
          <w:szCs w:val="20"/>
        </w:rPr>
        <w:t>Additional</w:t>
      </w:r>
      <w:r w:rsidRPr="002C079F">
        <w:rPr>
          <w:rFonts w:ascii="Arial" w:hAnsi="Arial" w:cs="Arial"/>
          <w:b/>
          <w:sz w:val="20"/>
          <w:szCs w:val="20"/>
        </w:rPr>
        <w:t xml:space="preserve"> Partner Services:</w:t>
      </w:r>
      <w:r>
        <w:rPr>
          <w:rFonts w:ascii="Arial" w:hAnsi="Arial" w:cs="Arial"/>
          <w:sz w:val="20"/>
          <w:szCs w:val="20"/>
        </w:rPr>
        <w:t xml:space="preserve"> WIOA Section 121(b</w:t>
      </w:r>
      <w:proofErr w:type="gramStart"/>
      <w:r>
        <w:rPr>
          <w:rFonts w:ascii="Arial" w:hAnsi="Arial" w:cs="Arial"/>
          <w:sz w:val="20"/>
          <w:szCs w:val="20"/>
        </w:rPr>
        <w:t>)(</w:t>
      </w:r>
      <w:proofErr w:type="gramEnd"/>
      <w:r>
        <w:rPr>
          <w:rFonts w:ascii="Arial" w:hAnsi="Arial" w:cs="Arial"/>
          <w:sz w:val="20"/>
          <w:szCs w:val="20"/>
        </w:rPr>
        <w:t xml:space="preserve">2)(B) describes the types of programs that may be included as “additional” programs  in the KCC delivery system. The table </w:t>
      </w:r>
      <w:r w:rsidR="005D3405">
        <w:rPr>
          <w:rFonts w:ascii="Arial" w:hAnsi="Arial" w:cs="Arial"/>
          <w:sz w:val="20"/>
          <w:szCs w:val="20"/>
        </w:rPr>
        <w:t>above</w:t>
      </w:r>
      <w:r>
        <w:rPr>
          <w:rFonts w:ascii="Arial" w:hAnsi="Arial" w:cs="Arial"/>
          <w:sz w:val="20"/>
          <w:szCs w:val="20"/>
        </w:rPr>
        <w:t xml:space="preserve"> identifies the services each additional partner will provide and the method(s) of service delivery each partner will use</w:t>
      </w:r>
      <w:r w:rsidRPr="00A66CAE">
        <w:rPr>
          <w:rFonts w:ascii="Arial" w:hAnsi="Arial" w:cs="Arial"/>
          <w:sz w:val="20"/>
          <w:szCs w:val="20"/>
        </w:rPr>
        <w:t>. The services are identified by the corresponding numbers listed for each</w:t>
      </w:r>
      <w:r>
        <w:rPr>
          <w:rFonts w:ascii="Arial" w:hAnsi="Arial" w:cs="Arial"/>
          <w:sz w:val="20"/>
          <w:szCs w:val="20"/>
        </w:rPr>
        <w:t xml:space="preserve"> service</w:t>
      </w:r>
      <w:r w:rsidRPr="00A66CAE">
        <w:rPr>
          <w:rFonts w:ascii="Arial" w:hAnsi="Arial" w:cs="Arial"/>
          <w:sz w:val="20"/>
          <w:szCs w:val="20"/>
        </w:rPr>
        <w:t xml:space="preserve"> in the </w:t>
      </w:r>
      <w:r>
        <w:rPr>
          <w:rFonts w:ascii="Arial" w:hAnsi="Arial" w:cs="Arial"/>
          <w:sz w:val="20"/>
          <w:szCs w:val="20"/>
        </w:rPr>
        <w:t>KCC</w:t>
      </w:r>
      <w:r w:rsidRPr="00A66CAE">
        <w:rPr>
          <w:rFonts w:ascii="Arial" w:hAnsi="Arial" w:cs="Arial"/>
          <w:sz w:val="20"/>
          <w:szCs w:val="20"/>
        </w:rPr>
        <w:t xml:space="preserve"> Services document. The service delivery methods are identified by the codes listed in the </w:t>
      </w:r>
      <w:r>
        <w:rPr>
          <w:rFonts w:ascii="Arial" w:hAnsi="Arial" w:cs="Arial"/>
          <w:sz w:val="20"/>
          <w:szCs w:val="20"/>
        </w:rPr>
        <w:t>KCC</w:t>
      </w:r>
      <w:r w:rsidRPr="00A66CAE">
        <w:rPr>
          <w:rFonts w:ascii="Arial" w:hAnsi="Arial" w:cs="Arial"/>
          <w:sz w:val="20"/>
          <w:szCs w:val="20"/>
        </w:rPr>
        <w:t xml:space="preserve"> </w:t>
      </w:r>
      <w:r>
        <w:rPr>
          <w:rFonts w:ascii="Arial" w:hAnsi="Arial" w:cs="Arial"/>
          <w:sz w:val="20"/>
          <w:szCs w:val="20"/>
        </w:rPr>
        <w:t>Services D</w:t>
      </w:r>
      <w:r w:rsidRPr="00A66CAE">
        <w:rPr>
          <w:rFonts w:ascii="Arial" w:hAnsi="Arial" w:cs="Arial"/>
          <w:sz w:val="20"/>
          <w:szCs w:val="20"/>
        </w:rPr>
        <w:t>ocument.</w:t>
      </w:r>
    </w:p>
    <w:p w:rsidR="00EA3119" w:rsidRDefault="00EA3119" w:rsidP="00CA4D7C">
      <w:pPr>
        <w:spacing w:after="0" w:line="240" w:lineRule="auto"/>
        <w:rPr>
          <w:rFonts w:ascii="Arial" w:hAnsi="Arial" w:cs="Arial"/>
          <w:sz w:val="20"/>
          <w:szCs w:val="20"/>
        </w:rPr>
      </w:pPr>
    </w:p>
    <w:p w:rsidR="00EA3119" w:rsidRDefault="00EA3119" w:rsidP="00CA4D7C">
      <w:pPr>
        <w:spacing w:after="0" w:line="240" w:lineRule="auto"/>
        <w:rPr>
          <w:rFonts w:ascii="Arial" w:hAnsi="Arial" w:cs="Arial"/>
          <w:sz w:val="20"/>
          <w:szCs w:val="20"/>
        </w:rPr>
      </w:pPr>
    </w:p>
    <w:p w:rsidR="00EA3119" w:rsidRDefault="00EA3119" w:rsidP="00CA4D7C">
      <w:pPr>
        <w:spacing w:after="0" w:line="240" w:lineRule="auto"/>
        <w:rPr>
          <w:rFonts w:ascii="Arial" w:hAnsi="Arial" w:cs="Arial"/>
          <w:sz w:val="20"/>
          <w:szCs w:val="20"/>
        </w:rPr>
      </w:pPr>
    </w:p>
    <w:p w:rsidR="00EA3119" w:rsidRDefault="00EA3119" w:rsidP="00EA3119">
      <w:pPr>
        <w:spacing w:after="0"/>
        <w:ind w:left="720" w:hanging="720"/>
        <w:jc w:val="both"/>
        <w:rPr>
          <w:rFonts w:ascii="Arial" w:hAnsi="Arial" w:cs="Arial"/>
          <w:sz w:val="20"/>
          <w:szCs w:val="20"/>
        </w:rPr>
      </w:pPr>
      <w:r>
        <w:rPr>
          <w:rFonts w:ascii="Arial" w:hAnsi="Arial" w:cs="Arial"/>
          <w:sz w:val="20"/>
          <w:szCs w:val="20"/>
        </w:rPr>
        <w:t>Per WIOA Section 121 (c) access to each partner’s services and activities other than those identified in Section B will be provided as follows:</w:t>
      </w:r>
    </w:p>
    <w:p w:rsidR="00EA3119" w:rsidRDefault="00EA3119" w:rsidP="00EA3119">
      <w:pPr>
        <w:spacing w:after="0"/>
        <w:ind w:left="720" w:hanging="720"/>
        <w:jc w:val="both"/>
        <w:rPr>
          <w:rFonts w:ascii="Arial" w:hAnsi="Arial" w:cs="Arial"/>
          <w:sz w:val="20"/>
          <w:szCs w:val="20"/>
        </w:rPr>
      </w:pPr>
    </w:p>
    <w:tbl>
      <w:tblPr>
        <w:tblpPr w:leftFromText="187" w:rightFromText="187"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4392"/>
        <w:gridCol w:w="4410"/>
        <w:gridCol w:w="4500"/>
      </w:tblGrid>
      <w:tr w:rsidR="00EA3119" w:rsidRPr="00514B03" w:rsidTr="00EA3119">
        <w:tc>
          <w:tcPr>
            <w:tcW w:w="4392" w:type="dxa"/>
            <w:vAlign w:val="center"/>
          </w:tcPr>
          <w:p w:rsidR="00EA3119" w:rsidRPr="00514B03"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Partner Name</w:t>
            </w:r>
          </w:p>
        </w:tc>
        <w:tc>
          <w:tcPr>
            <w:tcW w:w="4410" w:type="dxa"/>
            <w:vAlign w:val="center"/>
          </w:tcPr>
          <w:p w:rsidR="00EA3119" w:rsidRPr="00514B03"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Program Name</w:t>
            </w:r>
          </w:p>
        </w:tc>
        <w:tc>
          <w:tcPr>
            <w:tcW w:w="4500" w:type="dxa"/>
            <w:vAlign w:val="center"/>
          </w:tcPr>
          <w:p w:rsidR="00EA3119" w:rsidRPr="00514B03" w:rsidRDefault="00EA3119" w:rsidP="00A45CD3">
            <w:pPr>
              <w:spacing w:after="0" w:line="240" w:lineRule="auto"/>
              <w:jc w:val="center"/>
              <w:rPr>
                <w:rFonts w:ascii="Arial" w:hAnsi="Arial" w:cs="Arial"/>
                <w:b/>
                <w:sz w:val="20"/>
                <w:szCs w:val="20"/>
              </w:rPr>
            </w:pPr>
            <w:r w:rsidRPr="00514B03">
              <w:rPr>
                <w:rFonts w:ascii="Arial" w:hAnsi="Arial" w:cs="Arial"/>
                <w:b/>
                <w:sz w:val="20"/>
                <w:szCs w:val="20"/>
              </w:rPr>
              <w:t>Method of Access to Other Services</w:t>
            </w:r>
          </w:p>
        </w:tc>
      </w:tr>
      <w:tr w:rsidR="00EA3119" w:rsidRPr="00514B03" w:rsidTr="00EA3119">
        <w:tc>
          <w:tcPr>
            <w:tcW w:w="4392" w:type="dxa"/>
          </w:tcPr>
          <w:p w:rsidR="00EA3119" w:rsidRPr="00860D48" w:rsidRDefault="00860D48" w:rsidP="00A45CD3">
            <w:pPr>
              <w:spacing w:after="0" w:line="240" w:lineRule="auto"/>
              <w:jc w:val="both"/>
              <w:rPr>
                <w:rFonts w:ascii="Arial" w:hAnsi="Arial" w:cs="Arial"/>
                <w:sz w:val="18"/>
                <w:szCs w:val="18"/>
              </w:rPr>
            </w:pPr>
            <w:r>
              <w:rPr>
                <w:rFonts w:ascii="Arial" w:hAnsi="Arial" w:cs="Arial"/>
                <w:sz w:val="18"/>
                <w:szCs w:val="18"/>
              </w:rPr>
              <w:t>Louisville Urban League</w:t>
            </w:r>
          </w:p>
        </w:tc>
        <w:tc>
          <w:tcPr>
            <w:tcW w:w="4410" w:type="dxa"/>
          </w:tcPr>
          <w:p w:rsidR="00EA3119" w:rsidRPr="00860D48" w:rsidRDefault="00860D48" w:rsidP="00A45CD3">
            <w:pPr>
              <w:spacing w:after="0" w:line="240" w:lineRule="auto"/>
              <w:jc w:val="both"/>
              <w:rPr>
                <w:rFonts w:ascii="Arial" w:hAnsi="Arial" w:cs="Arial"/>
                <w:sz w:val="18"/>
                <w:szCs w:val="18"/>
              </w:rPr>
            </w:pPr>
            <w:r>
              <w:rPr>
                <w:rFonts w:ascii="Arial" w:hAnsi="Arial" w:cs="Arial"/>
                <w:sz w:val="18"/>
                <w:szCs w:val="18"/>
              </w:rPr>
              <w:t>Center for Workforce Development</w:t>
            </w:r>
          </w:p>
        </w:tc>
        <w:tc>
          <w:tcPr>
            <w:tcW w:w="4500" w:type="dxa"/>
          </w:tcPr>
          <w:p w:rsidR="00EA3119" w:rsidRPr="00C41136" w:rsidRDefault="00C41136" w:rsidP="00A45CD3">
            <w:pPr>
              <w:spacing w:after="0" w:line="240" w:lineRule="auto"/>
              <w:jc w:val="both"/>
              <w:rPr>
                <w:rFonts w:ascii="Arial" w:hAnsi="Arial" w:cs="Arial"/>
                <w:sz w:val="18"/>
                <w:szCs w:val="18"/>
              </w:rPr>
            </w:pPr>
            <w:r w:rsidRPr="00C41136">
              <w:rPr>
                <w:rFonts w:ascii="Arial" w:hAnsi="Arial" w:cs="Arial"/>
                <w:sz w:val="18"/>
                <w:szCs w:val="18"/>
              </w:rPr>
              <w:t>Walk-in, Appointment, and by Referral</w:t>
            </w:r>
          </w:p>
        </w:tc>
      </w:tr>
      <w:tr w:rsidR="00EA3119" w:rsidRPr="00514B03" w:rsidTr="00EA3119">
        <w:tc>
          <w:tcPr>
            <w:tcW w:w="4392" w:type="dxa"/>
          </w:tcPr>
          <w:p w:rsidR="00EA3119" w:rsidRPr="00514B03" w:rsidRDefault="00860D48" w:rsidP="00A45CD3">
            <w:pPr>
              <w:spacing w:after="0" w:line="240" w:lineRule="auto"/>
              <w:jc w:val="both"/>
              <w:rPr>
                <w:rFonts w:ascii="Arial" w:hAnsi="Arial" w:cs="Arial"/>
                <w:sz w:val="18"/>
                <w:szCs w:val="18"/>
              </w:rPr>
            </w:pPr>
            <w:r>
              <w:rPr>
                <w:rFonts w:ascii="Arial" w:hAnsi="Arial" w:cs="Arial"/>
                <w:sz w:val="18"/>
                <w:szCs w:val="18"/>
              </w:rPr>
              <w:t>Goodwill Industries of Kentucky</w:t>
            </w:r>
          </w:p>
        </w:tc>
        <w:tc>
          <w:tcPr>
            <w:tcW w:w="4410" w:type="dxa"/>
          </w:tcPr>
          <w:p w:rsidR="00EA3119" w:rsidRPr="00514B03" w:rsidRDefault="00383B43" w:rsidP="00A45CD3">
            <w:pPr>
              <w:spacing w:after="0" w:line="240" w:lineRule="auto"/>
              <w:jc w:val="both"/>
              <w:rPr>
                <w:rFonts w:ascii="Arial" w:hAnsi="Arial" w:cs="Arial"/>
                <w:sz w:val="18"/>
                <w:szCs w:val="18"/>
              </w:rPr>
            </w:pPr>
            <w:r>
              <w:rPr>
                <w:rFonts w:ascii="Arial" w:hAnsi="Arial" w:cs="Arial"/>
                <w:sz w:val="18"/>
                <w:szCs w:val="18"/>
              </w:rPr>
              <w:t>Workforce Development Services</w:t>
            </w:r>
          </w:p>
        </w:tc>
        <w:tc>
          <w:tcPr>
            <w:tcW w:w="4500" w:type="dxa"/>
          </w:tcPr>
          <w:p w:rsidR="00EA3119" w:rsidRPr="00514B03" w:rsidRDefault="00383B43" w:rsidP="00A45CD3">
            <w:pPr>
              <w:spacing w:after="0" w:line="240" w:lineRule="auto"/>
              <w:jc w:val="both"/>
              <w:rPr>
                <w:rFonts w:ascii="Arial" w:hAnsi="Arial" w:cs="Arial"/>
                <w:sz w:val="18"/>
                <w:szCs w:val="18"/>
              </w:rPr>
            </w:pPr>
            <w:r>
              <w:rPr>
                <w:rFonts w:ascii="Arial" w:hAnsi="Arial" w:cs="Arial"/>
                <w:sz w:val="18"/>
                <w:szCs w:val="18"/>
              </w:rPr>
              <w:t>Walk-in, Appointment, and by Referral</w:t>
            </w:r>
          </w:p>
        </w:tc>
      </w:tr>
    </w:tbl>
    <w:p w:rsidR="00EA3119" w:rsidRDefault="00EA3119" w:rsidP="00EA3119">
      <w:pPr>
        <w:spacing w:after="0"/>
        <w:ind w:left="720" w:hanging="720"/>
        <w:jc w:val="both"/>
        <w:rPr>
          <w:rFonts w:ascii="Arial" w:hAnsi="Arial" w:cs="Arial"/>
          <w:sz w:val="20"/>
          <w:szCs w:val="20"/>
        </w:rPr>
      </w:pPr>
    </w:p>
    <w:p w:rsidR="00B11BD4" w:rsidRDefault="00B11BD4" w:rsidP="00A45CD3">
      <w:pPr>
        <w:spacing w:after="0" w:line="240" w:lineRule="auto"/>
        <w:rPr>
          <w:rFonts w:ascii="Arial" w:hAnsi="Arial" w:cs="Arial"/>
          <w:b/>
        </w:rPr>
      </w:pPr>
    </w:p>
    <w:p w:rsidR="00B11BD4" w:rsidRDefault="00B11BD4" w:rsidP="00A45CD3">
      <w:pPr>
        <w:spacing w:after="0" w:line="240" w:lineRule="auto"/>
        <w:rPr>
          <w:rFonts w:ascii="Arial" w:hAnsi="Arial" w:cs="Arial"/>
          <w:b/>
        </w:rPr>
      </w:pPr>
    </w:p>
    <w:p w:rsidR="00B11BD4" w:rsidRDefault="00B11BD4" w:rsidP="00A45CD3">
      <w:pPr>
        <w:spacing w:after="0" w:line="240" w:lineRule="auto"/>
        <w:rPr>
          <w:rFonts w:ascii="Arial" w:hAnsi="Arial" w:cs="Arial"/>
          <w:b/>
        </w:rPr>
      </w:pPr>
    </w:p>
    <w:p w:rsidR="00A43FCB" w:rsidRDefault="00A43FCB" w:rsidP="00A45CD3">
      <w:pPr>
        <w:spacing w:after="0" w:line="240" w:lineRule="auto"/>
        <w:rPr>
          <w:rFonts w:ascii="Arial" w:hAnsi="Arial" w:cs="Arial"/>
          <w:b/>
        </w:rPr>
      </w:pPr>
    </w:p>
    <w:p w:rsidR="00A43FCB" w:rsidRDefault="00A43FCB" w:rsidP="00A45CD3">
      <w:pPr>
        <w:spacing w:after="0" w:line="240" w:lineRule="auto"/>
        <w:rPr>
          <w:rFonts w:ascii="Arial" w:hAnsi="Arial" w:cs="Arial"/>
          <w:b/>
        </w:rPr>
      </w:pPr>
    </w:p>
    <w:p w:rsidR="00A43FCB" w:rsidRDefault="00A43FCB" w:rsidP="00A45CD3">
      <w:pPr>
        <w:spacing w:after="0" w:line="240" w:lineRule="auto"/>
        <w:rPr>
          <w:rFonts w:ascii="Arial" w:hAnsi="Arial" w:cs="Arial"/>
          <w:b/>
        </w:rPr>
      </w:pPr>
    </w:p>
    <w:p w:rsidR="00A43FCB" w:rsidRDefault="00A43FCB" w:rsidP="00A45CD3">
      <w:pPr>
        <w:spacing w:after="0" w:line="240" w:lineRule="auto"/>
        <w:rPr>
          <w:rFonts w:ascii="Arial" w:hAnsi="Arial" w:cs="Arial"/>
          <w:b/>
        </w:rPr>
      </w:pPr>
    </w:p>
    <w:p w:rsidR="00B11BD4" w:rsidRDefault="00B11BD4" w:rsidP="00A45CD3">
      <w:pPr>
        <w:spacing w:after="0" w:line="240" w:lineRule="auto"/>
        <w:rPr>
          <w:rFonts w:ascii="Arial" w:hAnsi="Arial" w:cs="Arial"/>
          <w:b/>
        </w:rPr>
      </w:pPr>
    </w:p>
    <w:tbl>
      <w:tblPr>
        <w:tblStyle w:val="TableGrid"/>
        <w:tblW w:w="0" w:type="auto"/>
        <w:tblBorders>
          <w:insideV w:val="none" w:sz="0" w:space="0" w:color="auto"/>
        </w:tblBorders>
        <w:tblLook w:val="04A0" w:firstRow="1" w:lastRow="0" w:firstColumn="1" w:lastColumn="0" w:noHBand="0" w:noVBand="1"/>
      </w:tblPr>
      <w:tblGrid>
        <w:gridCol w:w="6761"/>
        <w:gridCol w:w="6765"/>
      </w:tblGrid>
      <w:tr w:rsidR="001165D4" w:rsidTr="005A3702">
        <w:tc>
          <w:tcPr>
            <w:tcW w:w="6876" w:type="dxa"/>
          </w:tcPr>
          <w:p w:rsidR="001165D4" w:rsidRPr="00632C75" w:rsidRDefault="001165D4" w:rsidP="005A3702">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Kentucky Career Center Services</w:t>
            </w:r>
            <w:r w:rsidR="00D30567">
              <w:rPr>
                <w:rFonts w:ascii="Arial" w:eastAsia="Times New Roman" w:hAnsi="Arial" w:cs="Arial"/>
                <w:b/>
                <w:color w:val="000000"/>
                <w:sz w:val="24"/>
                <w:szCs w:val="24"/>
              </w:rPr>
              <w:t xml:space="preserve"> </w:t>
            </w:r>
            <w:r w:rsidR="00A43FCB">
              <w:rPr>
                <w:rFonts w:ascii="Arial" w:eastAsia="Times New Roman" w:hAnsi="Arial" w:cs="Arial"/>
                <w:b/>
                <w:color w:val="000000"/>
                <w:sz w:val="24"/>
                <w:szCs w:val="24"/>
              </w:rPr>
              <w:t>(KCC)</w:t>
            </w:r>
            <w:r w:rsidR="00B26E38">
              <w:rPr>
                <w:rFonts w:ascii="Arial" w:eastAsia="Times New Roman" w:hAnsi="Arial" w:cs="Arial"/>
                <w:b/>
                <w:color w:val="000000"/>
                <w:sz w:val="24"/>
                <w:szCs w:val="24"/>
              </w:rPr>
              <w:t xml:space="preserve"> </w:t>
            </w:r>
            <w:r w:rsidR="00D30567">
              <w:rPr>
                <w:rFonts w:ascii="Arial" w:eastAsia="Times New Roman" w:hAnsi="Arial" w:cs="Arial"/>
                <w:b/>
                <w:color w:val="000000"/>
                <w:sz w:val="24"/>
                <w:szCs w:val="24"/>
              </w:rPr>
              <w:t>Descriptions</w:t>
            </w:r>
          </w:p>
        </w:tc>
        <w:tc>
          <w:tcPr>
            <w:tcW w:w="6876" w:type="dxa"/>
          </w:tcPr>
          <w:p w:rsidR="001165D4" w:rsidRPr="00632C75" w:rsidRDefault="001165D4" w:rsidP="005A3702">
            <w:pPr>
              <w:spacing w:after="0" w:line="240" w:lineRule="auto"/>
              <w:jc w:val="right"/>
              <w:rPr>
                <w:rFonts w:ascii="Arial" w:eastAsia="Times New Roman" w:hAnsi="Arial" w:cs="Arial"/>
                <w:b/>
                <w:color w:val="000000"/>
                <w:sz w:val="24"/>
                <w:szCs w:val="24"/>
              </w:rPr>
            </w:pPr>
            <w:r w:rsidRPr="00632C75">
              <w:rPr>
                <w:rFonts w:ascii="Arial" w:eastAsia="Times New Roman" w:hAnsi="Arial" w:cs="Arial"/>
                <w:b/>
                <w:color w:val="000000"/>
                <w:sz w:val="24"/>
                <w:szCs w:val="24"/>
              </w:rPr>
              <w:t xml:space="preserve">ATTACHMENT </w:t>
            </w:r>
            <w:r>
              <w:rPr>
                <w:rFonts w:ascii="Arial" w:eastAsia="Times New Roman" w:hAnsi="Arial" w:cs="Arial"/>
                <w:b/>
                <w:color w:val="000000"/>
                <w:sz w:val="24"/>
                <w:szCs w:val="24"/>
              </w:rPr>
              <w:t>E</w:t>
            </w:r>
          </w:p>
        </w:tc>
      </w:tr>
    </w:tbl>
    <w:p w:rsidR="001165D4" w:rsidRDefault="001165D4" w:rsidP="001165D4">
      <w:pPr>
        <w:spacing w:after="0" w:line="240" w:lineRule="auto"/>
        <w:rPr>
          <w:rFonts w:ascii="Arial" w:eastAsia="Times New Roman" w:hAnsi="Arial" w:cs="Arial"/>
          <w:color w:val="000000"/>
          <w:sz w:val="24"/>
          <w:szCs w:val="24"/>
        </w:rPr>
      </w:pPr>
    </w:p>
    <w:p w:rsidR="001165D4" w:rsidRPr="00B30CE8" w:rsidRDefault="001165D4" w:rsidP="001165D4">
      <w:pPr>
        <w:spacing w:after="0"/>
        <w:rPr>
          <w:rFonts w:ascii="Arial" w:hAnsi="Arial" w:cs="Arial"/>
        </w:rPr>
      </w:pPr>
      <w:bookmarkStart w:id="1" w:name="OLE_LINK1"/>
      <w:bookmarkStart w:id="2" w:name="OLE_LINK2"/>
      <w:r w:rsidRPr="00B30CE8">
        <w:rPr>
          <w:rFonts w:ascii="Arial" w:hAnsi="Arial" w:cs="Arial"/>
          <w:b/>
        </w:rPr>
        <w:t>Career Center Services</w:t>
      </w:r>
      <w:r w:rsidRPr="00B30CE8">
        <w:rPr>
          <w:rFonts w:ascii="Arial" w:hAnsi="Arial" w:cs="Arial"/>
        </w:rPr>
        <w:t xml:space="preserve"> – For job seekers entering the workforce or those job seekers re-entering the workforce.  The services offered can be geared to individuals needs from self-help activities to concentrated services.</w:t>
      </w:r>
    </w:p>
    <w:p w:rsidR="001165D4" w:rsidRPr="00B30CE8" w:rsidRDefault="001165D4" w:rsidP="001165D4">
      <w:pPr>
        <w:spacing w:after="0"/>
        <w:rPr>
          <w:rFonts w:ascii="Arial" w:hAnsi="Arial" w:cs="Arial"/>
        </w:rPr>
      </w:pPr>
    </w:p>
    <w:p w:rsidR="001165D4" w:rsidRPr="00B30CE8" w:rsidRDefault="001165D4" w:rsidP="001165D4">
      <w:pPr>
        <w:numPr>
          <w:ilvl w:val="0"/>
          <w:numId w:val="17"/>
        </w:numPr>
        <w:spacing w:after="0"/>
        <w:contextualSpacing/>
        <w:jc w:val="both"/>
        <w:rPr>
          <w:rFonts w:ascii="Arial" w:hAnsi="Arial" w:cs="Arial"/>
        </w:rPr>
      </w:pPr>
      <w:r w:rsidRPr="00B30CE8">
        <w:rPr>
          <w:rFonts w:ascii="Arial" w:hAnsi="Arial" w:cs="Arial"/>
          <w:b/>
        </w:rPr>
        <w:t xml:space="preserve">Eligibility Determination:  </w:t>
      </w:r>
      <w:r w:rsidRPr="00B30CE8">
        <w:rPr>
          <w:rFonts w:ascii="Arial" w:hAnsi="Arial" w:cs="Arial"/>
        </w:rPr>
        <w:t xml:space="preserve">This is the process of obtaining and documenting information about an individual’s circumstances and comparing that information with the criteria set by an agency or program to decide if the individual qualifies for participation. </w:t>
      </w:r>
    </w:p>
    <w:p w:rsidR="001165D4" w:rsidRPr="00B30CE8" w:rsidRDefault="001165D4" w:rsidP="001165D4">
      <w:pPr>
        <w:numPr>
          <w:ilvl w:val="0"/>
          <w:numId w:val="17"/>
        </w:numPr>
        <w:spacing w:after="0"/>
        <w:contextualSpacing/>
        <w:jc w:val="both"/>
        <w:rPr>
          <w:rFonts w:ascii="Arial" w:hAnsi="Arial" w:cs="Arial"/>
        </w:rPr>
      </w:pPr>
      <w:r w:rsidRPr="00B30CE8">
        <w:rPr>
          <w:rFonts w:ascii="Arial" w:hAnsi="Arial" w:cs="Arial"/>
          <w:b/>
        </w:rPr>
        <w:t>Outreach, Intake, and Orientation:</w:t>
      </w:r>
      <w:r w:rsidRPr="00B30CE8">
        <w:rPr>
          <w:rFonts w:ascii="Arial" w:hAnsi="Arial" w:cs="Arial"/>
        </w:rPr>
        <w:t xml:space="preserve">  Outreach activities involve the collection, publication, and dissemination of information on program services available and directed toward jobless, economically disadvantaged, and other individuals.  Intake is the process of collecting basic information, e.g., name, address, phone number, SSN, and all other required information to determine eligibility or ineligibility for an individual’s program.  Orientation, whether offered in a group setting, one-on-one, or electronically, is the process of providing broad information to customers in order to acquaint them with the services, programs, staff, and other resources at the Kentucky Career Center (KCC), affiliate, or self-service location. </w:t>
      </w:r>
    </w:p>
    <w:p w:rsidR="001165D4" w:rsidRPr="00B30CE8" w:rsidRDefault="001165D4" w:rsidP="001165D4">
      <w:pPr>
        <w:numPr>
          <w:ilvl w:val="0"/>
          <w:numId w:val="17"/>
        </w:numPr>
        <w:spacing w:after="0"/>
        <w:contextualSpacing/>
        <w:jc w:val="both"/>
        <w:rPr>
          <w:rFonts w:ascii="Arial" w:hAnsi="Arial" w:cs="Arial"/>
        </w:rPr>
      </w:pPr>
      <w:r w:rsidRPr="00B30CE8">
        <w:rPr>
          <w:rFonts w:ascii="Arial" w:hAnsi="Arial" w:cs="Arial"/>
          <w:b/>
        </w:rPr>
        <w:t xml:space="preserve">Initial Assessment:  </w:t>
      </w:r>
      <w:r w:rsidRPr="00B30CE8">
        <w:rPr>
          <w:rFonts w:ascii="Arial" w:hAnsi="Arial" w:cs="Arial"/>
        </w:rPr>
        <w:t xml:space="preserve"> For individuals new to the workforce system, initial assessment involves the gathering of basic information about skill levels, aptitudes, abilities, barriers, and supportive service needs in order to recommend next steps and determine potential referrals to partners or community resources.</w:t>
      </w:r>
    </w:p>
    <w:p w:rsidR="001165D4" w:rsidRPr="00B30CE8" w:rsidRDefault="001165D4" w:rsidP="001165D4">
      <w:pPr>
        <w:numPr>
          <w:ilvl w:val="0"/>
          <w:numId w:val="17"/>
        </w:numPr>
        <w:spacing w:after="0"/>
        <w:contextualSpacing/>
        <w:jc w:val="both"/>
        <w:rPr>
          <w:rFonts w:ascii="Arial" w:hAnsi="Arial" w:cs="Arial"/>
        </w:rPr>
      </w:pPr>
      <w:r w:rsidRPr="00B30CE8">
        <w:rPr>
          <w:rFonts w:ascii="Arial" w:hAnsi="Arial" w:cs="Arial"/>
          <w:b/>
        </w:rPr>
        <w:t>Job Search, Placement Assistance, and Career Counseling:</w:t>
      </w:r>
      <w:r w:rsidRPr="00B30CE8">
        <w:rPr>
          <w:rFonts w:ascii="Arial" w:hAnsi="Arial" w:cs="Arial"/>
        </w:rPr>
        <w:t xml:space="preserve">  Job Search helps an individual seek, locate, apply for, and obtain a job. It may include but is not limited to: job finding skills, orientation to the labor market, resume preparation assistance, development of a job search plan, job development, referrals to job openings, placement services, job finding clubs, job search workshops, vocational exploration, relocation assistance, and re-employment services such as orientation, skills determination, and pre-layoff assistance.  Placement Assistance is a service that helps people to identify and secure paid employment that matches their aptitude, qualifications, experiences, and interests.  Career Counseling is a facilitated exploration of occupational and industrial information that will lead to a first, new, or a better job for the individual.</w:t>
      </w:r>
    </w:p>
    <w:p w:rsidR="001165D4" w:rsidRPr="00FF43CA" w:rsidRDefault="001165D4" w:rsidP="001165D4">
      <w:pPr>
        <w:numPr>
          <w:ilvl w:val="0"/>
          <w:numId w:val="17"/>
        </w:numPr>
        <w:spacing w:after="0"/>
        <w:contextualSpacing/>
        <w:rPr>
          <w:rFonts w:ascii="Arial" w:hAnsi="Arial" w:cs="Arial"/>
          <w:color w:val="0000FF"/>
          <w:u w:val="single"/>
        </w:rPr>
      </w:pPr>
      <w:r w:rsidRPr="00B30CE8">
        <w:rPr>
          <w:rFonts w:ascii="Arial" w:hAnsi="Arial" w:cs="Arial"/>
          <w:b/>
        </w:rPr>
        <w:t xml:space="preserve">Employment Statistics-Labor Market Information State wide:  </w:t>
      </w:r>
      <w:r w:rsidRPr="00B30CE8">
        <w:rPr>
          <w:rFonts w:ascii="Arial" w:hAnsi="Arial" w:cs="Arial"/>
        </w:rPr>
        <w:t xml:space="preserve">Collect and report data about employment levels, unemployment rates, wages and earnings, employment projections, jobs, training resources, and careers; see Kentucky LMI, </w:t>
      </w:r>
      <w:hyperlink r:id="rId10" w:history="1">
        <w:r w:rsidRPr="00FF43CA">
          <w:rPr>
            <w:rFonts w:ascii="Arial" w:hAnsi="Arial" w:cs="Arial"/>
            <w:color w:val="0000FF"/>
            <w:u w:val="single"/>
          </w:rPr>
          <w:t>https://kylmi.ky.gov/vosnet/Default.aspx</w:t>
        </w:r>
      </w:hyperlink>
      <w:r w:rsidRPr="00B30CE8">
        <w:rPr>
          <w:rFonts w:ascii="Arial" w:hAnsi="Arial" w:cs="Arial"/>
        </w:rPr>
        <w:t xml:space="preserve"> and </w:t>
      </w:r>
      <w:hyperlink r:id="rId11" w:history="1">
        <w:r w:rsidRPr="00FF43CA">
          <w:rPr>
            <w:rFonts w:ascii="Arial" w:hAnsi="Arial" w:cs="Arial"/>
            <w:color w:val="0000FF"/>
            <w:u w:val="single"/>
          </w:rPr>
          <w:t>http://kentuckycareercenter.ky.gov/employer/LMI.aspx</w:t>
        </w:r>
      </w:hyperlink>
    </w:p>
    <w:p w:rsidR="001165D4" w:rsidRPr="00B30CE8" w:rsidRDefault="001165D4" w:rsidP="001165D4">
      <w:pPr>
        <w:numPr>
          <w:ilvl w:val="0"/>
          <w:numId w:val="17"/>
        </w:numPr>
        <w:spacing w:after="0"/>
        <w:contextualSpacing/>
        <w:rPr>
          <w:rFonts w:ascii="Arial" w:hAnsi="Arial" w:cs="Arial"/>
          <w:color w:val="0000FF"/>
          <w:u w:val="single"/>
        </w:rPr>
      </w:pPr>
      <w:r w:rsidRPr="00B30CE8">
        <w:rPr>
          <w:rFonts w:ascii="Arial" w:hAnsi="Arial" w:cs="Arial"/>
          <w:b/>
        </w:rPr>
        <w:t xml:space="preserve">State of the Louisville Regional Labor Market:  </w:t>
      </w:r>
      <w:r w:rsidRPr="00B30CE8">
        <w:rPr>
          <w:rFonts w:ascii="Arial" w:hAnsi="Arial" w:cs="Arial"/>
        </w:rPr>
        <w:t xml:space="preserve">Labor market quarterly report for the region in and around the </w:t>
      </w:r>
      <w:r>
        <w:rPr>
          <w:rFonts w:ascii="Arial" w:hAnsi="Arial" w:cs="Arial"/>
        </w:rPr>
        <w:t>KentuckianaWorks</w:t>
      </w:r>
      <w:r w:rsidRPr="00B30CE8">
        <w:rPr>
          <w:rFonts w:ascii="Arial" w:hAnsi="Arial" w:cs="Arial"/>
        </w:rPr>
        <w:t xml:space="preserve"> workforce area.</w:t>
      </w:r>
    </w:p>
    <w:p w:rsidR="001165D4" w:rsidRPr="00FF43CA" w:rsidRDefault="001165D4" w:rsidP="001165D4">
      <w:pPr>
        <w:spacing w:after="0"/>
        <w:ind w:left="720"/>
        <w:contextualSpacing/>
        <w:rPr>
          <w:rFonts w:ascii="Arial" w:hAnsi="Arial" w:cs="Arial"/>
          <w:color w:val="0000FF"/>
          <w:u w:val="single"/>
        </w:rPr>
      </w:pPr>
      <w:r w:rsidRPr="00FF43CA">
        <w:rPr>
          <w:rFonts w:ascii="Arial" w:hAnsi="Arial" w:cs="Arial"/>
          <w:color w:val="0000FF"/>
          <w:u w:val="single"/>
        </w:rPr>
        <w:t>http://www.</w:t>
      </w:r>
      <w:r>
        <w:rPr>
          <w:rFonts w:ascii="Arial" w:hAnsi="Arial" w:cs="Arial"/>
          <w:color w:val="0000FF"/>
          <w:u w:val="single"/>
        </w:rPr>
        <w:t>KentuckianaWorks</w:t>
      </w:r>
      <w:r w:rsidRPr="00FF43CA">
        <w:rPr>
          <w:rFonts w:ascii="Arial" w:hAnsi="Arial" w:cs="Arial"/>
          <w:color w:val="0000FF"/>
          <w:u w:val="single"/>
        </w:rPr>
        <w:t>.org/JobTrends/RegionalWorkforceTrends/StateoftheLouisvilleRegionalLaborMarket.aspx</w:t>
      </w:r>
    </w:p>
    <w:p w:rsidR="001165D4" w:rsidRPr="00B30CE8" w:rsidRDefault="001165D4" w:rsidP="001165D4">
      <w:pPr>
        <w:numPr>
          <w:ilvl w:val="0"/>
          <w:numId w:val="17"/>
        </w:numPr>
        <w:spacing w:after="0"/>
        <w:contextualSpacing/>
        <w:jc w:val="both"/>
        <w:rPr>
          <w:rFonts w:ascii="Arial" w:hAnsi="Arial" w:cs="Arial"/>
        </w:rPr>
      </w:pPr>
      <w:r w:rsidRPr="00B30CE8">
        <w:rPr>
          <w:rFonts w:ascii="Arial" w:hAnsi="Arial" w:cs="Arial"/>
          <w:b/>
        </w:rPr>
        <w:t>Eligible Provider Performance and Program Cost Information:</w:t>
      </w:r>
      <w:r w:rsidRPr="00B30CE8">
        <w:rPr>
          <w:rFonts w:ascii="Arial" w:hAnsi="Arial" w:cs="Arial"/>
        </w:rPr>
        <w:t xml:space="preserve">  Collect and provide information on:</w:t>
      </w:r>
    </w:p>
    <w:p w:rsidR="001165D4" w:rsidRPr="00B30CE8" w:rsidRDefault="001165D4" w:rsidP="001165D4">
      <w:pPr>
        <w:numPr>
          <w:ilvl w:val="1"/>
          <w:numId w:val="17"/>
        </w:numPr>
        <w:spacing w:after="0"/>
        <w:contextualSpacing/>
        <w:jc w:val="both"/>
        <w:rPr>
          <w:rFonts w:ascii="Arial" w:hAnsi="Arial" w:cs="Arial"/>
        </w:rPr>
      </w:pPr>
      <w:r w:rsidRPr="00B30CE8">
        <w:rPr>
          <w:rFonts w:ascii="Arial" w:hAnsi="Arial" w:cs="Arial"/>
        </w:rPr>
        <w:t>Eligible training service providers (described in WIOA Section 122).</w:t>
      </w:r>
    </w:p>
    <w:p w:rsidR="001165D4" w:rsidRPr="00B30CE8" w:rsidRDefault="001165D4" w:rsidP="001165D4">
      <w:pPr>
        <w:numPr>
          <w:ilvl w:val="1"/>
          <w:numId w:val="17"/>
        </w:numPr>
        <w:spacing w:after="0"/>
        <w:contextualSpacing/>
        <w:jc w:val="both"/>
        <w:rPr>
          <w:rFonts w:ascii="Arial" w:hAnsi="Arial" w:cs="Arial"/>
        </w:rPr>
      </w:pPr>
      <w:r w:rsidRPr="00B30CE8">
        <w:rPr>
          <w:rFonts w:ascii="Arial" w:hAnsi="Arial" w:cs="Arial"/>
        </w:rPr>
        <w:t>Eligible youth activity providers (described in WIOA Section 123).</w:t>
      </w:r>
    </w:p>
    <w:p w:rsidR="001165D4" w:rsidRPr="00B30CE8" w:rsidRDefault="001165D4" w:rsidP="001165D4">
      <w:pPr>
        <w:numPr>
          <w:ilvl w:val="1"/>
          <w:numId w:val="17"/>
        </w:numPr>
        <w:spacing w:after="0"/>
        <w:contextualSpacing/>
        <w:jc w:val="both"/>
        <w:rPr>
          <w:rFonts w:ascii="Arial" w:hAnsi="Arial" w:cs="Arial"/>
        </w:rPr>
      </w:pPr>
      <w:r w:rsidRPr="00B30CE8">
        <w:rPr>
          <w:rFonts w:ascii="Arial" w:hAnsi="Arial" w:cs="Arial"/>
        </w:rPr>
        <w:t>Eligible adult education providers (described in WIOA Title II).</w:t>
      </w:r>
    </w:p>
    <w:p w:rsidR="001165D4" w:rsidRPr="00B30CE8" w:rsidRDefault="001165D4" w:rsidP="001165D4">
      <w:pPr>
        <w:numPr>
          <w:ilvl w:val="1"/>
          <w:numId w:val="17"/>
        </w:numPr>
        <w:spacing w:after="0"/>
        <w:contextualSpacing/>
        <w:jc w:val="both"/>
        <w:rPr>
          <w:rFonts w:ascii="Arial" w:hAnsi="Arial" w:cs="Arial"/>
        </w:rPr>
      </w:pPr>
      <w:r w:rsidRPr="00B30CE8">
        <w:rPr>
          <w:rFonts w:ascii="Arial" w:hAnsi="Arial" w:cs="Arial"/>
        </w:rPr>
        <w:t>Eligible postsecondary vocational educational activities and vocational educational activities available to school dropouts under the Carl Perkins Act (20 USC 2301).</w:t>
      </w:r>
    </w:p>
    <w:p w:rsidR="001165D4" w:rsidRPr="00B30CE8" w:rsidRDefault="001165D4" w:rsidP="001165D4">
      <w:pPr>
        <w:numPr>
          <w:ilvl w:val="1"/>
          <w:numId w:val="17"/>
        </w:numPr>
        <w:spacing w:after="0"/>
        <w:contextualSpacing/>
        <w:jc w:val="both"/>
        <w:rPr>
          <w:rFonts w:ascii="Arial" w:hAnsi="Arial" w:cs="Arial"/>
        </w:rPr>
      </w:pPr>
      <w:r w:rsidRPr="00B30CE8">
        <w:rPr>
          <w:rFonts w:ascii="Arial" w:hAnsi="Arial" w:cs="Arial"/>
        </w:rPr>
        <w:t xml:space="preserve">Eligible vocational rehabilitation program activities (described in Title I of the Rehabilitation Act of 1973).  </w:t>
      </w:r>
    </w:p>
    <w:p w:rsidR="001165D4" w:rsidRPr="00B30CE8" w:rsidRDefault="001165D4" w:rsidP="001165D4">
      <w:pPr>
        <w:numPr>
          <w:ilvl w:val="0"/>
          <w:numId w:val="17"/>
        </w:numPr>
        <w:spacing w:after="0"/>
        <w:contextualSpacing/>
        <w:jc w:val="both"/>
        <w:rPr>
          <w:rFonts w:ascii="Arial" w:hAnsi="Arial" w:cs="Arial"/>
        </w:rPr>
      </w:pPr>
      <w:r w:rsidRPr="00B30CE8">
        <w:rPr>
          <w:rFonts w:ascii="Arial" w:hAnsi="Arial" w:cs="Arial"/>
          <w:b/>
        </w:rPr>
        <w:t>Local Performance Information:</w:t>
      </w:r>
      <w:r w:rsidRPr="00B30CE8">
        <w:rPr>
          <w:rFonts w:ascii="Arial" w:hAnsi="Arial" w:cs="Arial"/>
        </w:rPr>
        <w:t xml:space="preserve">  Collect and provide information on the local area’s recent performance measure outcomes.</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Supportive Services’ Information:</w:t>
      </w:r>
      <w:r w:rsidRPr="00B30CE8">
        <w:rPr>
          <w:rFonts w:ascii="Arial" w:hAnsi="Arial" w:cs="Arial"/>
        </w:rPr>
        <w:t xml:space="preserve">  Collect and provide information on services such as transportation, child care, dependent care, housing, and needs-related payments that are necessary to enable an individual to participate in employment and training activities. </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color w:val="000000"/>
        </w:rPr>
      </w:pPr>
      <w:r w:rsidRPr="00B30CE8">
        <w:rPr>
          <w:rFonts w:ascii="Arial" w:hAnsi="Arial" w:cs="Arial"/>
          <w:b/>
        </w:rPr>
        <w:t>Unemployment Compensation:</w:t>
      </w:r>
      <w:r w:rsidRPr="00B30CE8">
        <w:rPr>
          <w:rFonts w:ascii="Arial" w:hAnsi="Arial" w:cs="Arial"/>
        </w:rPr>
        <w:t xml:space="preserve">  Collect and provide information on filing claims for state</w:t>
      </w:r>
      <w:r w:rsidRPr="00FF43CA">
        <w:rPr>
          <w:rFonts w:ascii="Arial" w:hAnsi="Arial" w:cs="Arial"/>
          <w:b/>
          <w:bCs/>
          <w:color w:val="000000"/>
        </w:rPr>
        <w:t xml:space="preserve"> </w:t>
      </w:r>
      <w:r w:rsidRPr="00B30CE8">
        <w:rPr>
          <w:rFonts w:ascii="Arial" w:hAnsi="Arial" w:cs="Arial"/>
          <w:color w:val="000000"/>
        </w:rPr>
        <w:t>benefit payments that protect individuals from economic insecurity while they look for work.  Claims may be filed on-line or via telephone available in the KCC.</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Eligibility Assistance:</w:t>
      </w:r>
      <w:r w:rsidRPr="00B30CE8">
        <w:rPr>
          <w:rFonts w:ascii="Arial" w:hAnsi="Arial" w:cs="Arial"/>
        </w:rPr>
        <w:t xml:space="preserve">  Provide guidance to individuals on eligibility for other programs and on financial aid assistance for training and education programs that are available in the local area.</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 xml:space="preserve">Follow-Up Services:  </w:t>
      </w:r>
      <w:r w:rsidRPr="00B30CE8">
        <w:rPr>
          <w:rFonts w:ascii="Arial" w:hAnsi="Arial" w:cs="Arial"/>
        </w:rPr>
        <w:t>Services provided to participants who are placed in unsubsidized employment, for not less than 12 months after the first day of the employment. These services assist those individuals to maintain employment or qualify for promotions with that employment.</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 xml:space="preserve">Comprehensive and Specialized Assessments: </w:t>
      </w:r>
      <w:r w:rsidRPr="00B30CE8">
        <w:rPr>
          <w:rFonts w:ascii="Arial" w:hAnsi="Arial" w:cs="Arial"/>
        </w:rPr>
        <w:t xml:space="preserve">A closer look at the skills levels and service needs that may include: </w:t>
      </w:r>
    </w:p>
    <w:p w:rsidR="001165D4" w:rsidRPr="00B30CE8" w:rsidRDefault="001165D4" w:rsidP="001165D4">
      <w:pPr>
        <w:numPr>
          <w:ilvl w:val="1"/>
          <w:numId w:val="17"/>
        </w:numPr>
        <w:autoSpaceDE w:val="0"/>
        <w:autoSpaceDN w:val="0"/>
        <w:adjustRightInd w:val="0"/>
        <w:spacing w:after="0"/>
        <w:contextualSpacing/>
        <w:jc w:val="both"/>
        <w:rPr>
          <w:rFonts w:ascii="Arial" w:hAnsi="Arial" w:cs="Arial"/>
        </w:rPr>
      </w:pPr>
      <w:r w:rsidRPr="00B30CE8">
        <w:rPr>
          <w:rFonts w:ascii="Arial" w:hAnsi="Arial" w:cs="Arial"/>
        </w:rPr>
        <w:t>Diagnostic Testing and use of other assessment tools; and</w:t>
      </w:r>
    </w:p>
    <w:p w:rsidR="001165D4" w:rsidRPr="00B30CE8" w:rsidRDefault="001165D4" w:rsidP="001165D4">
      <w:pPr>
        <w:numPr>
          <w:ilvl w:val="1"/>
          <w:numId w:val="17"/>
        </w:numPr>
        <w:autoSpaceDE w:val="0"/>
        <w:autoSpaceDN w:val="0"/>
        <w:adjustRightInd w:val="0"/>
        <w:spacing w:after="0"/>
        <w:contextualSpacing/>
        <w:jc w:val="both"/>
        <w:rPr>
          <w:rFonts w:ascii="Arial" w:hAnsi="Arial" w:cs="Arial"/>
        </w:rPr>
      </w:pPr>
      <w:r w:rsidRPr="00B30CE8">
        <w:rPr>
          <w:rFonts w:ascii="Arial" w:hAnsi="Arial" w:cs="Arial"/>
        </w:rPr>
        <w:t>In-depth interviewing and evaluation to identify employment barriers and appropriate employment goals.</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Individual Employment Plan Development:</w:t>
      </w:r>
      <w:r w:rsidRPr="00B30CE8">
        <w:rPr>
          <w:rFonts w:ascii="Arial" w:hAnsi="Arial" w:cs="Arial"/>
        </w:rPr>
        <w:t xml:space="preserve"> Working with individuals to identify their employment goals, the appropriate achievement objectives, and the appropriate combination of services that will help the individual achieve those goals.</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Group Counseling</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 xml:space="preserve">Individual Counseling and Career Planning:  </w:t>
      </w:r>
      <w:r w:rsidRPr="00B30CE8">
        <w:rPr>
          <w:rFonts w:ascii="Arial" w:hAnsi="Arial" w:cs="Arial"/>
        </w:rPr>
        <w:t xml:space="preserve">Through case management services for customers involved in training and more staff involved services. </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Case Management:</w:t>
      </w:r>
      <w:r w:rsidRPr="00B30CE8">
        <w:rPr>
          <w:rFonts w:ascii="Arial" w:hAnsi="Arial" w:cs="Arial"/>
        </w:rPr>
        <w:t xml:space="preserve"> For participants who receive training services under WIOA Section 134(d</w:t>
      </w:r>
      <w:proofErr w:type="gramStart"/>
      <w:r w:rsidRPr="00B30CE8">
        <w:rPr>
          <w:rFonts w:ascii="Arial" w:hAnsi="Arial" w:cs="Arial"/>
        </w:rPr>
        <w:t>)(</w:t>
      </w:r>
      <w:proofErr w:type="gramEnd"/>
      <w:r w:rsidRPr="00B30CE8">
        <w:rPr>
          <w:rFonts w:ascii="Arial" w:hAnsi="Arial" w:cs="Arial"/>
        </w:rPr>
        <w:t>4).</w:t>
      </w:r>
    </w:p>
    <w:p w:rsidR="001165D4" w:rsidRPr="00B30CE8" w:rsidRDefault="001165D4" w:rsidP="001165D4">
      <w:pPr>
        <w:numPr>
          <w:ilvl w:val="0"/>
          <w:numId w:val="17"/>
        </w:numPr>
        <w:autoSpaceDE w:val="0"/>
        <w:autoSpaceDN w:val="0"/>
        <w:adjustRightInd w:val="0"/>
        <w:spacing w:after="0"/>
        <w:contextualSpacing/>
        <w:jc w:val="both"/>
        <w:rPr>
          <w:rFonts w:ascii="Arial" w:hAnsi="Arial" w:cs="Arial"/>
        </w:rPr>
      </w:pPr>
      <w:r w:rsidRPr="00B30CE8">
        <w:rPr>
          <w:rFonts w:ascii="Arial" w:hAnsi="Arial" w:cs="Arial"/>
          <w:b/>
        </w:rPr>
        <w:t xml:space="preserve">Short-Term Prevocational Services: </w:t>
      </w:r>
      <w:r w:rsidRPr="00B30CE8">
        <w:rPr>
          <w:rFonts w:ascii="Arial" w:hAnsi="Arial" w:cs="Arial"/>
        </w:rPr>
        <w:t>Can include development of learning skills, communication skills, interviewing skills, punctuality, personal maintenance skills, and professional conduct, to prepare individuals for unsubsidized employment or training.</w:t>
      </w:r>
    </w:p>
    <w:p w:rsidR="001165D4" w:rsidRPr="00B30CE8" w:rsidRDefault="001165D4" w:rsidP="001165D4">
      <w:pPr>
        <w:spacing w:after="0" w:line="240" w:lineRule="auto"/>
        <w:rPr>
          <w:rFonts w:ascii="Arial" w:hAnsi="Arial" w:cs="Arial"/>
          <w:b/>
        </w:rPr>
      </w:pPr>
    </w:p>
    <w:p w:rsidR="001165D4" w:rsidRPr="00B30CE8" w:rsidRDefault="001165D4" w:rsidP="001165D4">
      <w:pPr>
        <w:rPr>
          <w:rFonts w:ascii="Arial" w:hAnsi="Arial" w:cs="Arial"/>
        </w:rPr>
      </w:pPr>
      <w:r w:rsidRPr="00B30CE8">
        <w:rPr>
          <w:rFonts w:ascii="Arial" w:hAnsi="Arial" w:cs="Arial"/>
          <w:b/>
        </w:rPr>
        <w:t>Training Services</w:t>
      </w:r>
      <w:r w:rsidRPr="00B30CE8">
        <w:rPr>
          <w:rFonts w:ascii="Arial" w:hAnsi="Arial" w:cs="Arial"/>
        </w:rPr>
        <w:t xml:space="preserve"> – Working with training providers or through on-the-job training programs Career Centers can help individuals upgrade skills and secure needed certifications or desirable academic degrees.  </w:t>
      </w:r>
    </w:p>
    <w:p w:rsidR="001165D4" w:rsidRPr="00B30CE8" w:rsidRDefault="001165D4" w:rsidP="001165D4">
      <w:pPr>
        <w:numPr>
          <w:ilvl w:val="0"/>
          <w:numId w:val="18"/>
        </w:numPr>
        <w:autoSpaceDE w:val="0"/>
        <w:autoSpaceDN w:val="0"/>
        <w:adjustRightInd w:val="0"/>
        <w:contextualSpacing/>
        <w:jc w:val="both"/>
        <w:rPr>
          <w:rFonts w:ascii="Arial" w:hAnsi="Arial" w:cs="Arial"/>
          <w:b/>
        </w:rPr>
      </w:pPr>
      <w:r w:rsidRPr="00B30CE8">
        <w:rPr>
          <w:rFonts w:ascii="Arial" w:hAnsi="Arial" w:cs="Arial"/>
          <w:b/>
        </w:rPr>
        <w:t>Occupational Skills Training</w:t>
      </w:r>
      <w:r w:rsidRPr="00B30CE8">
        <w:rPr>
          <w:rFonts w:ascii="Arial" w:hAnsi="Arial" w:cs="Arial"/>
        </w:rPr>
        <w:t>:  An organized program of study that provides specific vocational skills that lead to proficiency in performing actual tasks and technical functions required by certain occupational fields at entry, intermediate or advanced levels.</w:t>
      </w:r>
    </w:p>
    <w:p w:rsidR="001165D4" w:rsidRPr="00B30CE8" w:rsidRDefault="001165D4" w:rsidP="001165D4">
      <w:pPr>
        <w:numPr>
          <w:ilvl w:val="0"/>
          <w:numId w:val="18"/>
        </w:numPr>
        <w:autoSpaceDE w:val="0"/>
        <w:autoSpaceDN w:val="0"/>
        <w:adjustRightInd w:val="0"/>
        <w:contextualSpacing/>
        <w:jc w:val="both"/>
        <w:rPr>
          <w:rFonts w:ascii="Arial" w:hAnsi="Arial" w:cs="Arial"/>
          <w:b/>
        </w:rPr>
      </w:pPr>
      <w:r w:rsidRPr="00B30CE8">
        <w:rPr>
          <w:rFonts w:ascii="Arial" w:hAnsi="Arial" w:cs="Arial"/>
          <w:b/>
        </w:rPr>
        <w:t xml:space="preserve">On-the-Job Training (OJT):  </w:t>
      </w:r>
      <w:r w:rsidRPr="00B30CE8">
        <w:rPr>
          <w:rFonts w:ascii="Arial" w:hAnsi="Arial" w:cs="Arial"/>
        </w:rPr>
        <w:t>Training by an employer that is provided to a paid participant while engaged in productive work that is limited in duration, provides knowledge or skills essential to the full and adequate performance of the job, and reimburses the employer for the costs associated with training the OJT trainee often calculated based on a percentage of the trainee’s wages.</w:t>
      </w:r>
    </w:p>
    <w:p w:rsidR="001165D4" w:rsidRPr="00B30CE8" w:rsidRDefault="001165D4" w:rsidP="001165D4">
      <w:pPr>
        <w:numPr>
          <w:ilvl w:val="0"/>
          <w:numId w:val="18"/>
        </w:numPr>
        <w:autoSpaceDE w:val="0"/>
        <w:autoSpaceDN w:val="0"/>
        <w:adjustRightInd w:val="0"/>
        <w:contextualSpacing/>
        <w:jc w:val="both"/>
        <w:rPr>
          <w:rFonts w:ascii="Arial" w:hAnsi="Arial" w:cs="Arial"/>
        </w:rPr>
      </w:pPr>
      <w:r w:rsidRPr="00B30CE8">
        <w:rPr>
          <w:rFonts w:ascii="Arial" w:hAnsi="Arial" w:cs="Arial"/>
          <w:b/>
        </w:rPr>
        <w:t>Workplace and cooperative education</w:t>
      </w:r>
      <w:r w:rsidRPr="00B30CE8">
        <w:rPr>
          <w:rFonts w:ascii="Arial" w:hAnsi="Arial" w:cs="Arial"/>
        </w:rPr>
        <w:t>:  Programs that combine workplace training with related instruction which may include cooperative education programs.</w:t>
      </w:r>
    </w:p>
    <w:p w:rsidR="001165D4" w:rsidRPr="00B30CE8" w:rsidRDefault="001165D4" w:rsidP="001165D4">
      <w:pPr>
        <w:numPr>
          <w:ilvl w:val="0"/>
          <w:numId w:val="18"/>
        </w:numPr>
        <w:autoSpaceDE w:val="0"/>
        <w:autoSpaceDN w:val="0"/>
        <w:adjustRightInd w:val="0"/>
        <w:contextualSpacing/>
        <w:jc w:val="both"/>
        <w:rPr>
          <w:rFonts w:ascii="Arial" w:hAnsi="Arial" w:cs="Arial"/>
          <w:b/>
        </w:rPr>
      </w:pPr>
      <w:r w:rsidRPr="00B30CE8">
        <w:rPr>
          <w:rFonts w:ascii="Arial" w:hAnsi="Arial" w:cs="Arial"/>
          <w:b/>
        </w:rPr>
        <w:t>Training programs operated by the private sector</w:t>
      </w:r>
    </w:p>
    <w:p w:rsidR="001165D4" w:rsidRPr="00B30CE8" w:rsidRDefault="001165D4" w:rsidP="001165D4">
      <w:pPr>
        <w:numPr>
          <w:ilvl w:val="0"/>
          <w:numId w:val="18"/>
        </w:numPr>
        <w:contextualSpacing/>
        <w:rPr>
          <w:rFonts w:ascii="Arial" w:hAnsi="Arial" w:cs="Arial"/>
        </w:rPr>
      </w:pPr>
      <w:r w:rsidRPr="00B30CE8">
        <w:rPr>
          <w:rFonts w:ascii="Arial" w:hAnsi="Arial" w:cs="Arial"/>
          <w:b/>
        </w:rPr>
        <w:t>Skills upgrading and retraining:</w:t>
      </w:r>
      <w:r w:rsidRPr="00B30CE8">
        <w:rPr>
          <w:rFonts w:ascii="Arial" w:hAnsi="Arial" w:cs="Arial"/>
        </w:rPr>
        <w:t xml:space="preserve"> Courses that prepare persons for entrance into a new occupation through instruction in new and different skills demanded by technological changes. These courses train incumbent workers in specific skills needed by that business or industry and that lead to potential career growth and increased wages. This includes courses that develop professional competencies that are particularly relevant to a vocational/occupational goal. It must be demonstrated that the training will result in the workers' acquisition of transferable skills or an industry-recognized certification or credential</w:t>
      </w:r>
    </w:p>
    <w:p w:rsidR="001165D4" w:rsidRPr="00B30CE8" w:rsidRDefault="001165D4" w:rsidP="001165D4">
      <w:pPr>
        <w:numPr>
          <w:ilvl w:val="0"/>
          <w:numId w:val="18"/>
        </w:numPr>
        <w:autoSpaceDE w:val="0"/>
        <w:autoSpaceDN w:val="0"/>
        <w:adjustRightInd w:val="0"/>
        <w:contextualSpacing/>
        <w:jc w:val="both"/>
        <w:rPr>
          <w:rFonts w:ascii="Arial" w:hAnsi="Arial" w:cs="Arial"/>
          <w:b/>
        </w:rPr>
      </w:pPr>
      <w:r w:rsidRPr="00B30CE8">
        <w:rPr>
          <w:rFonts w:ascii="Arial" w:hAnsi="Arial" w:cs="Arial"/>
          <w:b/>
        </w:rPr>
        <w:t>Entrepreneurial training</w:t>
      </w:r>
      <w:r w:rsidRPr="00B30CE8">
        <w:rPr>
          <w:rFonts w:ascii="Arial" w:hAnsi="Arial" w:cs="Arial"/>
        </w:rPr>
        <w:t>: Including microenterprise</w:t>
      </w:r>
      <w:r w:rsidRPr="00B30CE8">
        <w:rPr>
          <w:rFonts w:ascii="Arial" w:hAnsi="Arial" w:cs="Arial"/>
          <w:b/>
        </w:rPr>
        <w:t xml:space="preserve"> </w:t>
      </w:r>
      <w:r w:rsidRPr="00B30CE8">
        <w:rPr>
          <w:rFonts w:ascii="Arial" w:hAnsi="Arial" w:cs="Arial"/>
        </w:rPr>
        <w:t>training and support programs</w:t>
      </w:r>
      <w:r w:rsidRPr="00B30CE8">
        <w:rPr>
          <w:rFonts w:ascii="Arial" w:hAnsi="Arial" w:cs="Arial"/>
          <w:b/>
        </w:rPr>
        <w:t xml:space="preserve">  </w:t>
      </w:r>
    </w:p>
    <w:p w:rsidR="001165D4" w:rsidRPr="00B30CE8" w:rsidRDefault="001165D4" w:rsidP="001165D4">
      <w:pPr>
        <w:numPr>
          <w:ilvl w:val="0"/>
          <w:numId w:val="18"/>
        </w:numPr>
        <w:autoSpaceDE w:val="0"/>
        <w:autoSpaceDN w:val="0"/>
        <w:adjustRightInd w:val="0"/>
        <w:contextualSpacing/>
        <w:jc w:val="both"/>
        <w:rPr>
          <w:rFonts w:ascii="Arial" w:hAnsi="Arial" w:cs="Arial"/>
          <w:b/>
        </w:rPr>
      </w:pPr>
      <w:r w:rsidRPr="00B30CE8">
        <w:rPr>
          <w:rFonts w:ascii="Arial" w:hAnsi="Arial" w:cs="Arial"/>
          <w:b/>
        </w:rPr>
        <w:t xml:space="preserve">Job-readiness training:  </w:t>
      </w:r>
      <w:r w:rsidRPr="00B30CE8">
        <w:rPr>
          <w:rFonts w:ascii="Arial" w:hAnsi="Arial" w:cs="Arial"/>
        </w:rPr>
        <w:t>Helping customers with the skills to enter the job market and begin new careers.</w:t>
      </w:r>
    </w:p>
    <w:p w:rsidR="001165D4" w:rsidRPr="00B30CE8" w:rsidRDefault="001165D4" w:rsidP="001165D4">
      <w:pPr>
        <w:numPr>
          <w:ilvl w:val="0"/>
          <w:numId w:val="18"/>
        </w:numPr>
        <w:autoSpaceDE w:val="0"/>
        <w:autoSpaceDN w:val="0"/>
        <w:adjustRightInd w:val="0"/>
        <w:contextualSpacing/>
        <w:jc w:val="both"/>
        <w:rPr>
          <w:rFonts w:ascii="Arial" w:hAnsi="Arial" w:cs="Arial"/>
        </w:rPr>
      </w:pPr>
      <w:r w:rsidRPr="00B30CE8">
        <w:rPr>
          <w:rFonts w:ascii="Arial" w:hAnsi="Arial" w:cs="Arial"/>
          <w:b/>
        </w:rPr>
        <w:t xml:space="preserve">Adult Education and Literacy (ABLE) programs: </w:t>
      </w:r>
      <w:r w:rsidRPr="00B30CE8">
        <w:rPr>
          <w:rFonts w:ascii="Arial" w:hAnsi="Arial" w:cs="Arial"/>
        </w:rPr>
        <w:t xml:space="preserve"> Services or instruction below the postsecondary level for individuals who are not enrolled or required to be enrolled in secondary school under state law and lack basic educational skills to enable the individuals to function effectively in society and on a job. Services include, but are not limited to, one-on-one instruction, coursework, or workshops that provide direction for the development and ability to </w:t>
      </w:r>
      <w:proofErr w:type="spellStart"/>
      <w:r w:rsidRPr="00B30CE8">
        <w:rPr>
          <w:rFonts w:ascii="Arial" w:hAnsi="Arial" w:cs="Arial"/>
        </w:rPr>
        <w:t>read,</w:t>
      </w:r>
      <w:proofErr w:type="spellEnd"/>
      <w:r w:rsidRPr="00B30CE8">
        <w:rPr>
          <w:rFonts w:ascii="Arial" w:hAnsi="Arial" w:cs="Arial"/>
        </w:rPr>
        <w:t xml:space="preserve"> write, and speak in English, compute, and solve problems, at levels of proficiency necessary to function in society or on the job.</w:t>
      </w:r>
    </w:p>
    <w:p w:rsidR="001165D4" w:rsidRPr="00FF43CA" w:rsidRDefault="001165D4" w:rsidP="001165D4">
      <w:pPr>
        <w:numPr>
          <w:ilvl w:val="0"/>
          <w:numId w:val="18"/>
        </w:numPr>
        <w:autoSpaceDE w:val="0"/>
        <w:autoSpaceDN w:val="0"/>
        <w:adjustRightInd w:val="0"/>
        <w:contextualSpacing/>
        <w:jc w:val="both"/>
        <w:rPr>
          <w:rFonts w:ascii="Arial" w:hAnsi="Arial" w:cs="Arial"/>
          <w:b/>
        </w:rPr>
      </w:pPr>
      <w:r w:rsidRPr="00B30CE8">
        <w:rPr>
          <w:rFonts w:ascii="Arial" w:hAnsi="Arial" w:cs="Arial"/>
          <w:b/>
        </w:rPr>
        <w:t>Customized training</w:t>
      </w:r>
      <w:r w:rsidRPr="00B30CE8">
        <w:rPr>
          <w:rFonts w:ascii="Arial" w:hAnsi="Arial" w:cs="Arial"/>
        </w:rPr>
        <w:t xml:space="preserve">: Training that is designed to meet the special requirements of an employer or group of employers and that is conducted with a commitment by the employer to employ an individual upon successful completion of the training and for which the employer pays for a portion of the cost of training. </w:t>
      </w:r>
    </w:p>
    <w:p w:rsidR="001165D4" w:rsidRPr="00B30CE8" w:rsidRDefault="001165D4" w:rsidP="001165D4">
      <w:pPr>
        <w:autoSpaceDE w:val="0"/>
        <w:autoSpaceDN w:val="0"/>
        <w:adjustRightInd w:val="0"/>
        <w:ind w:left="360"/>
        <w:contextualSpacing/>
        <w:jc w:val="both"/>
        <w:rPr>
          <w:rFonts w:ascii="Arial" w:hAnsi="Arial" w:cs="Arial"/>
          <w:b/>
        </w:rPr>
      </w:pPr>
    </w:p>
    <w:p w:rsidR="001165D4" w:rsidRPr="00B30CE8" w:rsidRDefault="001165D4" w:rsidP="001165D4">
      <w:pPr>
        <w:rPr>
          <w:rFonts w:ascii="Arial" w:hAnsi="Arial" w:cs="Arial"/>
        </w:rPr>
      </w:pPr>
      <w:r w:rsidRPr="00B30CE8">
        <w:rPr>
          <w:rFonts w:ascii="Arial" w:hAnsi="Arial" w:cs="Arial"/>
          <w:b/>
        </w:rPr>
        <w:t>Employer Services</w:t>
      </w:r>
      <w:r w:rsidRPr="00B30CE8">
        <w:rPr>
          <w:rFonts w:ascii="Arial" w:hAnsi="Arial" w:cs="Arial"/>
        </w:rPr>
        <w:t xml:space="preserve"> – Working closely with local and regional employers the Career Center can provide solutions to employer hiring and workforce needs.  </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Employer needs assessment</w:t>
      </w:r>
      <w:r w:rsidRPr="00B30CE8">
        <w:rPr>
          <w:rFonts w:ascii="Arial" w:hAnsi="Arial" w:cs="Arial"/>
        </w:rPr>
        <w:t>: Evaluation of employer needs, particularly future hiring and talent needs.</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Job posting:</w:t>
      </w:r>
      <w:r w:rsidRPr="00B30CE8">
        <w:rPr>
          <w:rFonts w:ascii="Arial" w:hAnsi="Arial" w:cs="Arial"/>
        </w:rPr>
        <w:t xml:space="preserve"> Receiving and filling of job openings; searching resumes; providing access to a diverse labor pool.</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Applicant pre-screening</w:t>
      </w:r>
      <w:r w:rsidRPr="00B30CE8">
        <w:rPr>
          <w:rFonts w:ascii="Arial" w:hAnsi="Arial" w:cs="Arial"/>
        </w:rPr>
        <w:t xml:space="preserve">:   Assessing candidates according to the employer’s requirements and hiring needs; referring candidates based on their knowledge, skills, and abilities relative to the employer requirements. </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Recruitment assistance</w:t>
      </w:r>
      <w:r w:rsidRPr="00B30CE8">
        <w:rPr>
          <w:rFonts w:ascii="Arial" w:hAnsi="Arial" w:cs="Arial"/>
        </w:rPr>
        <w:t>:  Raising awareness of employers and job openings and attracting individuals to apply for employment at a hiring organization. Specific activities may include posting of employer announcements, provision of job applications, and hosting job fairs and mass recruitments.</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Training assistance:</w:t>
      </w:r>
      <w:r w:rsidRPr="00B30CE8">
        <w:rPr>
          <w:rFonts w:ascii="Arial" w:hAnsi="Arial" w:cs="Arial"/>
        </w:rPr>
        <w:t xml:space="preserve"> Providing training resources to enable employers to upgrade employee skills, introduce workers to new technology, or to help employees transition into new positions.</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Labor Market Information</w:t>
      </w:r>
      <w:r w:rsidRPr="00B30CE8">
        <w:rPr>
          <w:rFonts w:ascii="Arial" w:hAnsi="Arial" w:cs="Arial"/>
        </w:rPr>
        <w:t xml:space="preserve">:  Access to information on labor market trends, statistics, and other data related to the economy, wages, industries, etc. </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Employer information and referral:</w:t>
      </w:r>
      <w:r w:rsidRPr="00B30CE8">
        <w:rPr>
          <w:rFonts w:ascii="Arial" w:hAnsi="Arial" w:cs="Arial"/>
        </w:rPr>
        <w:t xml:space="preserve">  Provision of information on topics of interest to employers such as services available in the community, local training providers, federal laws and requirements, tax information, apprenticeship programs, human resource practices, alien labor certification, incentive programs such as WOTC or the federal bonding program, etc.</w:t>
      </w:r>
    </w:p>
    <w:p w:rsidR="001165D4" w:rsidRPr="00B30CE8" w:rsidRDefault="001165D4" w:rsidP="001165D4">
      <w:pPr>
        <w:numPr>
          <w:ilvl w:val="0"/>
          <w:numId w:val="19"/>
        </w:numPr>
        <w:spacing w:after="0" w:line="240" w:lineRule="auto"/>
        <w:contextualSpacing/>
        <w:rPr>
          <w:rFonts w:ascii="Arial" w:hAnsi="Arial" w:cs="Arial"/>
        </w:rPr>
      </w:pPr>
      <w:r w:rsidRPr="00B30CE8">
        <w:rPr>
          <w:rFonts w:ascii="Arial" w:hAnsi="Arial" w:cs="Arial"/>
          <w:b/>
        </w:rPr>
        <w:t>Rapid Response and Layoff Aversion:</w:t>
      </w:r>
      <w:r w:rsidRPr="00B30CE8">
        <w:rPr>
          <w:rFonts w:ascii="Arial" w:hAnsi="Arial" w:cs="Arial"/>
        </w:rPr>
        <w:t xml:space="preserve"> Provision of services to prevent downsizing or closure, or to assist during layoff events.  Strategies may include incumbent worker training to avert lay-offs, financing options, employee ownership options, placement assistance, worker assessments, establishment of transition centers, labor-management committees, peer counseling, etc.</w:t>
      </w:r>
    </w:p>
    <w:p w:rsidR="00BB5919" w:rsidRDefault="00BB5919" w:rsidP="001165D4">
      <w:pPr>
        <w:pStyle w:val="ListParagraph"/>
        <w:autoSpaceDE w:val="0"/>
        <w:autoSpaceDN w:val="0"/>
        <w:adjustRightInd w:val="0"/>
        <w:ind w:hanging="720"/>
        <w:jc w:val="center"/>
        <w:rPr>
          <w:rFonts w:ascii="Times New Roman" w:hAnsi="Times New Roman"/>
          <w:b/>
        </w:rPr>
      </w:pPr>
      <w:r>
        <w:rPr>
          <w:rFonts w:ascii="Times New Roman" w:hAnsi="Times New Roman"/>
          <w:b/>
        </w:rPr>
        <w:br w:type="page"/>
      </w:r>
    </w:p>
    <w:p w:rsidR="0066395F" w:rsidRDefault="0066395F" w:rsidP="001165D4">
      <w:pPr>
        <w:pStyle w:val="ListParagraph"/>
        <w:autoSpaceDE w:val="0"/>
        <w:autoSpaceDN w:val="0"/>
        <w:adjustRightInd w:val="0"/>
        <w:ind w:hanging="720"/>
        <w:jc w:val="center"/>
        <w:rPr>
          <w:rFonts w:ascii="Times New Roman" w:hAnsi="Times New Roman"/>
          <w:b/>
        </w:rPr>
        <w:sectPr w:rsidR="0066395F" w:rsidSect="00BB5919">
          <w:pgSz w:w="15840" w:h="12240" w:orient="landscape" w:code="1"/>
          <w:pgMar w:top="1008" w:right="1152" w:bottom="1008" w:left="1152" w:header="576" w:footer="288" w:gutter="0"/>
          <w:cols w:space="720"/>
          <w:titlePg/>
          <w:docGrid w:linePitch="360"/>
        </w:sectPr>
      </w:pPr>
    </w:p>
    <w:tbl>
      <w:tblPr>
        <w:tblStyle w:val="TableGrid"/>
        <w:tblW w:w="0" w:type="auto"/>
        <w:tblBorders>
          <w:insideV w:val="none" w:sz="0" w:space="0" w:color="auto"/>
        </w:tblBorders>
        <w:tblLook w:val="04A0" w:firstRow="1" w:lastRow="0" w:firstColumn="1" w:lastColumn="0" w:noHBand="0" w:noVBand="1"/>
      </w:tblPr>
      <w:tblGrid>
        <w:gridCol w:w="5096"/>
        <w:gridCol w:w="5118"/>
      </w:tblGrid>
      <w:tr w:rsidR="002C182A" w:rsidRPr="00A2014A" w:rsidTr="005A3702">
        <w:tc>
          <w:tcPr>
            <w:tcW w:w="5220" w:type="dxa"/>
          </w:tcPr>
          <w:p w:rsidR="002C182A" w:rsidRPr="00A2014A" w:rsidRDefault="002C182A" w:rsidP="00FE0B3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KCC </w:t>
            </w:r>
            <w:r w:rsidR="00FE0B3F">
              <w:rPr>
                <w:rFonts w:ascii="Arial" w:eastAsia="Times New Roman" w:hAnsi="Arial" w:cs="Arial"/>
                <w:b/>
                <w:color w:val="000000"/>
                <w:sz w:val="24"/>
                <w:szCs w:val="24"/>
              </w:rPr>
              <w:t>Service Delivery Codes</w:t>
            </w:r>
          </w:p>
        </w:tc>
        <w:tc>
          <w:tcPr>
            <w:tcW w:w="5220" w:type="dxa"/>
          </w:tcPr>
          <w:p w:rsidR="002C182A" w:rsidRPr="00A2014A" w:rsidRDefault="002C182A" w:rsidP="005A3702">
            <w:pPr>
              <w:spacing w:after="0" w:line="240" w:lineRule="auto"/>
              <w:jc w:val="right"/>
              <w:rPr>
                <w:rFonts w:ascii="Arial" w:eastAsia="Times New Roman" w:hAnsi="Arial" w:cs="Arial"/>
                <w:b/>
                <w:color w:val="000000"/>
                <w:sz w:val="24"/>
                <w:szCs w:val="24"/>
              </w:rPr>
            </w:pPr>
            <w:r w:rsidRPr="00A2014A">
              <w:rPr>
                <w:rFonts w:ascii="Arial" w:eastAsia="Times New Roman" w:hAnsi="Arial" w:cs="Arial"/>
                <w:b/>
                <w:color w:val="000000"/>
                <w:sz w:val="24"/>
                <w:szCs w:val="24"/>
              </w:rPr>
              <w:t xml:space="preserve">                           ATTACHMENT </w:t>
            </w:r>
            <w:r>
              <w:rPr>
                <w:rFonts w:ascii="Arial" w:eastAsia="Times New Roman" w:hAnsi="Arial" w:cs="Arial"/>
                <w:b/>
                <w:color w:val="000000"/>
                <w:sz w:val="24"/>
                <w:szCs w:val="24"/>
              </w:rPr>
              <w:t>F</w:t>
            </w:r>
          </w:p>
        </w:tc>
      </w:tr>
    </w:tbl>
    <w:p w:rsidR="00FE3931" w:rsidRDefault="00FE3931" w:rsidP="001165D4">
      <w:pPr>
        <w:pStyle w:val="ListParagraph"/>
        <w:autoSpaceDE w:val="0"/>
        <w:autoSpaceDN w:val="0"/>
        <w:adjustRightInd w:val="0"/>
        <w:ind w:hanging="720"/>
        <w:jc w:val="center"/>
        <w:rPr>
          <w:rFonts w:ascii="Times New Roman" w:hAnsi="Times New Roman"/>
          <w:b/>
        </w:rPr>
      </w:pPr>
    </w:p>
    <w:p w:rsidR="001165D4" w:rsidRPr="00FA28C6" w:rsidRDefault="001165D4" w:rsidP="001165D4">
      <w:pPr>
        <w:pStyle w:val="ListParagraph"/>
        <w:autoSpaceDE w:val="0"/>
        <w:autoSpaceDN w:val="0"/>
        <w:adjustRightInd w:val="0"/>
        <w:ind w:hanging="720"/>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909"/>
      </w:tblGrid>
      <w:tr w:rsidR="001165D4" w:rsidRPr="00FE0B3F" w:rsidTr="00FE0B3F">
        <w:trPr>
          <w:jc w:val="center"/>
        </w:trPr>
        <w:tc>
          <w:tcPr>
            <w:tcW w:w="766" w:type="dxa"/>
            <w:shd w:val="pct10" w:color="auto" w:fill="auto"/>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Code</w:t>
            </w:r>
          </w:p>
        </w:tc>
        <w:tc>
          <w:tcPr>
            <w:tcW w:w="3909" w:type="dxa"/>
            <w:shd w:val="pct10" w:color="auto" w:fill="auto"/>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Method Description</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FT</w:t>
            </w:r>
          </w:p>
        </w:tc>
        <w:tc>
          <w:tcPr>
            <w:tcW w:w="3909" w:type="dxa"/>
            <w:vAlign w:val="bottom"/>
          </w:tcPr>
          <w:p w:rsidR="001165D4" w:rsidRPr="00FE0B3F" w:rsidRDefault="001165D4" w:rsidP="005A3702">
            <w:pPr>
              <w:pStyle w:val="ListParagraph"/>
              <w:autoSpaceDE w:val="0"/>
              <w:autoSpaceDN w:val="0"/>
              <w:adjustRightInd w:val="0"/>
              <w:spacing w:after="0" w:line="240" w:lineRule="auto"/>
              <w:ind w:left="0"/>
              <w:rPr>
                <w:rFonts w:ascii="Arial" w:hAnsi="Arial" w:cs="Arial"/>
              </w:rPr>
            </w:pPr>
            <w:r w:rsidRPr="00FE0B3F">
              <w:rPr>
                <w:rFonts w:ascii="Arial" w:hAnsi="Arial" w:cs="Arial"/>
              </w:rPr>
              <w:t>On-Site Staff Full Time</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PT</w:t>
            </w:r>
          </w:p>
        </w:tc>
        <w:tc>
          <w:tcPr>
            <w:tcW w:w="3909" w:type="dxa"/>
            <w:vAlign w:val="bottom"/>
          </w:tcPr>
          <w:p w:rsidR="001165D4" w:rsidRPr="00FE0B3F" w:rsidRDefault="001165D4" w:rsidP="005A3702">
            <w:pPr>
              <w:pStyle w:val="ListParagraph"/>
              <w:autoSpaceDE w:val="0"/>
              <w:autoSpaceDN w:val="0"/>
              <w:adjustRightInd w:val="0"/>
              <w:spacing w:after="0" w:line="240" w:lineRule="auto"/>
              <w:ind w:left="0"/>
              <w:rPr>
                <w:rFonts w:ascii="Arial" w:hAnsi="Arial" w:cs="Arial"/>
              </w:rPr>
            </w:pPr>
            <w:r w:rsidRPr="00FE0B3F">
              <w:rPr>
                <w:rFonts w:ascii="Arial" w:hAnsi="Arial" w:cs="Arial"/>
              </w:rPr>
              <w:t>On-Site Staff Part Time</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C</w:t>
            </w:r>
          </w:p>
        </w:tc>
        <w:tc>
          <w:tcPr>
            <w:tcW w:w="3909" w:type="dxa"/>
            <w:vAlign w:val="bottom"/>
          </w:tcPr>
          <w:p w:rsidR="001165D4" w:rsidRPr="00FE0B3F" w:rsidRDefault="001165D4" w:rsidP="005A3702">
            <w:pPr>
              <w:pStyle w:val="ListParagraph"/>
              <w:autoSpaceDE w:val="0"/>
              <w:autoSpaceDN w:val="0"/>
              <w:adjustRightInd w:val="0"/>
              <w:spacing w:after="0" w:line="240" w:lineRule="auto"/>
              <w:ind w:left="0"/>
              <w:rPr>
                <w:rFonts w:ascii="Arial" w:hAnsi="Arial" w:cs="Arial"/>
              </w:rPr>
            </w:pPr>
            <w:r w:rsidRPr="00FE0B3F">
              <w:rPr>
                <w:rFonts w:ascii="Arial" w:hAnsi="Arial" w:cs="Arial"/>
              </w:rPr>
              <w:t>Contracted Service On-Site Full Time</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C/PT</w:t>
            </w:r>
          </w:p>
        </w:tc>
        <w:tc>
          <w:tcPr>
            <w:tcW w:w="3909" w:type="dxa"/>
            <w:vAlign w:val="bottom"/>
          </w:tcPr>
          <w:p w:rsidR="001165D4" w:rsidRPr="00FE0B3F" w:rsidRDefault="001165D4" w:rsidP="005A3702">
            <w:pPr>
              <w:pStyle w:val="ListParagraph"/>
              <w:autoSpaceDE w:val="0"/>
              <w:autoSpaceDN w:val="0"/>
              <w:adjustRightInd w:val="0"/>
              <w:spacing w:after="0" w:line="240" w:lineRule="auto"/>
              <w:ind w:left="0"/>
              <w:rPr>
                <w:rFonts w:ascii="Arial" w:hAnsi="Arial" w:cs="Arial"/>
              </w:rPr>
            </w:pPr>
            <w:r w:rsidRPr="00FE0B3F">
              <w:rPr>
                <w:rFonts w:ascii="Arial" w:hAnsi="Arial" w:cs="Arial"/>
              </w:rPr>
              <w:t>Contracted Service On-Site Part Time</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C/Off</w:t>
            </w:r>
          </w:p>
        </w:tc>
        <w:tc>
          <w:tcPr>
            <w:tcW w:w="3909" w:type="dxa"/>
            <w:vAlign w:val="bottom"/>
          </w:tcPr>
          <w:p w:rsidR="001165D4" w:rsidRPr="00FE0B3F" w:rsidRDefault="001165D4" w:rsidP="005A3702">
            <w:pPr>
              <w:pStyle w:val="ListParagraph"/>
              <w:autoSpaceDE w:val="0"/>
              <w:autoSpaceDN w:val="0"/>
              <w:adjustRightInd w:val="0"/>
              <w:spacing w:after="0" w:line="240" w:lineRule="auto"/>
              <w:ind w:left="0"/>
              <w:rPr>
                <w:rFonts w:ascii="Arial" w:hAnsi="Arial" w:cs="Arial"/>
              </w:rPr>
            </w:pPr>
            <w:r w:rsidRPr="00FE0B3F">
              <w:rPr>
                <w:rFonts w:ascii="Arial" w:hAnsi="Arial" w:cs="Arial"/>
              </w:rPr>
              <w:t>Contracted Service Off-Site</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T</w:t>
            </w:r>
          </w:p>
        </w:tc>
        <w:tc>
          <w:tcPr>
            <w:tcW w:w="3909" w:type="dxa"/>
          </w:tcPr>
          <w:p w:rsidR="001165D4" w:rsidRPr="00FE0B3F" w:rsidRDefault="001165D4" w:rsidP="005A3702">
            <w:pPr>
              <w:pStyle w:val="ListParagraph"/>
              <w:autoSpaceDE w:val="0"/>
              <w:autoSpaceDN w:val="0"/>
              <w:adjustRightInd w:val="0"/>
              <w:spacing w:after="0" w:line="240" w:lineRule="auto"/>
              <w:ind w:left="0"/>
              <w:jc w:val="both"/>
              <w:rPr>
                <w:rFonts w:ascii="Arial" w:hAnsi="Arial" w:cs="Arial"/>
              </w:rPr>
            </w:pPr>
            <w:r w:rsidRPr="00FE0B3F">
              <w:rPr>
                <w:rFonts w:ascii="Arial" w:hAnsi="Arial" w:cs="Arial"/>
              </w:rPr>
              <w:t>Access Via Telephone</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A</w:t>
            </w:r>
          </w:p>
        </w:tc>
        <w:tc>
          <w:tcPr>
            <w:tcW w:w="3909" w:type="dxa"/>
          </w:tcPr>
          <w:p w:rsidR="001165D4" w:rsidRPr="00FE0B3F" w:rsidRDefault="001165D4" w:rsidP="005A3702">
            <w:pPr>
              <w:pStyle w:val="ListParagraph"/>
              <w:autoSpaceDE w:val="0"/>
              <w:autoSpaceDN w:val="0"/>
              <w:adjustRightInd w:val="0"/>
              <w:spacing w:after="0" w:line="240" w:lineRule="auto"/>
              <w:ind w:left="0"/>
              <w:jc w:val="both"/>
              <w:rPr>
                <w:rFonts w:ascii="Arial" w:hAnsi="Arial" w:cs="Arial"/>
              </w:rPr>
            </w:pPr>
            <w:r w:rsidRPr="00FE0B3F">
              <w:rPr>
                <w:rFonts w:ascii="Arial" w:hAnsi="Arial" w:cs="Arial"/>
              </w:rPr>
              <w:t>Access Via Automated System</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B</w:t>
            </w:r>
          </w:p>
        </w:tc>
        <w:tc>
          <w:tcPr>
            <w:tcW w:w="3909" w:type="dxa"/>
          </w:tcPr>
          <w:p w:rsidR="001165D4" w:rsidRPr="00FE0B3F" w:rsidRDefault="001165D4" w:rsidP="005A3702">
            <w:pPr>
              <w:pStyle w:val="ListParagraph"/>
              <w:autoSpaceDE w:val="0"/>
              <w:autoSpaceDN w:val="0"/>
              <w:adjustRightInd w:val="0"/>
              <w:spacing w:after="0" w:line="240" w:lineRule="auto"/>
              <w:ind w:left="0"/>
              <w:jc w:val="both"/>
              <w:rPr>
                <w:rFonts w:ascii="Arial" w:hAnsi="Arial" w:cs="Arial"/>
              </w:rPr>
            </w:pPr>
            <w:r w:rsidRPr="00FE0B3F">
              <w:rPr>
                <w:rFonts w:ascii="Arial" w:hAnsi="Arial" w:cs="Arial"/>
              </w:rPr>
              <w:t>Brochure/Handout</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P</w:t>
            </w:r>
          </w:p>
        </w:tc>
        <w:tc>
          <w:tcPr>
            <w:tcW w:w="3909" w:type="dxa"/>
          </w:tcPr>
          <w:p w:rsidR="001165D4" w:rsidRPr="00FE0B3F" w:rsidRDefault="001165D4" w:rsidP="005A3702">
            <w:pPr>
              <w:pStyle w:val="ListParagraph"/>
              <w:autoSpaceDE w:val="0"/>
              <w:autoSpaceDN w:val="0"/>
              <w:adjustRightInd w:val="0"/>
              <w:spacing w:after="0" w:line="240" w:lineRule="auto"/>
              <w:ind w:left="0"/>
              <w:jc w:val="both"/>
              <w:rPr>
                <w:rFonts w:ascii="Arial" w:hAnsi="Arial" w:cs="Arial"/>
              </w:rPr>
            </w:pPr>
            <w:r w:rsidRPr="00FE0B3F">
              <w:rPr>
                <w:rFonts w:ascii="Arial" w:hAnsi="Arial" w:cs="Arial"/>
              </w:rPr>
              <w:t>Posting at One-Stop Center</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O</w:t>
            </w:r>
          </w:p>
        </w:tc>
        <w:tc>
          <w:tcPr>
            <w:tcW w:w="3909" w:type="dxa"/>
          </w:tcPr>
          <w:p w:rsidR="001165D4" w:rsidRPr="00FE0B3F" w:rsidRDefault="001165D4" w:rsidP="005A3702">
            <w:pPr>
              <w:pStyle w:val="ListParagraph"/>
              <w:autoSpaceDE w:val="0"/>
              <w:autoSpaceDN w:val="0"/>
              <w:adjustRightInd w:val="0"/>
              <w:spacing w:after="0" w:line="240" w:lineRule="auto"/>
              <w:ind w:left="0"/>
              <w:jc w:val="both"/>
              <w:rPr>
                <w:rFonts w:ascii="Arial" w:hAnsi="Arial" w:cs="Arial"/>
              </w:rPr>
            </w:pPr>
            <w:r w:rsidRPr="00FE0B3F">
              <w:rPr>
                <w:rFonts w:ascii="Arial" w:hAnsi="Arial" w:cs="Arial"/>
              </w:rPr>
              <w:t>Other</w:t>
            </w:r>
          </w:p>
        </w:tc>
      </w:tr>
      <w:tr w:rsidR="001165D4" w:rsidRPr="00FE0B3F" w:rsidTr="00FE0B3F">
        <w:trPr>
          <w:jc w:val="center"/>
        </w:trPr>
        <w:tc>
          <w:tcPr>
            <w:tcW w:w="766" w:type="dxa"/>
            <w:vAlign w:val="center"/>
          </w:tcPr>
          <w:p w:rsidR="001165D4" w:rsidRPr="00FE0B3F" w:rsidRDefault="001165D4" w:rsidP="005A3702">
            <w:pPr>
              <w:pStyle w:val="ListParagraph"/>
              <w:autoSpaceDE w:val="0"/>
              <w:autoSpaceDN w:val="0"/>
              <w:adjustRightInd w:val="0"/>
              <w:spacing w:after="0" w:line="240" w:lineRule="auto"/>
              <w:ind w:left="0"/>
              <w:jc w:val="center"/>
              <w:rPr>
                <w:rFonts w:ascii="Arial" w:hAnsi="Arial" w:cs="Arial"/>
                <w:b/>
              </w:rPr>
            </w:pPr>
            <w:r w:rsidRPr="00FE0B3F">
              <w:rPr>
                <w:rFonts w:ascii="Arial" w:hAnsi="Arial" w:cs="Arial"/>
                <w:b/>
              </w:rPr>
              <w:t>NA</w:t>
            </w:r>
          </w:p>
        </w:tc>
        <w:tc>
          <w:tcPr>
            <w:tcW w:w="3909" w:type="dxa"/>
          </w:tcPr>
          <w:p w:rsidR="001165D4" w:rsidRPr="00FE0B3F" w:rsidRDefault="001165D4" w:rsidP="005A3702">
            <w:pPr>
              <w:pStyle w:val="ListParagraph"/>
              <w:autoSpaceDE w:val="0"/>
              <w:autoSpaceDN w:val="0"/>
              <w:adjustRightInd w:val="0"/>
              <w:spacing w:after="0" w:line="240" w:lineRule="auto"/>
              <w:ind w:left="0"/>
              <w:jc w:val="both"/>
              <w:rPr>
                <w:rFonts w:ascii="Arial" w:hAnsi="Arial" w:cs="Arial"/>
              </w:rPr>
            </w:pPr>
            <w:r w:rsidRPr="00FE0B3F">
              <w:rPr>
                <w:rFonts w:ascii="Arial" w:hAnsi="Arial" w:cs="Arial"/>
              </w:rPr>
              <w:t>Not Applicable</w:t>
            </w:r>
          </w:p>
        </w:tc>
      </w:tr>
      <w:bookmarkEnd w:id="1"/>
      <w:bookmarkEnd w:id="2"/>
    </w:tbl>
    <w:p w:rsidR="00B11BD4" w:rsidRDefault="00B11BD4" w:rsidP="00A45CD3">
      <w:pPr>
        <w:spacing w:after="0" w:line="240" w:lineRule="auto"/>
        <w:rPr>
          <w:rFonts w:ascii="Arial" w:hAnsi="Arial" w:cs="Arial"/>
          <w:b/>
        </w:rPr>
      </w:pPr>
    </w:p>
    <w:p w:rsidR="009707F7" w:rsidRDefault="009707F7" w:rsidP="00A45CD3">
      <w:pPr>
        <w:spacing w:after="0" w:line="240" w:lineRule="auto"/>
        <w:rPr>
          <w:rFonts w:ascii="Arial" w:hAnsi="Arial" w:cs="Arial"/>
          <w:b/>
        </w:rPr>
      </w:pPr>
    </w:p>
    <w:p w:rsidR="009707F7" w:rsidRDefault="009707F7" w:rsidP="00A45CD3">
      <w:pPr>
        <w:spacing w:after="0" w:line="240" w:lineRule="auto"/>
        <w:rPr>
          <w:rFonts w:ascii="Arial" w:hAnsi="Arial" w:cs="Arial"/>
          <w:b/>
        </w:rPr>
      </w:pPr>
    </w:p>
    <w:p w:rsidR="009707F7" w:rsidRDefault="009707F7" w:rsidP="00A45CD3">
      <w:pPr>
        <w:spacing w:after="0" w:line="240" w:lineRule="auto"/>
        <w:rPr>
          <w:rFonts w:ascii="Arial" w:hAnsi="Arial" w:cs="Arial"/>
          <w:b/>
        </w:rPr>
      </w:pPr>
    </w:p>
    <w:p w:rsidR="00A132A9" w:rsidRDefault="009707F7">
      <w:pPr>
        <w:spacing w:after="0" w:line="240" w:lineRule="auto"/>
        <w:rPr>
          <w:rFonts w:ascii="Arial" w:hAnsi="Arial" w:cs="Arial"/>
          <w:b/>
        </w:rPr>
      </w:pPr>
      <w:r>
        <w:rPr>
          <w:rFonts w:ascii="Arial" w:hAnsi="Arial" w:cs="Arial"/>
          <w:b/>
        </w:rPr>
        <w:br w:type="page"/>
      </w:r>
    </w:p>
    <w:tbl>
      <w:tblPr>
        <w:tblStyle w:val="TableGrid"/>
        <w:tblW w:w="0" w:type="auto"/>
        <w:tblBorders>
          <w:insideV w:val="none" w:sz="0" w:space="0" w:color="auto"/>
        </w:tblBorders>
        <w:tblLook w:val="04A0" w:firstRow="1" w:lastRow="0" w:firstColumn="1" w:lastColumn="0" w:noHBand="0" w:noVBand="1"/>
      </w:tblPr>
      <w:tblGrid>
        <w:gridCol w:w="5097"/>
        <w:gridCol w:w="5117"/>
      </w:tblGrid>
      <w:tr w:rsidR="002C182A" w:rsidRPr="00A2014A" w:rsidTr="005A3702">
        <w:tc>
          <w:tcPr>
            <w:tcW w:w="5220" w:type="dxa"/>
          </w:tcPr>
          <w:p w:rsidR="00A132A9" w:rsidRPr="00A2014A" w:rsidRDefault="002C182A" w:rsidP="005A3702">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KCC Location Codes</w:t>
            </w:r>
          </w:p>
        </w:tc>
        <w:tc>
          <w:tcPr>
            <w:tcW w:w="5220" w:type="dxa"/>
          </w:tcPr>
          <w:p w:rsidR="00A132A9" w:rsidRPr="00A2014A" w:rsidRDefault="00A132A9" w:rsidP="002C182A">
            <w:pPr>
              <w:spacing w:after="0" w:line="240" w:lineRule="auto"/>
              <w:jc w:val="right"/>
              <w:rPr>
                <w:rFonts w:ascii="Arial" w:eastAsia="Times New Roman" w:hAnsi="Arial" w:cs="Arial"/>
                <w:b/>
                <w:color w:val="000000"/>
                <w:sz w:val="24"/>
                <w:szCs w:val="24"/>
              </w:rPr>
            </w:pPr>
            <w:r w:rsidRPr="00A2014A">
              <w:rPr>
                <w:rFonts w:ascii="Arial" w:eastAsia="Times New Roman" w:hAnsi="Arial" w:cs="Arial"/>
                <w:b/>
                <w:color w:val="000000"/>
                <w:sz w:val="24"/>
                <w:szCs w:val="24"/>
              </w:rPr>
              <w:t xml:space="preserve">                           ATTACHMENT </w:t>
            </w:r>
            <w:r w:rsidR="002C182A">
              <w:rPr>
                <w:rFonts w:ascii="Arial" w:eastAsia="Times New Roman" w:hAnsi="Arial" w:cs="Arial"/>
                <w:b/>
                <w:color w:val="000000"/>
                <w:sz w:val="24"/>
                <w:szCs w:val="24"/>
              </w:rPr>
              <w:t>G</w:t>
            </w:r>
          </w:p>
        </w:tc>
      </w:tr>
    </w:tbl>
    <w:p w:rsidR="00A132A9" w:rsidRPr="00C876C9" w:rsidRDefault="00A132A9" w:rsidP="00A132A9">
      <w:pPr>
        <w:spacing w:after="0" w:line="240" w:lineRule="auto"/>
        <w:rPr>
          <w:rFonts w:ascii="Arial" w:eastAsia="Times New Roman" w:hAnsi="Arial" w:cs="Arial"/>
          <w:b/>
          <w:color w:val="000000"/>
          <w:sz w:val="24"/>
          <w:szCs w:val="24"/>
        </w:rPr>
      </w:pPr>
    </w:p>
    <w:p w:rsidR="00A132A9" w:rsidRDefault="00A132A9" w:rsidP="00A132A9">
      <w:pPr>
        <w:spacing w:after="0" w:line="240" w:lineRule="auto"/>
        <w:rPr>
          <w:rFonts w:ascii="Arial" w:eastAsia="Times New Roman" w:hAnsi="Arial" w:cs="Arial"/>
          <w:color w:val="000000"/>
          <w:sz w:val="24"/>
          <w:szCs w:val="24"/>
        </w:rPr>
      </w:pPr>
    </w:p>
    <w:tbl>
      <w:tblPr>
        <w:tblStyle w:val="TableGrid"/>
        <w:tblpPr w:leftFromText="180" w:rightFromText="180" w:vertAnchor="text" w:horzAnchor="page" w:tblpX="5508" w:tblpY="4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
        <w:gridCol w:w="270"/>
        <w:gridCol w:w="2250"/>
      </w:tblGrid>
      <w:tr w:rsidR="00A132A9" w:rsidTr="005A3702">
        <w:tc>
          <w:tcPr>
            <w:tcW w:w="738" w:type="dxa"/>
            <w:tcBorders>
              <w:top w:val="nil"/>
              <w:left w:val="nil"/>
              <w:right w:val="nil"/>
            </w:tcBorders>
          </w:tcPr>
          <w:p w:rsidR="00A132A9" w:rsidRDefault="0066395F" w:rsidP="005A370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7</w:t>
            </w:r>
          </w:p>
        </w:tc>
        <w:tc>
          <w:tcPr>
            <w:tcW w:w="270" w:type="dxa"/>
            <w:tcBorders>
              <w:top w:val="nil"/>
              <w:left w:val="nil"/>
              <w:bottom w:val="nil"/>
              <w:right w:val="nil"/>
            </w:tcBorders>
          </w:tcPr>
          <w:p w:rsidR="00A132A9" w:rsidRDefault="00A132A9" w:rsidP="005A3702">
            <w:pPr>
              <w:spacing w:after="0" w:line="240" w:lineRule="auto"/>
              <w:rPr>
                <w:rFonts w:ascii="Arial" w:eastAsia="Times New Roman" w:hAnsi="Arial" w:cs="Arial"/>
                <w:color w:val="000000"/>
                <w:sz w:val="24"/>
                <w:szCs w:val="24"/>
              </w:rPr>
            </w:pPr>
          </w:p>
        </w:tc>
        <w:tc>
          <w:tcPr>
            <w:tcW w:w="2250" w:type="dxa"/>
            <w:tcBorders>
              <w:top w:val="nil"/>
              <w:left w:val="nil"/>
              <w:bottom w:val="nil"/>
            </w:tcBorders>
          </w:tcPr>
          <w:p w:rsidR="00A132A9" w:rsidRDefault="00A132A9" w:rsidP="005A370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KCCs including:</w:t>
            </w:r>
          </w:p>
        </w:tc>
      </w:tr>
    </w:tbl>
    <w:p w:rsidR="00A132A9" w:rsidRDefault="00A132A9" w:rsidP="00A132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Area’s KCC System consists of (#):  </w:t>
      </w:r>
    </w:p>
    <w:p w:rsidR="00A132A9" w:rsidRDefault="00A132A9" w:rsidP="00A132A9">
      <w:pPr>
        <w:spacing w:after="0" w:line="240" w:lineRule="auto"/>
        <w:rPr>
          <w:rFonts w:ascii="Arial" w:eastAsia="Times New Roman" w:hAnsi="Arial" w:cs="Arial"/>
          <w:color w:val="000000"/>
          <w:sz w:val="24"/>
          <w:szCs w:val="24"/>
        </w:rPr>
      </w:pPr>
    </w:p>
    <w:p w:rsidR="00A132A9" w:rsidRDefault="00A132A9" w:rsidP="00A132A9">
      <w:pPr>
        <w:spacing w:after="0" w:line="240" w:lineRule="auto"/>
        <w:rPr>
          <w:rFonts w:ascii="Arial" w:eastAsia="Times New Roman" w:hAnsi="Arial" w:cs="Arial"/>
          <w:color w:val="000000"/>
          <w:sz w:val="24"/>
          <w:szCs w:val="24"/>
        </w:rPr>
      </w:pPr>
    </w:p>
    <w:tbl>
      <w:tblPr>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88"/>
        <w:gridCol w:w="3288"/>
        <w:gridCol w:w="2904"/>
        <w:gridCol w:w="3066"/>
      </w:tblGrid>
      <w:tr w:rsidR="00A132A9" w:rsidRPr="00514B03" w:rsidTr="005A3702">
        <w:trPr>
          <w:jc w:val="center"/>
        </w:trPr>
        <w:tc>
          <w:tcPr>
            <w:tcW w:w="1188" w:type="dxa"/>
          </w:tcPr>
          <w:p w:rsidR="00A132A9" w:rsidRPr="00514B03" w:rsidRDefault="00A132A9" w:rsidP="005A3702">
            <w:pPr>
              <w:spacing w:after="0" w:line="240" w:lineRule="auto"/>
              <w:jc w:val="center"/>
              <w:rPr>
                <w:rFonts w:ascii="Arial" w:hAnsi="Arial" w:cs="Arial"/>
                <w:b/>
                <w:sz w:val="20"/>
                <w:szCs w:val="20"/>
              </w:rPr>
            </w:pPr>
            <w:r w:rsidRPr="00514B03">
              <w:rPr>
                <w:rFonts w:ascii="Arial" w:hAnsi="Arial" w:cs="Arial"/>
                <w:b/>
                <w:sz w:val="20"/>
                <w:szCs w:val="20"/>
              </w:rPr>
              <w:t>Location Code</w:t>
            </w:r>
          </w:p>
        </w:tc>
        <w:tc>
          <w:tcPr>
            <w:tcW w:w="3288" w:type="dxa"/>
            <w:vAlign w:val="center"/>
          </w:tcPr>
          <w:p w:rsidR="00A132A9" w:rsidRPr="00514B03" w:rsidRDefault="00A132A9" w:rsidP="005A3702">
            <w:pPr>
              <w:spacing w:after="0" w:line="240" w:lineRule="auto"/>
              <w:jc w:val="center"/>
              <w:rPr>
                <w:rFonts w:ascii="Arial" w:hAnsi="Arial" w:cs="Arial"/>
                <w:b/>
                <w:sz w:val="20"/>
                <w:szCs w:val="20"/>
              </w:rPr>
            </w:pPr>
            <w:r>
              <w:rPr>
                <w:rFonts w:ascii="Arial" w:hAnsi="Arial" w:cs="Arial"/>
                <w:b/>
                <w:sz w:val="20"/>
                <w:szCs w:val="20"/>
              </w:rPr>
              <w:t>KY Career</w:t>
            </w:r>
            <w:r w:rsidRPr="00514B03">
              <w:rPr>
                <w:rFonts w:ascii="Arial" w:hAnsi="Arial" w:cs="Arial"/>
                <w:b/>
                <w:sz w:val="20"/>
                <w:szCs w:val="20"/>
              </w:rPr>
              <w:t xml:space="preserve"> Center Name</w:t>
            </w:r>
          </w:p>
        </w:tc>
        <w:tc>
          <w:tcPr>
            <w:tcW w:w="2904" w:type="dxa"/>
            <w:vAlign w:val="center"/>
          </w:tcPr>
          <w:p w:rsidR="00A132A9" w:rsidRPr="00514B03" w:rsidRDefault="00A132A9" w:rsidP="005A3702">
            <w:pPr>
              <w:spacing w:after="0" w:line="240" w:lineRule="auto"/>
              <w:jc w:val="center"/>
              <w:rPr>
                <w:rFonts w:ascii="Arial" w:hAnsi="Arial" w:cs="Arial"/>
                <w:b/>
                <w:sz w:val="20"/>
                <w:szCs w:val="20"/>
              </w:rPr>
            </w:pPr>
            <w:r w:rsidRPr="00514B03">
              <w:rPr>
                <w:rFonts w:ascii="Arial" w:hAnsi="Arial" w:cs="Arial"/>
                <w:b/>
                <w:sz w:val="20"/>
                <w:szCs w:val="20"/>
              </w:rPr>
              <w:t>Address</w:t>
            </w:r>
          </w:p>
        </w:tc>
        <w:tc>
          <w:tcPr>
            <w:tcW w:w="3066" w:type="dxa"/>
            <w:vAlign w:val="center"/>
          </w:tcPr>
          <w:p w:rsidR="00A132A9" w:rsidRPr="00514B03" w:rsidRDefault="00A132A9" w:rsidP="005A3702">
            <w:pPr>
              <w:spacing w:after="0" w:line="240" w:lineRule="auto"/>
              <w:jc w:val="center"/>
              <w:rPr>
                <w:rFonts w:ascii="Arial" w:hAnsi="Arial" w:cs="Arial"/>
                <w:b/>
                <w:sz w:val="20"/>
                <w:szCs w:val="20"/>
              </w:rPr>
            </w:pPr>
            <w:r>
              <w:rPr>
                <w:rFonts w:ascii="Arial" w:hAnsi="Arial" w:cs="Arial"/>
                <w:b/>
                <w:sz w:val="20"/>
                <w:szCs w:val="20"/>
              </w:rPr>
              <w:t xml:space="preserve">KCC Manager </w:t>
            </w:r>
            <w:r w:rsidRPr="00B56210">
              <w:rPr>
                <w:rFonts w:ascii="Arial" w:hAnsi="Arial" w:cs="Arial"/>
                <w:b/>
                <w:sz w:val="18"/>
                <w:szCs w:val="18"/>
              </w:rPr>
              <w:t>(if applicable)</w:t>
            </w:r>
          </w:p>
        </w:tc>
      </w:tr>
      <w:tr w:rsidR="00A132A9" w:rsidRPr="00514B03" w:rsidTr="005A3702">
        <w:trPr>
          <w:jc w:val="center"/>
        </w:trPr>
        <w:tc>
          <w:tcPr>
            <w:tcW w:w="1188" w:type="dxa"/>
            <w:vAlign w:val="center"/>
          </w:tcPr>
          <w:p w:rsidR="00A132A9" w:rsidRPr="00514B03" w:rsidRDefault="00A132A9" w:rsidP="005A3702">
            <w:pPr>
              <w:spacing w:after="0" w:line="240" w:lineRule="auto"/>
              <w:jc w:val="center"/>
              <w:rPr>
                <w:rFonts w:ascii="Arial" w:hAnsi="Arial" w:cs="Arial"/>
                <w:sz w:val="20"/>
                <w:szCs w:val="20"/>
              </w:rPr>
            </w:pPr>
            <w:r w:rsidRPr="00514B03">
              <w:rPr>
                <w:rFonts w:ascii="Arial" w:hAnsi="Arial" w:cs="Arial"/>
                <w:sz w:val="20"/>
                <w:szCs w:val="20"/>
              </w:rPr>
              <w:t>1</w:t>
            </w:r>
          </w:p>
        </w:tc>
        <w:tc>
          <w:tcPr>
            <w:tcW w:w="3288" w:type="dxa"/>
            <w:vAlign w:val="bottom"/>
          </w:tcPr>
          <w:p w:rsidR="00A132A9" w:rsidRPr="00514B03" w:rsidRDefault="00A132A9" w:rsidP="005A3702">
            <w:pPr>
              <w:spacing w:after="0" w:line="240" w:lineRule="auto"/>
              <w:rPr>
                <w:rFonts w:ascii="Arial" w:hAnsi="Arial" w:cs="Arial"/>
                <w:sz w:val="20"/>
                <w:szCs w:val="20"/>
              </w:rPr>
            </w:pPr>
            <w:r>
              <w:rPr>
                <w:rFonts w:ascii="Arial" w:hAnsi="Arial" w:cs="Arial"/>
                <w:sz w:val="20"/>
                <w:szCs w:val="20"/>
              </w:rPr>
              <w:t>Kentucky Career Center-Downtown Louisville</w:t>
            </w:r>
          </w:p>
          <w:p w:rsidR="00A132A9" w:rsidRPr="00514B03" w:rsidRDefault="00A132A9" w:rsidP="005A3702">
            <w:pPr>
              <w:spacing w:after="0" w:line="240" w:lineRule="auto"/>
              <w:rPr>
                <w:rFonts w:ascii="Arial" w:hAnsi="Arial" w:cs="Arial"/>
                <w:sz w:val="20"/>
                <w:szCs w:val="20"/>
              </w:rPr>
            </w:pPr>
          </w:p>
        </w:tc>
        <w:tc>
          <w:tcPr>
            <w:tcW w:w="2904" w:type="dxa"/>
            <w:vAlign w:val="bottom"/>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600 W. Cedar Street</w:t>
            </w:r>
          </w:p>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Louisville, KY 40202</w:t>
            </w:r>
          </w:p>
        </w:tc>
        <w:tc>
          <w:tcPr>
            <w:tcW w:w="3066" w:type="dxa"/>
            <w:vAlign w:val="center"/>
          </w:tcPr>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Ryan Troutman</w:t>
            </w:r>
          </w:p>
        </w:tc>
      </w:tr>
      <w:tr w:rsidR="00A132A9" w:rsidRPr="00514B03" w:rsidTr="005A3702">
        <w:trPr>
          <w:jc w:val="center"/>
        </w:trPr>
        <w:tc>
          <w:tcPr>
            <w:tcW w:w="1188" w:type="dxa"/>
            <w:vAlign w:val="center"/>
          </w:tcPr>
          <w:p w:rsidR="00A132A9" w:rsidRPr="00514B03" w:rsidRDefault="00A132A9" w:rsidP="005A3702">
            <w:pPr>
              <w:spacing w:after="0" w:line="240" w:lineRule="auto"/>
              <w:jc w:val="center"/>
              <w:rPr>
                <w:rFonts w:ascii="Arial" w:hAnsi="Arial" w:cs="Arial"/>
                <w:sz w:val="20"/>
                <w:szCs w:val="20"/>
              </w:rPr>
            </w:pPr>
            <w:r w:rsidRPr="00514B03">
              <w:rPr>
                <w:rFonts w:ascii="Arial" w:hAnsi="Arial" w:cs="Arial"/>
                <w:sz w:val="20"/>
                <w:szCs w:val="20"/>
              </w:rPr>
              <w:t>2</w:t>
            </w:r>
          </w:p>
        </w:tc>
        <w:tc>
          <w:tcPr>
            <w:tcW w:w="3288" w:type="dxa"/>
            <w:vAlign w:val="bottom"/>
          </w:tcPr>
          <w:p w:rsidR="00A132A9" w:rsidRDefault="00A132A9" w:rsidP="005A3702">
            <w:pPr>
              <w:spacing w:after="0" w:line="240" w:lineRule="auto"/>
              <w:rPr>
                <w:rFonts w:ascii="Arial" w:hAnsi="Arial" w:cs="Arial"/>
                <w:sz w:val="20"/>
                <w:szCs w:val="20"/>
              </w:rPr>
            </w:pPr>
            <w:r>
              <w:rPr>
                <w:rFonts w:ascii="Arial" w:hAnsi="Arial" w:cs="Arial"/>
                <w:sz w:val="20"/>
                <w:szCs w:val="20"/>
              </w:rPr>
              <w:t>Kentucky Career Center-</w:t>
            </w:r>
          </w:p>
          <w:p w:rsidR="00A132A9" w:rsidRPr="00514B03" w:rsidRDefault="00A132A9" w:rsidP="005A3702">
            <w:pPr>
              <w:spacing w:after="0" w:line="240" w:lineRule="auto"/>
              <w:rPr>
                <w:rFonts w:ascii="Arial" w:hAnsi="Arial" w:cs="Arial"/>
                <w:sz w:val="20"/>
                <w:szCs w:val="20"/>
              </w:rPr>
            </w:pPr>
            <w:r>
              <w:rPr>
                <w:rFonts w:ascii="Arial" w:hAnsi="Arial" w:cs="Arial"/>
                <w:sz w:val="20"/>
                <w:szCs w:val="20"/>
              </w:rPr>
              <w:t>NIA Center</w:t>
            </w:r>
          </w:p>
          <w:p w:rsidR="00A132A9" w:rsidRPr="00514B03" w:rsidRDefault="00A132A9" w:rsidP="005A3702">
            <w:pPr>
              <w:spacing w:after="0" w:line="240" w:lineRule="auto"/>
              <w:rPr>
                <w:rFonts w:ascii="Arial" w:hAnsi="Arial" w:cs="Arial"/>
                <w:sz w:val="20"/>
                <w:szCs w:val="20"/>
              </w:rPr>
            </w:pPr>
          </w:p>
        </w:tc>
        <w:tc>
          <w:tcPr>
            <w:tcW w:w="2904" w:type="dxa"/>
            <w:vAlign w:val="bottom"/>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2900 W. Broadway, Suite 100</w:t>
            </w:r>
          </w:p>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Louisville, KY 40203</w:t>
            </w:r>
          </w:p>
        </w:tc>
        <w:tc>
          <w:tcPr>
            <w:tcW w:w="3066" w:type="dxa"/>
            <w:vAlign w:val="center"/>
          </w:tcPr>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Ryan Troutman</w:t>
            </w:r>
          </w:p>
        </w:tc>
      </w:tr>
      <w:tr w:rsidR="00A132A9" w:rsidRPr="00514B03" w:rsidTr="005A3702">
        <w:trPr>
          <w:jc w:val="center"/>
        </w:trPr>
        <w:tc>
          <w:tcPr>
            <w:tcW w:w="1188" w:type="dxa"/>
            <w:vAlign w:val="center"/>
          </w:tcPr>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3</w:t>
            </w:r>
          </w:p>
        </w:tc>
        <w:tc>
          <w:tcPr>
            <w:tcW w:w="3288" w:type="dxa"/>
            <w:vAlign w:val="bottom"/>
          </w:tcPr>
          <w:p w:rsidR="00A132A9" w:rsidRPr="00514B03" w:rsidRDefault="00A132A9" w:rsidP="005A3702">
            <w:pPr>
              <w:spacing w:after="0" w:line="240" w:lineRule="auto"/>
              <w:rPr>
                <w:rFonts w:ascii="Arial" w:hAnsi="Arial" w:cs="Arial"/>
                <w:sz w:val="20"/>
                <w:szCs w:val="20"/>
              </w:rPr>
            </w:pPr>
            <w:r>
              <w:rPr>
                <w:rFonts w:ascii="Arial" w:hAnsi="Arial" w:cs="Arial"/>
                <w:sz w:val="20"/>
                <w:szCs w:val="20"/>
              </w:rPr>
              <w:t>Kentucky Manufacturing Career Center</w:t>
            </w:r>
          </w:p>
          <w:p w:rsidR="00A132A9" w:rsidRPr="00514B03" w:rsidRDefault="00A132A9" w:rsidP="005A3702">
            <w:pPr>
              <w:spacing w:after="0" w:line="240" w:lineRule="auto"/>
              <w:rPr>
                <w:rFonts w:ascii="Arial" w:hAnsi="Arial" w:cs="Arial"/>
                <w:sz w:val="20"/>
                <w:szCs w:val="20"/>
              </w:rPr>
            </w:pPr>
          </w:p>
        </w:tc>
        <w:tc>
          <w:tcPr>
            <w:tcW w:w="2904" w:type="dxa"/>
            <w:vAlign w:val="bottom"/>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 xml:space="preserve">160 Rochester Drive, </w:t>
            </w:r>
          </w:p>
          <w:p w:rsidR="00A132A9" w:rsidRDefault="00A132A9" w:rsidP="005A3702">
            <w:pPr>
              <w:spacing w:after="0" w:line="240" w:lineRule="auto"/>
              <w:jc w:val="center"/>
              <w:rPr>
                <w:rFonts w:ascii="Arial" w:hAnsi="Arial" w:cs="Arial"/>
                <w:sz w:val="20"/>
                <w:szCs w:val="20"/>
              </w:rPr>
            </w:pPr>
            <w:r>
              <w:rPr>
                <w:rFonts w:ascii="Arial" w:hAnsi="Arial" w:cs="Arial"/>
                <w:sz w:val="20"/>
                <w:szCs w:val="20"/>
              </w:rPr>
              <w:t>Building W Suite 115B</w:t>
            </w:r>
          </w:p>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Louisville, KY 40214</w:t>
            </w:r>
          </w:p>
        </w:tc>
        <w:tc>
          <w:tcPr>
            <w:tcW w:w="3066" w:type="dxa"/>
            <w:vAlign w:val="center"/>
          </w:tcPr>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Ryan Troutman</w:t>
            </w:r>
          </w:p>
        </w:tc>
      </w:tr>
      <w:tr w:rsidR="00A132A9" w:rsidRPr="00514B03" w:rsidTr="005A3702">
        <w:trPr>
          <w:jc w:val="center"/>
        </w:trPr>
        <w:tc>
          <w:tcPr>
            <w:tcW w:w="1188" w:type="dxa"/>
            <w:vAlign w:val="center"/>
          </w:tcPr>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4</w:t>
            </w:r>
          </w:p>
        </w:tc>
        <w:tc>
          <w:tcPr>
            <w:tcW w:w="3288" w:type="dxa"/>
            <w:vAlign w:val="bottom"/>
          </w:tcPr>
          <w:p w:rsidR="00A132A9" w:rsidRDefault="00A132A9" w:rsidP="005A3702">
            <w:pPr>
              <w:spacing w:after="0" w:line="240" w:lineRule="auto"/>
              <w:rPr>
                <w:rFonts w:ascii="Arial" w:hAnsi="Arial" w:cs="Arial"/>
                <w:sz w:val="20"/>
                <w:szCs w:val="20"/>
              </w:rPr>
            </w:pPr>
            <w:r>
              <w:rPr>
                <w:rFonts w:ascii="Arial" w:hAnsi="Arial" w:cs="Arial"/>
                <w:sz w:val="20"/>
                <w:szCs w:val="20"/>
              </w:rPr>
              <w:t>Kentucky Health Care Career Center</w:t>
            </w:r>
          </w:p>
        </w:tc>
        <w:tc>
          <w:tcPr>
            <w:tcW w:w="2904" w:type="dxa"/>
            <w:vAlign w:val="bottom"/>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746 South 5</w:t>
            </w:r>
            <w:r w:rsidRPr="00D2114F">
              <w:rPr>
                <w:rFonts w:ascii="Arial" w:hAnsi="Arial" w:cs="Arial"/>
                <w:sz w:val="20"/>
                <w:szCs w:val="20"/>
                <w:vertAlign w:val="superscript"/>
              </w:rPr>
              <w:t>th</w:t>
            </w:r>
            <w:r>
              <w:rPr>
                <w:rFonts w:ascii="Arial" w:hAnsi="Arial" w:cs="Arial"/>
                <w:sz w:val="20"/>
                <w:szCs w:val="20"/>
              </w:rPr>
              <w:t xml:space="preserve"> Street</w:t>
            </w:r>
          </w:p>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Louisville, KY 40203</w:t>
            </w:r>
          </w:p>
        </w:tc>
        <w:tc>
          <w:tcPr>
            <w:tcW w:w="3066" w:type="dxa"/>
            <w:vAlign w:val="center"/>
          </w:tcPr>
          <w:p w:rsidR="00A132A9" w:rsidRPr="00514B03" w:rsidRDefault="00A132A9" w:rsidP="005A3702">
            <w:pPr>
              <w:spacing w:after="0" w:line="240" w:lineRule="auto"/>
              <w:jc w:val="center"/>
              <w:rPr>
                <w:rFonts w:ascii="Arial" w:hAnsi="Arial" w:cs="Arial"/>
                <w:sz w:val="20"/>
                <w:szCs w:val="20"/>
              </w:rPr>
            </w:pPr>
            <w:r>
              <w:rPr>
                <w:rFonts w:ascii="Arial" w:hAnsi="Arial" w:cs="Arial"/>
                <w:sz w:val="20"/>
                <w:szCs w:val="20"/>
              </w:rPr>
              <w:t>Ryan Troutman</w:t>
            </w:r>
          </w:p>
        </w:tc>
      </w:tr>
      <w:tr w:rsidR="00A132A9" w:rsidRPr="00514B03" w:rsidTr="005A3702">
        <w:trPr>
          <w:jc w:val="center"/>
        </w:trPr>
        <w:tc>
          <w:tcPr>
            <w:tcW w:w="1188" w:type="dxa"/>
            <w:vAlign w:val="center"/>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5</w:t>
            </w:r>
          </w:p>
        </w:tc>
        <w:tc>
          <w:tcPr>
            <w:tcW w:w="3288" w:type="dxa"/>
            <w:vAlign w:val="bottom"/>
          </w:tcPr>
          <w:p w:rsidR="00A132A9" w:rsidRDefault="00A132A9" w:rsidP="005A3702">
            <w:pPr>
              <w:spacing w:after="0" w:line="240" w:lineRule="auto"/>
              <w:rPr>
                <w:rFonts w:ascii="Arial" w:hAnsi="Arial" w:cs="Arial"/>
                <w:sz w:val="20"/>
                <w:szCs w:val="20"/>
              </w:rPr>
            </w:pPr>
            <w:r>
              <w:rPr>
                <w:rFonts w:ascii="Arial" w:hAnsi="Arial" w:cs="Arial"/>
                <w:sz w:val="20"/>
                <w:szCs w:val="20"/>
              </w:rPr>
              <w:t>Kentucky Youth Career Center-Metro</w:t>
            </w:r>
          </w:p>
        </w:tc>
        <w:tc>
          <w:tcPr>
            <w:tcW w:w="2904" w:type="dxa"/>
            <w:vAlign w:val="bottom"/>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612 South 4</w:t>
            </w:r>
            <w:r w:rsidRPr="00001AA3">
              <w:rPr>
                <w:rFonts w:ascii="Arial" w:hAnsi="Arial" w:cs="Arial"/>
                <w:sz w:val="20"/>
                <w:szCs w:val="20"/>
                <w:vertAlign w:val="superscript"/>
              </w:rPr>
              <w:t>th</w:t>
            </w:r>
            <w:r>
              <w:rPr>
                <w:rFonts w:ascii="Arial" w:hAnsi="Arial" w:cs="Arial"/>
                <w:sz w:val="20"/>
                <w:szCs w:val="20"/>
              </w:rPr>
              <w:t xml:space="preserve"> Street, 4</w:t>
            </w:r>
            <w:r w:rsidRPr="00001AA3">
              <w:rPr>
                <w:rFonts w:ascii="Arial" w:hAnsi="Arial" w:cs="Arial"/>
                <w:sz w:val="20"/>
                <w:szCs w:val="20"/>
                <w:vertAlign w:val="superscript"/>
              </w:rPr>
              <w:t>th</w:t>
            </w:r>
            <w:r>
              <w:rPr>
                <w:rFonts w:ascii="Arial" w:hAnsi="Arial" w:cs="Arial"/>
                <w:sz w:val="20"/>
                <w:szCs w:val="20"/>
              </w:rPr>
              <w:t xml:space="preserve"> Floor</w:t>
            </w:r>
          </w:p>
          <w:p w:rsidR="00A132A9" w:rsidRDefault="00A132A9" w:rsidP="005A3702">
            <w:pPr>
              <w:spacing w:after="0" w:line="240" w:lineRule="auto"/>
              <w:jc w:val="center"/>
              <w:rPr>
                <w:rFonts w:ascii="Arial" w:hAnsi="Arial" w:cs="Arial"/>
                <w:sz w:val="20"/>
                <w:szCs w:val="20"/>
              </w:rPr>
            </w:pPr>
            <w:r>
              <w:rPr>
                <w:rFonts w:ascii="Arial" w:hAnsi="Arial" w:cs="Arial"/>
                <w:sz w:val="20"/>
                <w:szCs w:val="20"/>
              </w:rPr>
              <w:t>Louisville, KY 40202</w:t>
            </w:r>
          </w:p>
        </w:tc>
        <w:tc>
          <w:tcPr>
            <w:tcW w:w="3066" w:type="dxa"/>
            <w:vAlign w:val="center"/>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Jennifer Welch</w:t>
            </w:r>
          </w:p>
        </w:tc>
      </w:tr>
      <w:tr w:rsidR="00A132A9" w:rsidRPr="00514B03" w:rsidTr="005A3702">
        <w:trPr>
          <w:jc w:val="center"/>
        </w:trPr>
        <w:tc>
          <w:tcPr>
            <w:tcW w:w="1188" w:type="dxa"/>
            <w:vAlign w:val="center"/>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6</w:t>
            </w:r>
          </w:p>
        </w:tc>
        <w:tc>
          <w:tcPr>
            <w:tcW w:w="3288" w:type="dxa"/>
            <w:vAlign w:val="bottom"/>
          </w:tcPr>
          <w:p w:rsidR="00A132A9" w:rsidRDefault="00A132A9" w:rsidP="005A3702">
            <w:pPr>
              <w:spacing w:after="0" w:line="240" w:lineRule="auto"/>
              <w:rPr>
                <w:rFonts w:ascii="Arial" w:hAnsi="Arial" w:cs="Arial"/>
                <w:sz w:val="20"/>
                <w:szCs w:val="20"/>
              </w:rPr>
            </w:pPr>
            <w:r>
              <w:rPr>
                <w:rFonts w:ascii="Arial" w:hAnsi="Arial" w:cs="Arial"/>
                <w:sz w:val="20"/>
                <w:szCs w:val="20"/>
              </w:rPr>
              <w:t>Kentucky Youth Career Center-Regional (Bullitt County)</w:t>
            </w:r>
          </w:p>
        </w:tc>
        <w:tc>
          <w:tcPr>
            <w:tcW w:w="2904" w:type="dxa"/>
            <w:vAlign w:val="bottom"/>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505 Buffalo Run Rd., Ste. 100A</w:t>
            </w:r>
          </w:p>
          <w:p w:rsidR="00A132A9" w:rsidRDefault="00A132A9" w:rsidP="005A3702">
            <w:pPr>
              <w:spacing w:after="0" w:line="240" w:lineRule="auto"/>
              <w:jc w:val="center"/>
              <w:rPr>
                <w:rFonts w:ascii="Arial" w:hAnsi="Arial" w:cs="Arial"/>
                <w:sz w:val="20"/>
                <w:szCs w:val="20"/>
              </w:rPr>
            </w:pPr>
            <w:r>
              <w:rPr>
                <w:rFonts w:ascii="Arial" w:hAnsi="Arial" w:cs="Arial"/>
                <w:sz w:val="20"/>
                <w:szCs w:val="20"/>
              </w:rPr>
              <w:t>Shepherdsville, KY 40165</w:t>
            </w:r>
          </w:p>
        </w:tc>
        <w:tc>
          <w:tcPr>
            <w:tcW w:w="3066" w:type="dxa"/>
            <w:vAlign w:val="center"/>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Renee Walters</w:t>
            </w:r>
          </w:p>
        </w:tc>
      </w:tr>
      <w:tr w:rsidR="00A132A9" w:rsidRPr="00514B03" w:rsidTr="005A3702">
        <w:trPr>
          <w:jc w:val="center"/>
        </w:trPr>
        <w:tc>
          <w:tcPr>
            <w:tcW w:w="1188" w:type="dxa"/>
            <w:vAlign w:val="center"/>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7</w:t>
            </w:r>
          </w:p>
        </w:tc>
        <w:tc>
          <w:tcPr>
            <w:tcW w:w="3288" w:type="dxa"/>
            <w:vAlign w:val="bottom"/>
          </w:tcPr>
          <w:p w:rsidR="00A132A9" w:rsidRDefault="00A132A9" w:rsidP="005A3702">
            <w:pPr>
              <w:spacing w:after="0" w:line="240" w:lineRule="auto"/>
              <w:rPr>
                <w:rFonts w:ascii="Arial" w:hAnsi="Arial" w:cs="Arial"/>
                <w:sz w:val="20"/>
                <w:szCs w:val="20"/>
              </w:rPr>
            </w:pPr>
            <w:r>
              <w:rPr>
                <w:rFonts w:ascii="Arial" w:hAnsi="Arial" w:cs="Arial"/>
                <w:sz w:val="20"/>
                <w:szCs w:val="20"/>
              </w:rPr>
              <w:t>Kentucky Youth Career Center-Regional (Shelby County)</w:t>
            </w:r>
          </w:p>
        </w:tc>
        <w:tc>
          <w:tcPr>
            <w:tcW w:w="2904" w:type="dxa"/>
            <w:vAlign w:val="bottom"/>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227A Alpine Drive</w:t>
            </w:r>
          </w:p>
          <w:p w:rsidR="00A132A9" w:rsidRDefault="00A132A9" w:rsidP="005A3702">
            <w:pPr>
              <w:spacing w:after="0" w:line="240" w:lineRule="auto"/>
              <w:jc w:val="center"/>
              <w:rPr>
                <w:rFonts w:ascii="Arial" w:hAnsi="Arial" w:cs="Arial"/>
                <w:sz w:val="20"/>
                <w:szCs w:val="20"/>
              </w:rPr>
            </w:pPr>
            <w:r>
              <w:rPr>
                <w:rFonts w:ascii="Arial" w:hAnsi="Arial" w:cs="Arial"/>
                <w:sz w:val="20"/>
                <w:szCs w:val="20"/>
              </w:rPr>
              <w:t>Shelbyville, KY 40065</w:t>
            </w:r>
          </w:p>
        </w:tc>
        <w:tc>
          <w:tcPr>
            <w:tcW w:w="3066" w:type="dxa"/>
            <w:vAlign w:val="center"/>
          </w:tcPr>
          <w:p w:rsidR="00A132A9" w:rsidRDefault="00A132A9" w:rsidP="005A3702">
            <w:pPr>
              <w:spacing w:after="0" w:line="240" w:lineRule="auto"/>
              <w:jc w:val="center"/>
              <w:rPr>
                <w:rFonts w:ascii="Arial" w:hAnsi="Arial" w:cs="Arial"/>
                <w:sz w:val="20"/>
                <w:szCs w:val="20"/>
              </w:rPr>
            </w:pPr>
            <w:r>
              <w:rPr>
                <w:rFonts w:ascii="Arial" w:hAnsi="Arial" w:cs="Arial"/>
                <w:sz w:val="20"/>
                <w:szCs w:val="20"/>
              </w:rPr>
              <w:t>Renee Walters</w:t>
            </w:r>
          </w:p>
        </w:tc>
      </w:tr>
    </w:tbl>
    <w:p w:rsidR="009707F7" w:rsidRDefault="009707F7">
      <w:pPr>
        <w:spacing w:after="0" w:line="240" w:lineRule="auto"/>
        <w:rPr>
          <w:rFonts w:ascii="Arial" w:hAnsi="Arial" w:cs="Arial"/>
          <w:b/>
        </w:rPr>
      </w:pPr>
    </w:p>
    <w:p w:rsidR="009707F7" w:rsidRDefault="009707F7"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FE3931" w:rsidRDefault="00FE39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1D5231" w:rsidRDefault="001D5231" w:rsidP="00A45CD3">
      <w:pPr>
        <w:spacing w:after="0" w:line="240" w:lineRule="auto"/>
        <w:rPr>
          <w:rFonts w:ascii="Arial" w:hAnsi="Arial" w:cs="Arial"/>
          <w:b/>
        </w:rPr>
      </w:pPr>
    </w:p>
    <w:p w:rsidR="0066395F" w:rsidRDefault="0066395F" w:rsidP="00A45CD3">
      <w:pPr>
        <w:spacing w:after="0" w:line="240" w:lineRule="auto"/>
        <w:rPr>
          <w:rFonts w:ascii="Arial" w:hAnsi="Arial" w:cs="Arial"/>
          <w:b/>
        </w:rPr>
        <w:sectPr w:rsidR="0066395F" w:rsidSect="0066395F">
          <w:pgSz w:w="12240" w:h="15840" w:code="1"/>
          <w:pgMar w:top="1152" w:right="1008" w:bottom="1152" w:left="1008" w:header="576" w:footer="288" w:gutter="0"/>
          <w:cols w:space="720"/>
          <w:titlePg/>
          <w:docGrid w:linePitch="360"/>
        </w:sectPr>
      </w:pPr>
    </w:p>
    <w:p w:rsidR="00FE3931" w:rsidRDefault="00FE3931" w:rsidP="00A45CD3">
      <w:pPr>
        <w:spacing w:after="0" w:line="240" w:lineRule="auto"/>
        <w:rPr>
          <w:rFonts w:ascii="Arial" w:hAnsi="Arial" w:cs="Arial"/>
          <w:b/>
        </w:rPr>
        <w:sectPr w:rsidR="00FE3931" w:rsidSect="001D4C08">
          <w:type w:val="continuous"/>
          <w:pgSz w:w="12240" w:h="15840" w:code="1"/>
          <w:pgMar w:top="1152" w:right="1008" w:bottom="1152" w:left="1008" w:header="576" w:footer="288" w:gutter="0"/>
          <w:cols w:space="720"/>
          <w:titlePg/>
          <w:docGrid w:linePitch="360"/>
        </w:sectPr>
      </w:pPr>
    </w:p>
    <w:tbl>
      <w:tblPr>
        <w:tblStyle w:val="TableGrid"/>
        <w:tblW w:w="9895" w:type="dxa"/>
        <w:tblBorders>
          <w:insideV w:val="none" w:sz="0" w:space="0" w:color="auto"/>
        </w:tblBorders>
        <w:tblLook w:val="04A0" w:firstRow="1" w:lastRow="0" w:firstColumn="1" w:lastColumn="0" w:noHBand="0" w:noVBand="1"/>
      </w:tblPr>
      <w:tblGrid>
        <w:gridCol w:w="7645"/>
        <w:gridCol w:w="2250"/>
      </w:tblGrid>
      <w:tr w:rsidR="00C932C0" w:rsidRPr="001933B6" w:rsidTr="00453633">
        <w:tc>
          <w:tcPr>
            <w:tcW w:w="7645" w:type="dxa"/>
          </w:tcPr>
          <w:p w:rsidR="00C932C0" w:rsidRDefault="00C932C0" w:rsidP="005A3702">
            <w:pPr>
              <w:spacing w:after="0" w:line="240" w:lineRule="auto"/>
              <w:rPr>
                <w:rFonts w:ascii="Arial" w:hAnsi="Arial" w:cs="Arial"/>
                <w:b/>
                <w:spacing w:val="-2"/>
                <w:sz w:val="24"/>
                <w:szCs w:val="24"/>
              </w:rPr>
            </w:pPr>
            <w:r>
              <w:rPr>
                <w:rFonts w:ascii="Arial" w:hAnsi="Arial" w:cs="Arial"/>
                <w:b/>
                <w:spacing w:val="-2"/>
                <w:sz w:val="24"/>
                <w:szCs w:val="24"/>
              </w:rPr>
              <w:t xml:space="preserve">KY Career Center Customer Flow (Job Seeker, </w:t>
            </w:r>
          </w:p>
          <w:p w:rsidR="00C932C0" w:rsidRPr="001933B6" w:rsidRDefault="00C932C0" w:rsidP="005A3702">
            <w:pPr>
              <w:spacing w:after="0" w:line="240" w:lineRule="auto"/>
              <w:rPr>
                <w:rFonts w:ascii="Arial" w:hAnsi="Arial" w:cs="Arial"/>
                <w:b/>
                <w:spacing w:val="-2"/>
                <w:sz w:val="24"/>
                <w:szCs w:val="24"/>
              </w:rPr>
            </w:pPr>
            <w:r>
              <w:rPr>
                <w:rFonts w:ascii="Arial" w:hAnsi="Arial" w:cs="Arial"/>
                <w:b/>
                <w:spacing w:val="-2"/>
                <w:sz w:val="24"/>
                <w:szCs w:val="24"/>
              </w:rPr>
              <w:t>Employer, Business Services, Youth)</w:t>
            </w:r>
          </w:p>
        </w:tc>
        <w:tc>
          <w:tcPr>
            <w:tcW w:w="2250" w:type="dxa"/>
          </w:tcPr>
          <w:p w:rsidR="00C932C0" w:rsidRPr="001933B6" w:rsidRDefault="00C932C0" w:rsidP="00D25154">
            <w:pPr>
              <w:spacing w:after="0" w:line="240" w:lineRule="auto"/>
              <w:rPr>
                <w:rFonts w:ascii="Arial" w:hAnsi="Arial" w:cs="Arial"/>
                <w:b/>
                <w:spacing w:val="-2"/>
                <w:sz w:val="24"/>
                <w:szCs w:val="24"/>
              </w:rPr>
            </w:pPr>
            <w:r>
              <w:rPr>
                <w:rFonts w:ascii="Arial" w:hAnsi="Arial" w:cs="Arial"/>
                <w:b/>
                <w:spacing w:val="-2"/>
                <w:sz w:val="24"/>
                <w:szCs w:val="24"/>
              </w:rPr>
              <w:t xml:space="preserve">ATTACHMENT  </w:t>
            </w:r>
            <w:r w:rsidR="00D25154">
              <w:rPr>
                <w:rFonts w:ascii="Arial" w:hAnsi="Arial" w:cs="Arial"/>
                <w:b/>
                <w:spacing w:val="-2"/>
                <w:sz w:val="24"/>
                <w:szCs w:val="24"/>
              </w:rPr>
              <w:t>H</w:t>
            </w:r>
          </w:p>
        </w:tc>
      </w:tr>
    </w:tbl>
    <w:p w:rsidR="00C932C0" w:rsidRDefault="00C932C0" w:rsidP="00C932C0">
      <w:pPr>
        <w:spacing w:after="0" w:line="240" w:lineRule="auto"/>
        <w:rPr>
          <w:rFonts w:ascii="Arial" w:hAnsi="Arial" w:cs="Arial"/>
          <w:sz w:val="24"/>
          <w:szCs w:val="24"/>
        </w:rPr>
      </w:pPr>
    </w:p>
    <w:bookmarkStart w:id="3" w:name="_MON_1588591051"/>
    <w:bookmarkEnd w:id="3"/>
    <w:p w:rsidR="00C932C0" w:rsidRDefault="00C932C0" w:rsidP="00C932C0">
      <w:pPr>
        <w:spacing w:after="0" w:line="240" w:lineRule="auto"/>
        <w:rPr>
          <w:rFonts w:ascii="Arial" w:hAnsi="Arial" w:cs="Arial"/>
          <w:b/>
          <w:spacing w:val="-2"/>
          <w:sz w:val="24"/>
          <w:szCs w:val="24"/>
        </w:rPr>
      </w:pPr>
      <w:r w:rsidRPr="0008655E">
        <w:rPr>
          <w:rFonts w:ascii="Arial" w:hAnsi="Arial" w:cs="Arial"/>
          <w:sz w:val="24"/>
          <w:szCs w:val="24"/>
        </w:rPr>
        <w:object w:dxaOrig="9605" w:dyaOrig="1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11.4pt" o:ole="">
            <v:imagedata r:id="rId12" o:title=""/>
          </v:shape>
          <o:OLEObject Type="Embed" ProgID="Word.Document.12" ShapeID="_x0000_i1025" DrawAspect="Content" ObjectID="_1612806144" r:id="rId13">
            <o:FieldCodes>\s</o:FieldCodes>
          </o:OLEObject>
        </w:object>
      </w:r>
    </w:p>
    <w:p w:rsidR="00C932C0" w:rsidRDefault="00C932C0" w:rsidP="00C932C0">
      <w:pPr>
        <w:spacing w:after="0" w:line="240" w:lineRule="auto"/>
        <w:rPr>
          <w:rFonts w:ascii="Arial" w:hAnsi="Arial" w:cs="Arial"/>
          <w:b/>
          <w:spacing w:val="-2"/>
          <w:sz w:val="24"/>
          <w:szCs w:val="24"/>
        </w:rPr>
      </w:pPr>
    </w:p>
    <w:bookmarkStart w:id="4" w:name="_MON_1588591287"/>
    <w:bookmarkEnd w:id="4"/>
    <w:p w:rsidR="00C932C0" w:rsidRDefault="00C932C0" w:rsidP="00C932C0">
      <w:pPr>
        <w:spacing w:after="0" w:line="240" w:lineRule="auto"/>
        <w:rPr>
          <w:rFonts w:ascii="Arial" w:hAnsi="Arial" w:cs="Arial"/>
          <w:b/>
          <w:spacing w:val="-2"/>
          <w:sz w:val="24"/>
          <w:szCs w:val="24"/>
        </w:rPr>
      </w:pPr>
      <w:r w:rsidRPr="0008655E">
        <w:rPr>
          <w:rFonts w:ascii="Arial" w:hAnsi="Arial" w:cs="Arial"/>
          <w:b/>
          <w:spacing w:val="-2"/>
          <w:sz w:val="24"/>
          <w:szCs w:val="24"/>
        </w:rPr>
        <w:object w:dxaOrig="9600" w:dyaOrig="9382">
          <v:shape id="_x0000_i1026" type="#_x0000_t75" style="width:480pt;height:468.6pt" o:ole="">
            <v:imagedata r:id="rId14" o:title=""/>
          </v:shape>
          <o:OLEObject Type="Embed" ProgID="Word.Document.12" ShapeID="_x0000_i1026" DrawAspect="Content" ObjectID="_1612806145" r:id="rId15">
            <o:FieldCodes>\s</o:FieldCodes>
          </o:OLEObject>
        </w:object>
      </w:r>
    </w:p>
    <w:p w:rsidR="00C932C0" w:rsidRDefault="00C932C0" w:rsidP="00C932C0">
      <w:pPr>
        <w:spacing w:after="0" w:line="240" w:lineRule="auto"/>
        <w:rPr>
          <w:rFonts w:ascii="Arial" w:hAnsi="Arial" w:cs="Arial"/>
          <w:b/>
          <w:spacing w:val="-2"/>
          <w:sz w:val="24"/>
          <w:szCs w:val="24"/>
        </w:rPr>
      </w:pPr>
      <w:r w:rsidRPr="00055F53">
        <w:rPr>
          <w:rFonts w:ascii="Arial" w:hAnsi="Arial" w:cs="Arial"/>
          <w:b/>
          <w:noProof/>
          <w:spacing w:val="-2"/>
          <w:sz w:val="24"/>
          <w:szCs w:val="24"/>
        </w:rPr>
        <w:drawing>
          <wp:inline distT="0" distB="0" distL="0" distR="0" wp14:anchorId="606BB2C4" wp14:editId="1EB5EBF6">
            <wp:extent cx="6381750" cy="4370111"/>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monarch\Downloads\Call Flowchart.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17857"/>
                    <a:stretch/>
                  </pic:blipFill>
                  <pic:spPr bwMode="auto">
                    <a:xfrm>
                      <a:off x="0" y="0"/>
                      <a:ext cx="6389840" cy="4375651"/>
                    </a:xfrm>
                    <a:prstGeom prst="rect">
                      <a:avLst/>
                    </a:prstGeom>
                    <a:noFill/>
                    <a:ln>
                      <a:noFill/>
                    </a:ln>
                    <a:extLst>
                      <a:ext uri="{53640926-AAD7-44D8-BBD7-CCE9431645EC}">
                        <a14:shadowObscured xmlns:a14="http://schemas.microsoft.com/office/drawing/2010/main"/>
                      </a:ext>
                    </a:extLst>
                  </pic:spPr>
                </pic:pic>
              </a:graphicData>
            </a:graphic>
          </wp:inline>
        </w:drawing>
      </w: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b/>
          <w:spacing w:val="-2"/>
          <w:sz w:val="24"/>
          <w:szCs w:val="24"/>
        </w:rPr>
      </w:pPr>
    </w:p>
    <w:p w:rsidR="00C932C0" w:rsidRDefault="00C932C0" w:rsidP="00C932C0">
      <w:pPr>
        <w:spacing w:after="0" w:line="240" w:lineRule="auto"/>
        <w:rPr>
          <w:rFonts w:ascii="Arial" w:hAnsi="Arial" w:cs="Arial"/>
          <w:spacing w:val="-2"/>
          <w:sz w:val="24"/>
          <w:szCs w:val="24"/>
        </w:rPr>
      </w:pPr>
      <w:r>
        <w:rPr>
          <w:rFonts w:ascii="Arial" w:hAnsi="Arial" w:cs="Arial"/>
          <w:spacing w:val="-2"/>
          <w:sz w:val="24"/>
          <w:szCs w:val="24"/>
        </w:rPr>
        <w:br w:type="page"/>
      </w:r>
    </w:p>
    <w:p w:rsidR="00C932C0" w:rsidRPr="00837D94" w:rsidRDefault="00C932C0" w:rsidP="00C932C0">
      <w:pPr>
        <w:spacing w:after="0" w:line="240" w:lineRule="auto"/>
        <w:jc w:val="center"/>
        <w:rPr>
          <w:rFonts w:ascii="Arial" w:hAnsi="Arial" w:cs="Arial"/>
          <w:spacing w:val="-2"/>
          <w:sz w:val="24"/>
          <w:szCs w:val="24"/>
        </w:rPr>
      </w:pPr>
      <w:r w:rsidRPr="00837D94">
        <w:rPr>
          <w:rFonts w:ascii="Arial" w:hAnsi="Arial" w:cs="Arial"/>
          <w:spacing w:val="-2"/>
          <w:sz w:val="24"/>
          <w:szCs w:val="24"/>
        </w:rPr>
        <w:t xml:space="preserve">Kentucky Youth Career Center </w:t>
      </w:r>
    </w:p>
    <w:p w:rsidR="00C932C0" w:rsidRPr="00837D94" w:rsidRDefault="00C932C0" w:rsidP="00C932C0">
      <w:pPr>
        <w:spacing w:after="0" w:line="240" w:lineRule="auto"/>
        <w:jc w:val="center"/>
        <w:rPr>
          <w:rFonts w:ascii="Arial" w:hAnsi="Arial" w:cs="Arial"/>
          <w:spacing w:val="-2"/>
          <w:sz w:val="24"/>
          <w:szCs w:val="24"/>
        </w:rPr>
      </w:pPr>
      <w:r w:rsidRPr="00837D94">
        <w:rPr>
          <w:rFonts w:ascii="Arial" w:hAnsi="Arial" w:cs="Arial"/>
          <w:spacing w:val="-2"/>
          <w:sz w:val="24"/>
          <w:szCs w:val="24"/>
        </w:rPr>
        <w:t>Customer Flow</w:t>
      </w:r>
    </w:p>
    <w:p w:rsidR="00C932C0" w:rsidRDefault="00C932C0" w:rsidP="00C932C0">
      <w:pPr>
        <w:spacing w:after="0" w:line="240" w:lineRule="auto"/>
        <w:rPr>
          <w:rFonts w:ascii="Arial" w:hAnsi="Arial" w:cs="Arial"/>
          <w:b/>
          <w:spacing w:val="-2"/>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gridCol w:w="3420"/>
      </w:tblGrid>
      <w:tr w:rsidR="00C932C0" w:rsidRPr="00280C5C" w:rsidTr="005A3702">
        <w:trPr>
          <w:trHeight w:val="350"/>
        </w:trPr>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PROCESS</w:t>
            </w:r>
          </w:p>
          <w:p w:rsidR="00C932C0" w:rsidRPr="00280C5C" w:rsidRDefault="00C932C0" w:rsidP="005A3702">
            <w:pPr>
              <w:rPr>
                <w:rFonts w:ascii="Arial Narrow" w:hAnsi="Arial Narrow" w:cs="Arial"/>
                <w:b/>
                <w:sz w:val="20"/>
                <w:szCs w:val="20"/>
              </w:rPr>
            </w:pPr>
          </w:p>
        </w:tc>
        <w:tc>
          <w:tcPr>
            <w:tcW w:w="4140"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PROCEDURES</w:t>
            </w:r>
          </w:p>
        </w:tc>
        <w:tc>
          <w:tcPr>
            <w:tcW w:w="3420"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DOCUMENTS/TOOLS</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1.  Recruitment</w:t>
            </w:r>
          </w:p>
        </w:tc>
        <w:tc>
          <w:tcPr>
            <w:tcW w:w="4140" w:type="dxa"/>
            <w:shd w:val="clear" w:color="auto" w:fill="auto"/>
          </w:tcPr>
          <w:p w:rsidR="00C932C0" w:rsidRPr="00280C5C" w:rsidRDefault="00C932C0" w:rsidP="005A3702">
            <w:pPr>
              <w:rPr>
                <w:rFonts w:ascii="Arial Narrow" w:hAnsi="Arial Narrow" w:cs="Arial"/>
                <w:sz w:val="20"/>
                <w:szCs w:val="20"/>
              </w:rPr>
            </w:pPr>
          </w:p>
        </w:tc>
        <w:tc>
          <w:tcPr>
            <w:tcW w:w="342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b/>
                <w:i/>
                <w:sz w:val="20"/>
                <w:szCs w:val="20"/>
              </w:rPr>
              <w:t>**All staff and partners serve as ambassadors in marketing and recruiting youth for services in the One-Stop.</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2.  Orientation</w:t>
            </w:r>
          </w:p>
        </w:tc>
        <w:tc>
          <w:tcPr>
            <w:tcW w:w="4140" w:type="dxa"/>
            <w:shd w:val="clear" w:color="auto" w:fill="auto"/>
          </w:tcPr>
          <w:p w:rsidR="00C932C0" w:rsidRDefault="00C932C0" w:rsidP="005A3702">
            <w:pPr>
              <w:rPr>
                <w:rFonts w:ascii="Arial Narrow" w:hAnsi="Arial Narrow" w:cs="Arial"/>
                <w:sz w:val="20"/>
                <w:szCs w:val="20"/>
              </w:rPr>
            </w:pPr>
            <w:r>
              <w:rPr>
                <w:rFonts w:ascii="Arial Narrow" w:hAnsi="Arial Narrow" w:cs="Arial"/>
                <w:sz w:val="20"/>
                <w:szCs w:val="20"/>
              </w:rPr>
              <w:t>The recruiter or Career Planner</w:t>
            </w:r>
            <w:r w:rsidRPr="00280C5C">
              <w:rPr>
                <w:rFonts w:ascii="Arial Narrow" w:hAnsi="Arial Narrow" w:cs="Arial"/>
                <w:sz w:val="20"/>
                <w:szCs w:val="20"/>
              </w:rPr>
              <w:t xml:space="preserve"> delineates program requirements, expectations, and the array of services available to the client once he/she has</w:t>
            </w:r>
            <w:r>
              <w:rPr>
                <w:rFonts w:ascii="Arial Narrow" w:hAnsi="Arial Narrow" w:cs="Arial"/>
                <w:sz w:val="20"/>
                <w:szCs w:val="20"/>
              </w:rPr>
              <w:t xml:space="preserve"> met eligibility requirements. </w:t>
            </w:r>
            <w:r w:rsidRPr="00280C5C">
              <w:rPr>
                <w:rFonts w:ascii="Arial Narrow" w:hAnsi="Arial Narrow" w:cs="Arial"/>
                <w:sz w:val="20"/>
                <w:szCs w:val="20"/>
              </w:rPr>
              <w:t xml:space="preserve">This is done in advance of enrollment.  In terms of WIOA certification and enrollment, staff has the latitude to decide which customers are appropriate for enrollment.  </w:t>
            </w:r>
          </w:p>
          <w:p w:rsidR="00C932C0" w:rsidRPr="00280C5C" w:rsidRDefault="00C932C0" w:rsidP="005A3702">
            <w:pPr>
              <w:rPr>
                <w:rFonts w:ascii="Arial Narrow" w:hAnsi="Arial Narrow" w:cs="Arial"/>
                <w:sz w:val="20"/>
                <w:szCs w:val="20"/>
              </w:rPr>
            </w:pPr>
            <w:r w:rsidRPr="00280C5C">
              <w:rPr>
                <w:rFonts w:ascii="Arial Narrow" w:hAnsi="Arial Narrow" w:cs="Arial"/>
                <w:b/>
                <w:i/>
                <w:sz w:val="20"/>
                <w:szCs w:val="20"/>
              </w:rPr>
              <w:t>Participation is not an entitlement.</w:t>
            </w:r>
          </w:p>
        </w:tc>
        <w:tc>
          <w:tcPr>
            <w:tcW w:w="3420" w:type="dxa"/>
            <w:shd w:val="clear" w:color="auto" w:fill="auto"/>
          </w:tcPr>
          <w:p w:rsidR="00C932C0" w:rsidRPr="00280C5C" w:rsidRDefault="00C932C0" w:rsidP="005A3702">
            <w:pPr>
              <w:rPr>
                <w:rFonts w:ascii="Arial Narrow" w:hAnsi="Arial Narrow" w:cs="Arial"/>
                <w:sz w:val="20"/>
                <w:szCs w:val="20"/>
              </w:rPr>
            </w:pP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3.  Certification</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The Ca</w:t>
            </w:r>
            <w:r>
              <w:rPr>
                <w:rFonts w:ascii="Arial Narrow" w:hAnsi="Arial Narrow" w:cs="Arial"/>
                <w:sz w:val="20"/>
                <w:szCs w:val="20"/>
              </w:rPr>
              <w:t>reer Planner</w:t>
            </w:r>
            <w:r w:rsidRPr="00280C5C">
              <w:rPr>
                <w:rFonts w:ascii="Arial Narrow" w:hAnsi="Arial Narrow" w:cs="Arial"/>
                <w:sz w:val="20"/>
                <w:szCs w:val="20"/>
              </w:rPr>
              <w:t xml:space="preserve"> and client complete all required forms to determine eligibility under the Workforce Innovation &amp; Opportunity Act.  If client is deemed eligible, proceed to enrollment</w:t>
            </w:r>
            <w:r>
              <w:rPr>
                <w:rFonts w:ascii="Arial Narrow" w:hAnsi="Arial Narrow" w:cs="Arial"/>
                <w:sz w:val="20"/>
                <w:szCs w:val="20"/>
              </w:rPr>
              <w:t xml:space="preserve"> (including Focus</w:t>
            </w:r>
            <w:r w:rsidRPr="00280C5C">
              <w:rPr>
                <w:rFonts w:ascii="Arial Narrow" w:hAnsi="Arial Narrow" w:cs="Arial"/>
                <w:sz w:val="20"/>
                <w:szCs w:val="20"/>
              </w:rPr>
              <w:t xml:space="preserve"> Career)</w:t>
            </w:r>
            <w:r>
              <w:rPr>
                <w:rFonts w:ascii="Arial Narrow" w:hAnsi="Arial Narrow" w:cs="Arial"/>
                <w:sz w:val="20"/>
                <w:szCs w:val="20"/>
              </w:rPr>
              <w:t xml:space="preserve">. </w:t>
            </w:r>
            <w:r w:rsidRPr="00280C5C">
              <w:rPr>
                <w:rFonts w:ascii="Arial Narrow" w:hAnsi="Arial Narrow" w:cs="Arial"/>
                <w:sz w:val="20"/>
                <w:szCs w:val="20"/>
              </w:rPr>
              <w:t>If client is not eligible, they are REFERRED (3a) to other youth services. All pertinent information shall be stored in a hard copy file, EKOS, and duplicated in the local MIS.</w:t>
            </w:r>
          </w:p>
          <w:p w:rsidR="00C932C0" w:rsidRPr="00280C5C" w:rsidRDefault="00C932C0" w:rsidP="005A3702">
            <w:pPr>
              <w:rPr>
                <w:rFonts w:ascii="Arial Narrow" w:hAnsi="Arial Narrow" w:cs="Arial"/>
                <w:sz w:val="20"/>
                <w:szCs w:val="20"/>
              </w:rPr>
            </w:pPr>
          </w:p>
          <w:p w:rsidR="00C932C0" w:rsidRPr="00280C5C" w:rsidRDefault="00C932C0" w:rsidP="005A3702">
            <w:pPr>
              <w:rPr>
                <w:rFonts w:ascii="Arial Narrow" w:hAnsi="Arial Narrow" w:cs="Arial"/>
                <w:b/>
                <w:i/>
                <w:sz w:val="20"/>
                <w:szCs w:val="20"/>
              </w:rPr>
            </w:pPr>
            <w:r w:rsidRPr="00280C5C">
              <w:rPr>
                <w:rFonts w:ascii="Arial Narrow" w:hAnsi="Arial Narrow" w:cs="Arial"/>
                <w:b/>
                <w:i/>
                <w:sz w:val="20"/>
                <w:szCs w:val="20"/>
              </w:rPr>
              <w:t xml:space="preserve">Note:  To be accepted, all forms </w:t>
            </w:r>
            <w:r w:rsidRPr="00280C5C">
              <w:rPr>
                <w:rFonts w:ascii="Arial Narrow" w:hAnsi="Arial Narrow" w:cs="Arial"/>
                <w:b/>
                <w:i/>
                <w:sz w:val="20"/>
                <w:szCs w:val="20"/>
                <w:u w:val="single"/>
              </w:rPr>
              <w:t>must</w:t>
            </w:r>
            <w:r w:rsidRPr="00280C5C">
              <w:rPr>
                <w:rFonts w:ascii="Arial Narrow" w:hAnsi="Arial Narrow" w:cs="Arial"/>
                <w:b/>
                <w:i/>
                <w:sz w:val="20"/>
                <w:szCs w:val="20"/>
              </w:rPr>
              <w:t xml:space="preserve"> be signed and dated the same once certification has been completed.  All forms must be completed in </w:t>
            </w:r>
            <w:r w:rsidRPr="00280C5C">
              <w:rPr>
                <w:rFonts w:ascii="Arial Narrow" w:hAnsi="Arial Narrow" w:cs="Arial"/>
                <w:b/>
                <w:i/>
                <w:sz w:val="20"/>
                <w:szCs w:val="20"/>
                <w:u w:val="single"/>
              </w:rPr>
              <w:t>blue</w:t>
            </w:r>
            <w:r w:rsidRPr="00280C5C">
              <w:rPr>
                <w:rFonts w:ascii="Arial Narrow" w:hAnsi="Arial Narrow" w:cs="Arial"/>
                <w:b/>
                <w:i/>
                <w:sz w:val="20"/>
                <w:szCs w:val="20"/>
              </w:rPr>
              <w:t xml:space="preserve"> ink.</w:t>
            </w:r>
          </w:p>
        </w:tc>
        <w:tc>
          <w:tcPr>
            <w:tcW w:w="3420" w:type="dxa"/>
            <w:shd w:val="clear" w:color="auto" w:fill="auto"/>
          </w:tcPr>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Enrollment Form</w:t>
            </w:r>
            <w:r>
              <w:rPr>
                <w:rFonts w:ascii="Arial Narrow" w:hAnsi="Arial Narrow" w:cs="Arial"/>
                <w:sz w:val="20"/>
                <w:szCs w:val="20"/>
              </w:rPr>
              <w:t xml:space="preserve"> &amp; Focus</w:t>
            </w:r>
            <w:r w:rsidRPr="00280C5C">
              <w:rPr>
                <w:rFonts w:ascii="Arial Narrow" w:hAnsi="Arial Narrow" w:cs="Arial"/>
                <w:sz w:val="20"/>
                <w:szCs w:val="20"/>
              </w:rPr>
              <w:t xml:space="preserve"> Career </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WIOA Title I Registration Youth Form</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Career Plan</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TABE Scores or other assessment verification</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WIOA Eligibility form and supporting documentation- E.g. Social Security Card, birth certificate, driver’s license, Selective Service documentation, etc.</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Income Worksheet (where applicable)</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Supplemental Information Worksheet (where applicable)</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Release of Information Consent Form</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Grievance Procedure</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Discrimination/Complaint Procedures Form</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Follow Up Agreement</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WIOA Additional Assistance Verification (where applicable)</w:t>
            </w:r>
          </w:p>
          <w:p w:rsidR="00C932C0" w:rsidRPr="00280C5C" w:rsidRDefault="00C932C0" w:rsidP="005A3702">
            <w:pPr>
              <w:numPr>
                <w:ilvl w:val="0"/>
                <w:numId w:val="7"/>
              </w:numPr>
              <w:spacing w:after="0" w:line="240" w:lineRule="auto"/>
              <w:rPr>
                <w:rFonts w:ascii="Arial Narrow" w:hAnsi="Arial Narrow" w:cs="Arial"/>
                <w:sz w:val="20"/>
                <w:szCs w:val="20"/>
              </w:rPr>
            </w:pPr>
            <w:r w:rsidRPr="00280C5C">
              <w:rPr>
                <w:rFonts w:ascii="Arial Narrow" w:hAnsi="Arial Narrow" w:cs="Arial"/>
                <w:sz w:val="20"/>
                <w:szCs w:val="20"/>
              </w:rPr>
              <w:t>WIOA Youth Training Rationale (if required)</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4.  Enrollment</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 xml:space="preserve">Complete the Enrollment Form.  </w:t>
            </w:r>
          </w:p>
        </w:tc>
        <w:tc>
          <w:tcPr>
            <w:tcW w:w="3420" w:type="dxa"/>
            <w:shd w:val="clear" w:color="auto" w:fill="auto"/>
          </w:tcPr>
          <w:p w:rsidR="00C932C0" w:rsidRPr="00280C5C" w:rsidRDefault="00C932C0" w:rsidP="005A3702">
            <w:pPr>
              <w:numPr>
                <w:ilvl w:val="0"/>
                <w:numId w:val="8"/>
              </w:numPr>
              <w:spacing w:after="0" w:line="240" w:lineRule="auto"/>
              <w:rPr>
                <w:rFonts w:ascii="Arial Narrow" w:hAnsi="Arial Narrow" w:cs="Arial"/>
                <w:sz w:val="20"/>
                <w:szCs w:val="20"/>
              </w:rPr>
            </w:pPr>
            <w:r w:rsidRPr="00280C5C">
              <w:rPr>
                <w:rFonts w:ascii="Arial Narrow" w:hAnsi="Arial Narrow" w:cs="Arial"/>
                <w:sz w:val="20"/>
                <w:szCs w:val="20"/>
              </w:rPr>
              <w:t>Enrollment Form</w:t>
            </w:r>
          </w:p>
          <w:p w:rsidR="00C932C0" w:rsidRPr="00280C5C" w:rsidRDefault="00C932C0" w:rsidP="005A3702">
            <w:pPr>
              <w:numPr>
                <w:ilvl w:val="0"/>
                <w:numId w:val="8"/>
              </w:numPr>
              <w:spacing w:after="0" w:line="240" w:lineRule="auto"/>
              <w:rPr>
                <w:rFonts w:ascii="Arial Narrow" w:hAnsi="Arial Narrow" w:cs="Arial"/>
                <w:sz w:val="20"/>
                <w:szCs w:val="20"/>
              </w:rPr>
            </w:pPr>
            <w:r w:rsidRPr="00280C5C">
              <w:rPr>
                <w:rFonts w:ascii="Arial Narrow" w:hAnsi="Arial Narrow" w:cs="Arial"/>
                <w:sz w:val="20"/>
                <w:szCs w:val="20"/>
              </w:rPr>
              <w:t>EKOS/Local MIS (and/or any other required database) data entry and corresponding hard copy documentation</w:t>
            </w:r>
          </w:p>
          <w:p w:rsidR="00C932C0" w:rsidRPr="00280C5C" w:rsidRDefault="00C932C0" w:rsidP="005A3702">
            <w:pPr>
              <w:numPr>
                <w:ilvl w:val="0"/>
                <w:numId w:val="8"/>
              </w:numPr>
              <w:spacing w:after="0" w:line="240" w:lineRule="auto"/>
              <w:rPr>
                <w:rFonts w:ascii="Arial Narrow" w:hAnsi="Arial Narrow" w:cs="Arial"/>
                <w:sz w:val="20"/>
                <w:szCs w:val="20"/>
              </w:rPr>
            </w:pPr>
            <w:r w:rsidRPr="00280C5C">
              <w:rPr>
                <w:rFonts w:ascii="Arial Narrow" w:hAnsi="Arial Narrow" w:cs="Arial"/>
                <w:sz w:val="20"/>
                <w:szCs w:val="20"/>
              </w:rPr>
              <w:t>Begin the process of conducting and documenting assessment results</w:t>
            </w:r>
          </w:p>
          <w:p w:rsidR="00C932C0" w:rsidRPr="00280C5C" w:rsidRDefault="00C932C0" w:rsidP="005A3702">
            <w:pPr>
              <w:rPr>
                <w:rFonts w:ascii="Arial Narrow" w:hAnsi="Arial Narrow" w:cs="Arial"/>
                <w:sz w:val="20"/>
                <w:szCs w:val="20"/>
              </w:rPr>
            </w:pP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5.  Assessment</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The Ca</w:t>
            </w:r>
            <w:r>
              <w:rPr>
                <w:rFonts w:ascii="Arial Narrow" w:hAnsi="Arial Narrow" w:cs="Arial"/>
                <w:sz w:val="20"/>
                <w:szCs w:val="20"/>
              </w:rPr>
              <w:t>reer Planner</w:t>
            </w:r>
            <w:r w:rsidRPr="00280C5C">
              <w:rPr>
                <w:rFonts w:ascii="Arial Narrow" w:hAnsi="Arial Narrow" w:cs="Arial"/>
                <w:sz w:val="20"/>
                <w:szCs w:val="20"/>
              </w:rPr>
              <w:t xml:space="preserve"> and client complete a</w:t>
            </w:r>
            <w:r>
              <w:rPr>
                <w:rFonts w:ascii="Arial Narrow" w:hAnsi="Arial Narrow" w:cs="Arial"/>
                <w:sz w:val="20"/>
                <w:szCs w:val="20"/>
              </w:rPr>
              <w:t xml:space="preserve">n appropriate assessment tool. </w:t>
            </w:r>
            <w:r w:rsidRPr="00280C5C">
              <w:rPr>
                <w:rFonts w:ascii="Arial Narrow" w:hAnsi="Arial Narrow" w:cs="Arial"/>
                <w:sz w:val="20"/>
                <w:szCs w:val="20"/>
              </w:rPr>
              <w:t>Once the client’s skill levels are determined, this information will be used too as a starting point on the Career Plan. **</w:t>
            </w:r>
            <w:r w:rsidRPr="00280C5C">
              <w:rPr>
                <w:rFonts w:ascii="Arial Narrow" w:hAnsi="Arial Narrow" w:cs="Arial"/>
                <w:b/>
                <w:i/>
                <w:sz w:val="20"/>
                <w:szCs w:val="20"/>
              </w:rPr>
              <w:t>There must be documentation of reading and math scores for all youth.</w:t>
            </w:r>
          </w:p>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Assessment information will also be used to establish a timeline for achievement.  All information must be entered into EKOS and kept in a hard copy file.</w:t>
            </w:r>
          </w:p>
          <w:p w:rsidR="00C932C0" w:rsidRPr="00280C5C" w:rsidRDefault="00C932C0" w:rsidP="005A3702">
            <w:pPr>
              <w:rPr>
                <w:rFonts w:ascii="Arial Narrow" w:hAnsi="Arial Narrow" w:cs="Arial"/>
                <w:b/>
                <w:i/>
                <w:sz w:val="20"/>
                <w:szCs w:val="20"/>
              </w:rPr>
            </w:pPr>
          </w:p>
        </w:tc>
        <w:tc>
          <w:tcPr>
            <w:tcW w:w="3420" w:type="dxa"/>
            <w:shd w:val="clear" w:color="auto" w:fill="auto"/>
          </w:tcPr>
          <w:p w:rsidR="00C932C0" w:rsidRDefault="00C932C0" w:rsidP="005A3702">
            <w:pPr>
              <w:numPr>
                <w:ilvl w:val="0"/>
                <w:numId w:val="9"/>
              </w:numPr>
              <w:spacing w:after="0" w:line="240" w:lineRule="auto"/>
              <w:rPr>
                <w:rFonts w:ascii="Arial Narrow" w:hAnsi="Arial Narrow" w:cs="Arial"/>
                <w:sz w:val="20"/>
                <w:szCs w:val="20"/>
              </w:rPr>
            </w:pPr>
            <w:r w:rsidRPr="00280C5C">
              <w:rPr>
                <w:rFonts w:ascii="Arial Narrow" w:hAnsi="Arial Narrow" w:cs="Arial"/>
                <w:sz w:val="20"/>
                <w:szCs w:val="20"/>
              </w:rPr>
              <w:t>TABE</w:t>
            </w:r>
          </w:p>
          <w:p w:rsidR="00C932C0" w:rsidRPr="00280C5C" w:rsidRDefault="00C932C0" w:rsidP="005A3702">
            <w:pPr>
              <w:numPr>
                <w:ilvl w:val="0"/>
                <w:numId w:val="9"/>
              </w:numPr>
              <w:spacing w:after="0" w:line="240" w:lineRule="auto"/>
              <w:rPr>
                <w:rFonts w:ascii="Arial Narrow" w:hAnsi="Arial Narrow" w:cs="Arial"/>
                <w:sz w:val="20"/>
                <w:szCs w:val="20"/>
              </w:rPr>
            </w:pPr>
            <w:proofErr w:type="spellStart"/>
            <w:r>
              <w:rPr>
                <w:rFonts w:ascii="Arial Narrow" w:hAnsi="Arial Narrow" w:cs="Arial"/>
                <w:sz w:val="20"/>
                <w:szCs w:val="20"/>
              </w:rPr>
              <w:t>WooFound</w:t>
            </w:r>
            <w:proofErr w:type="spellEnd"/>
          </w:p>
          <w:p w:rsidR="00C932C0" w:rsidRPr="00280C5C" w:rsidRDefault="00C932C0" w:rsidP="005A3702">
            <w:pPr>
              <w:numPr>
                <w:ilvl w:val="0"/>
                <w:numId w:val="9"/>
              </w:numPr>
              <w:spacing w:after="0" w:line="240" w:lineRule="auto"/>
              <w:rPr>
                <w:rFonts w:ascii="Arial Narrow" w:hAnsi="Arial Narrow" w:cs="Arial"/>
                <w:sz w:val="20"/>
                <w:szCs w:val="20"/>
              </w:rPr>
            </w:pPr>
            <w:r w:rsidRPr="00280C5C">
              <w:rPr>
                <w:rFonts w:ascii="Arial Narrow" w:hAnsi="Arial Narrow" w:cs="Arial"/>
                <w:sz w:val="20"/>
                <w:szCs w:val="20"/>
              </w:rPr>
              <w:t>School Based Assessment</w:t>
            </w:r>
          </w:p>
          <w:p w:rsidR="00C932C0" w:rsidRPr="00280C5C" w:rsidRDefault="00C932C0" w:rsidP="005A3702">
            <w:pPr>
              <w:numPr>
                <w:ilvl w:val="0"/>
                <w:numId w:val="9"/>
              </w:numPr>
              <w:spacing w:after="0" w:line="240" w:lineRule="auto"/>
              <w:rPr>
                <w:rFonts w:ascii="Arial Narrow" w:hAnsi="Arial Narrow" w:cs="Arial"/>
                <w:sz w:val="20"/>
                <w:szCs w:val="20"/>
              </w:rPr>
            </w:pPr>
            <w:r w:rsidRPr="00280C5C">
              <w:rPr>
                <w:rFonts w:ascii="Arial Narrow" w:hAnsi="Arial Narrow" w:cs="Arial"/>
                <w:sz w:val="20"/>
                <w:szCs w:val="20"/>
              </w:rPr>
              <w:t>Other Board approved assessments</w:t>
            </w:r>
          </w:p>
          <w:p w:rsidR="00C932C0" w:rsidRPr="00280C5C" w:rsidRDefault="00C932C0" w:rsidP="005A3702">
            <w:pPr>
              <w:numPr>
                <w:ilvl w:val="0"/>
                <w:numId w:val="9"/>
              </w:numPr>
              <w:spacing w:after="0" w:line="240" w:lineRule="auto"/>
              <w:rPr>
                <w:rFonts w:ascii="Arial Narrow" w:hAnsi="Arial Narrow" w:cs="Arial"/>
                <w:sz w:val="20"/>
                <w:szCs w:val="20"/>
              </w:rPr>
            </w:pPr>
            <w:r w:rsidRPr="00280C5C">
              <w:rPr>
                <w:rFonts w:ascii="Arial Narrow" w:hAnsi="Arial Narrow" w:cs="Arial"/>
                <w:sz w:val="20"/>
                <w:szCs w:val="20"/>
              </w:rPr>
              <w:t>Ongoing EKOS/Local MIS (and/or any other required database) data entry and corresponding hard copy documentation</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6.  Individualized Case Management, Preparation of a Career Plan with Goals</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 xml:space="preserve">A Career Plan must be completed and in effect once the client is officially enrolled. This document is started upon enrollment and is intended to evolve as the youth clarifies and moves towards attainment of </w:t>
            </w:r>
            <w:r>
              <w:rPr>
                <w:rFonts w:ascii="Arial Narrow" w:hAnsi="Arial Narrow" w:cs="Arial"/>
                <w:sz w:val="20"/>
                <w:szCs w:val="20"/>
              </w:rPr>
              <w:t>his/her goals.  The Career Planner</w:t>
            </w:r>
            <w:r w:rsidRPr="00280C5C">
              <w:rPr>
                <w:rFonts w:ascii="Arial Narrow" w:hAnsi="Arial Narrow" w:cs="Arial"/>
                <w:sz w:val="20"/>
                <w:szCs w:val="20"/>
              </w:rPr>
              <w:t>, utilizing information gained during initial and subsequent assessments, will work with the customer to de</w:t>
            </w:r>
            <w:r>
              <w:rPr>
                <w:rFonts w:ascii="Arial Narrow" w:hAnsi="Arial Narrow" w:cs="Arial"/>
                <w:sz w:val="20"/>
                <w:szCs w:val="20"/>
              </w:rPr>
              <w:t xml:space="preserve">sign an agreeable career path. </w:t>
            </w:r>
            <w:r w:rsidRPr="00280C5C">
              <w:rPr>
                <w:rFonts w:ascii="Arial Narrow" w:hAnsi="Arial Narrow" w:cs="Arial"/>
                <w:sz w:val="20"/>
                <w:szCs w:val="20"/>
              </w:rPr>
              <w:t xml:space="preserve">Goals must be established and tracked.  </w:t>
            </w:r>
          </w:p>
        </w:tc>
        <w:tc>
          <w:tcPr>
            <w:tcW w:w="3420" w:type="dxa"/>
            <w:shd w:val="clear" w:color="auto" w:fill="auto"/>
          </w:tcPr>
          <w:p w:rsidR="00C932C0" w:rsidRPr="00280C5C" w:rsidRDefault="00C932C0" w:rsidP="005A3702">
            <w:pPr>
              <w:numPr>
                <w:ilvl w:val="0"/>
                <w:numId w:val="10"/>
              </w:numPr>
              <w:spacing w:after="0" w:line="240" w:lineRule="auto"/>
              <w:rPr>
                <w:rFonts w:ascii="Arial Narrow" w:hAnsi="Arial Narrow" w:cs="Arial"/>
                <w:sz w:val="20"/>
                <w:szCs w:val="20"/>
              </w:rPr>
            </w:pPr>
            <w:r w:rsidRPr="00280C5C">
              <w:rPr>
                <w:rFonts w:ascii="Arial Narrow" w:hAnsi="Arial Narrow" w:cs="Arial"/>
                <w:sz w:val="20"/>
                <w:szCs w:val="20"/>
              </w:rPr>
              <w:t xml:space="preserve">Career Plan in hard copy form for </w:t>
            </w:r>
            <w:r>
              <w:rPr>
                <w:rFonts w:ascii="Arial Narrow" w:hAnsi="Arial Narrow" w:cs="Arial"/>
                <w:sz w:val="20"/>
                <w:szCs w:val="20"/>
              </w:rPr>
              <w:t>KentuckianaWorks</w:t>
            </w:r>
            <w:r w:rsidRPr="00280C5C">
              <w:rPr>
                <w:rFonts w:ascii="Arial Narrow" w:hAnsi="Arial Narrow" w:cs="Arial"/>
                <w:sz w:val="20"/>
                <w:szCs w:val="20"/>
              </w:rPr>
              <w:t>’ CRU.</w:t>
            </w:r>
          </w:p>
          <w:p w:rsidR="00C932C0" w:rsidRPr="00280C5C" w:rsidRDefault="00C932C0" w:rsidP="005A3702">
            <w:pPr>
              <w:numPr>
                <w:ilvl w:val="0"/>
                <w:numId w:val="10"/>
              </w:numPr>
              <w:spacing w:after="0" w:line="240" w:lineRule="auto"/>
              <w:rPr>
                <w:rFonts w:ascii="Arial Narrow" w:hAnsi="Arial Narrow" w:cs="Arial"/>
                <w:sz w:val="20"/>
                <w:szCs w:val="20"/>
              </w:rPr>
            </w:pPr>
            <w:r w:rsidRPr="00280C5C">
              <w:rPr>
                <w:rFonts w:ascii="Arial Narrow" w:hAnsi="Arial Narrow" w:cs="Arial"/>
                <w:sz w:val="20"/>
                <w:szCs w:val="20"/>
              </w:rPr>
              <w:t xml:space="preserve">All periodic updates to the Career Plan must be submitted to </w:t>
            </w:r>
            <w:r>
              <w:rPr>
                <w:rFonts w:ascii="Arial Narrow" w:hAnsi="Arial Narrow" w:cs="Arial"/>
                <w:sz w:val="20"/>
                <w:szCs w:val="20"/>
              </w:rPr>
              <w:t>KentuckianaWorks</w:t>
            </w:r>
            <w:r w:rsidRPr="00280C5C">
              <w:rPr>
                <w:rFonts w:ascii="Arial Narrow" w:hAnsi="Arial Narrow" w:cs="Arial"/>
                <w:sz w:val="20"/>
                <w:szCs w:val="20"/>
              </w:rPr>
              <w:t>.</w:t>
            </w:r>
          </w:p>
          <w:p w:rsidR="00C932C0" w:rsidRPr="00280C5C" w:rsidRDefault="00C932C0" w:rsidP="005A3702">
            <w:pPr>
              <w:numPr>
                <w:ilvl w:val="0"/>
                <w:numId w:val="10"/>
              </w:numPr>
              <w:spacing w:after="0" w:line="240" w:lineRule="auto"/>
              <w:rPr>
                <w:rFonts w:ascii="Arial Narrow" w:hAnsi="Arial Narrow" w:cs="Arial"/>
                <w:sz w:val="20"/>
                <w:szCs w:val="20"/>
              </w:rPr>
            </w:pPr>
            <w:r w:rsidRPr="00280C5C">
              <w:rPr>
                <w:rFonts w:ascii="Arial Narrow" w:hAnsi="Arial Narrow" w:cs="Arial"/>
                <w:sz w:val="20"/>
                <w:szCs w:val="20"/>
              </w:rPr>
              <w:t>Ongoing EKOS/Local MIS (and/or any other required database) data entry and corresponding hard copy documentation.</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7.  Implementation of a Career Plan</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 xml:space="preserve">Strategies in this plan shall include access to the WIOA mandated 19 Program Elements, preparation for employment, </w:t>
            </w:r>
            <w:r>
              <w:rPr>
                <w:rFonts w:ascii="Arial Narrow" w:hAnsi="Arial Narrow" w:cs="Arial"/>
                <w:sz w:val="20"/>
                <w:szCs w:val="20"/>
              </w:rPr>
              <w:t>work-based</w:t>
            </w:r>
            <w:r w:rsidRPr="00280C5C">
              <w:rPr>
                <w:rFonts w:ascii="Arial Narrow" w:hAnsi="Arial Narrow" w:cs="Arial"/>
                <w:sz w:val="20"/>
                <w:szCs w:val="20"/>
              </w:rPr>
              <w:t xml:space="preserve"> learning, </w:t>
            </w:r>
            <w:proofErr w:type="gramStart"/>
            <w:r w:rsidRPr="00280C5C">
              <w:rPr>
                <w:rFonts w:ascii="Arial Narrow" w:hAnsi="Arial Narrow" w:cs="Arial"/>
                <w:sz w:val="20"/>
                <w:szCs w:val="20"/>
              </w:rPr>
              <w:t>connections</w:t>
            </w:r>
            <w:proofErr w:type="gramEnd"/>
            <w:r w:rsidRPr="00280C5C">
              <w:rPr>
                <w:rFonts w:ascii="Arial Narrow" w:hAnsi="Arial Narrow" w:cs="Arial"/>
                <w:sz w:val="20"/>
                <w:szCs w:val="20"/>
              </w:rPr>
              <w:t xml:space="preserve"> to Labor Market data, post-secondary education and orientation to the local One-Stop provider.</w:t>
            </w:r>
          </w:p>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 xml:space="preserve">All information must be entered into EKOS (and/or any other required database) and kept in a </w:t>
            </w:r>
            <w:r>
              <w:rPr>
                <w:rFonts w:ascii="Arial Narrow" w:hAnsi="Arial Narrow" w:cs="Arial"/>
                <w:sz w:val="20"/>
                <w:szCs w:val="20"/>
              </w:rPr>
              <w:t>hard copy file.  The Career Planner</w:t>
            </w:r>
            <w:r w:rsidRPr="00280C5C">
              <w:rPr>
                <w:rFonts w:ascii="Arial Narrow" w:hAnsi="Arial Narrow" w:cs="Arial"/>
                <w:sz w:val="20"/>
                <w:szCs w:val="20"/>
              </w:rPr>
              <w:t xml:space="preserve"> will meet with the customer to clarify expectations and plan for subsequent activities, workshops, etc. which are aligned with overall goals stated in the Career Plan.</w:t>
            </w:r>
          </w:p>
        </w:tc>
        <w:tc>
          <w:tcPr>
            <w:tcW w:w="3420" w:type="dxa"/>
            <w:shd w:val="clear" w:color="auto" w:fill="auto"/>
          </w:tcPr>
          <w:p w:rsidR="00C932C0" w:rsidRPr="00280C5C" w:rsidRDefault="00C932C0" w:rsidP="005A3702">
            <w:pPr>
              <w:numPr>
                <w:ilvl w:val="0"/>
                <w:numId w:val="11"/>
              </w:numPr>
              <w:spacing w:after="0" w:line="240" w:lineRule="auto"/>
              <w:rPr>
                <w:rFonts w:ascii="Arial Narrow" w:hAnsi="Arial Narrow" w:cs="Arial"/>
                <w:sz w:val="20"/>
                <w:szCs w:val="20"/>
              </w:rPr>
            </w:pPr>
            <w:r w:rsidRPr="00280C5C">
              <w:rPr>
                <w:rFonts w:ascii="Arial Narrow" w:hAnsi="Arial Narrow" w:cs="Arial"/>
                <w:sz w:val="20"/>
                <w:szCs w:val="20"/>
              </w:rPr>
              <w:t xml:space="preserve">Career Plan is documented in hard copy format and submitted to </w:t>
            </w:r>
            <w:r>
              <w:rPr>
                <w:rFonts w:ascii="Arial Narrow" w:hAnsi="Arial Narrow" w:cs="Arial"/>
                <w:sz w:val="20"/>
                <w:szCs w:val="20"/>
              </w:rPr>
              <w:t>KentuckianaWorks</w:t>
            </w:r>
            <w:r w:rsidRPr="00280C5C">
              <w:rPr>
                <w:rFonts w:ascii="Arial Narrow" w:hAnsi="Arial Narrow" w:cs="Arial"/>
                <w:sz w:val="20"/>
                <w:szCs w:val="20"/>
              </w:rPr>
              <w:t>.</w:t>
            </w:r>
          </w:p>
          <w:p w:rsidR="00C932C0" w:rsidRPr="00280C5C" w:rsidRDefault="00C932C0" w:rsidP="005A3702">
            <w:pPr>
              <w:numPr>
                <w:ilvl w:val="0"/>
                <w:numId w:val="11"/>
              </w:numPr>
              <w:spacing w:after="0" w:line="240" w:lineRule="auto"/>
              <w:rPr>
                <w:rFonts w:ascii="Arial Narrow" w:hAnsi="Arial Narrow" w:cs="Arial"/>
                <w:sz w:val="20"/>
                <w:szCs w:val="20"/>
              </w:rPr>
            </w:pPr>
            <w:r w:rsidRPr="00280C5C">
              <w:rPr>
                <w:rFonts w:ascii="Arial Narrow" w:hAnsi="Arial Narrow" w:cs="Arial"/>
                <w:b/>
                <w:sz w:val="20"/>
                <w:szCs w:val="20"/>
              </w:rPr>
              <w:t>Case notes must be documented in EKOS</w:t>
            </w:r>
            <w:r w:rsidRPr="00280C5C">
              <w:rPr>
                <w:rFonts w:ascii="Arial Narrow" w:hAnsi="Arial Narrow" w:cs="Arial"/>
                <w:sz w:val="20"/>
                <w:szCs w:val="20"/>
              </w:rPr>
              <w:t>.  These should support overall goals by documenting pertinent activities and events moving the customer towards their goal.</w:t>
            </w:r>
          </w:p>
          <w:p w:rsidR="00C932C0" w:rsidRPr="00280C5C" w:rsidRDefault="00C932C0" w:rsidP="005A3702">
            <w:pPr>
              <w:numPr>
                <w:ilvl w:val="0"/>
                <w:numId w:val="11"/>
              </w:numPr>
              <w:spacing w:after="0" w:line="240" w:lineRule="auto"/>
              <w:rPr>
                <w:rFonts w:ascii="Arial Narrow" w:hAnsi="Arial Narrow" w:cs="Arial"/>
                <w:sz w:val="20"/>
                <w:szCs w:val="20"/>
              </w:rPr>
            </w:pPr>
            <w:r w:rsidRPr="00280C5C">
              <w:rPr>
                <w:rFonts w:ascii="Arial Narrow" w:hAnsi="Arial Narrow" w:cs="Arial"/>
                <w:sz w:val="20"/>
                <w:szCs w:val="20"/>
              </w:rPr>
              <w:t xml:space="preserve">All periodic updates to the Career Plan </w:t>
            </w:r>
            <w:r w:rsidRPr="00280C5C">
              <w:rPr>
                <w:rFonts w:ascii="Arial Narrow" w:hAnsi="Arial Narrow" w:cs="Arial"/>
                <w:sz w:val="20"/>
                <w:szCs w:val="20"/>
                <w:u w:val="single"/>
              </w:rPr>
              <w:t>must</w:t>
            </w:r>
            <w:r w:rsidRPr="00280C5C">
              <w:rPr>
                <w:rFonts w:ascii="Arial Narrow" w:hAnsi="Arial Narrow" w:cs="Arial"/>
                <w:sz w:val="20"/>
                <w:szCs w:val="20"/>
              </w:rPr>
              <w:t xml:space="preserve"> be submitted to </w:t>
            </w:r>
            <w:r>
              <w:rPr>
                <w:rFonts w:ascii="Arial Narrow" w:hAnsi="Arial Narrow" w:cs="Arial"/>
                <w:sz w:val="20"/>
                <w:szCs w:val="20"/>
              </w:rPr>
              <w:t>KentuckianaWorks</w:t>
            </w:r>
            <w:r w:rsidRPr="00280C5C">
              <w:rPr>
                <w:rFonts w:ascii="Arial Narrow" w:hAnsi="Arial Narrow" w:cs="Arial"/>
                <w:sz w:val="20"/>
                <w:szCs w:val="20"/>
              </w:rPr>
              <w:t>.</w:t>
            </w:r>
          </w:p>
          <w:p w:rsidR="00C932C0" w:rsidRPr="00280C5C" w:rsidRDefault="00C932C0" w:rsidP="005A3702">
            <w:pPr>
              <w:numPr>
                <w:ilvl w:val="0"/>
                <w:numId w:val="11"/>
              </w:numPr>
              <w:spacing w:after="0" w:line="240" w:lineRule="auto"/>
              <w:rPr>
                <w:rFonts w:ascii="Arial Narrow" w:hAnsi="Arial Narrow" w:cs="Arial"/>
                <w:sz w:val="20"/>
                <w:szCs w:val="20"/>
              </w:rPr>
            </w:pPr>
            <w:r w:rsidRPr="00280C5C">
              <w:rPr>
                <w:rFonts w:ascii="Arial Narrow" w:hAnsi="Arial Narrow" w:cs="Arial"/>
                <w:sz w:val="20"/>
                <w:szCs w:val="20"/>
              </w:rPr>
              <w:t>Submit supporting documents when utilizing Supportive Services.</w:t>
            </w:r>
          </w:p>
          <w:p w:rsidR="00C932C0" w:rsidRPr="00280C5C" w:rsidRDefault="00C932C0" w:rsidP="005A3702">
            <w:pPr>
              <w:numPr>
                <w:ilvl w:val="0"/>
                <w:numId w:val="11"/>
              </w:numPr>
              <w:spacing w:after="0" w:line="240" w:lineRule="auto"/>
              <w:rPr>
                <w:rFonts w:ascii="Arial Narrow" w:hAnsi="Arial Narrow" w:cs="Arial"/>
                <w:sz w:val="20"/>
                <w:szCs w:val="20"/>
              </w:rPr>
            </w:pPr>
            <w:r>
              <w:rPr>
                <w:rFonts w:ascii="Arial Narrow" w:hAnsi="Arial Narrow" w:cs="Arial"/>
                <w:sz w:val="20"/>
                <w:szCs w:val="20"/>
              </w:rPr>
              <w:t xml:space="preserve">Utilize WIOA </w:t>
            </w:r>
            <w:r w:rsidRPr="00280C5C">
              <w:rPr>
                <w:rFonts w:ascii="Arial Narrow" w:hAnsi="Arial Narrow" w:cs="Arial"/>
                <w:sz w:val="20"/>
                <w:szCs w:val="20"/>
              </w:rPr>
              <w:t>dollars, where applicable</w:t>
            </w:r>
            <w:r>
              <w:rPr>
                <w:rFonts w:ascii="Arial Narrow" w:hAnsi="Arial Narrow" w:cs="Arial"/>
                <w:sz w:val="20"/>
                <w:szCs w:val="20"/>
              </w:rPr>
              <w:t xml:space="preserve"> (e.g. work-based learning or ITA)</w:t>
            </w:r>
            <w:r w:rsidRPr="00280C5C">
              <w:rPr>
                <w:rFonts w:ascii="Arial Narrow" w:hAnsi="Arial Narrow" w:cs="Arial"/>
                <w:sz w:val="20"/>
                <w:szCs w:val="20"/>
              </w:rPr>
              <w:t xml:space="preserve">, and submit Training Rationale for approval from </w:t>
            </w:r>
            <w:r>
              <w:rPr>
                <w:rFonts w:ascii="Arial Narrow" w:hAnsi="Arial Narrow" w:cs="Arial"/>
                <w:sz w:val="20"/>
                <w:szCs w:val="20"/>
              </w:rPr>
              <w:t>KentuckianaWorks</w:t>
            </w:r>
            <w:r w:rsidRPr="00280C5C">
              <w:rPr>
                <w:rFonts w:ascii="Arial Narrow" w:hAnsi="Arial Narrow" w:cs="Arial"/>
                <w:sz w:val="20"/>
                <w:szCs w:val="20"/>
              </w:rPr>
              <w:t>.</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8.  Continuous Career Plan Monitoring</w:t>
            </w:r>
          </w:p>
        </w:tc>
        <w:tc>
          <w:tcPr>
            <w:tcW w:w="4140" w:type="dxa"/>
            <w:shd w:val="clear" w:color="auto" w:fill="auto"/>
          </w:tcPr>
          <w:p w:rsidR="00C932C0" w:rsidRPr="00280C5C" w:rsidRDefault="00C932C0" w:rsidP="005A3702">
            <w:pPr>
              <w:rPr>
                <w:rFonts w:ascii="Arial Narrow" w:hAnsi="Arial Narrow" w:cs="Arial"/>
                <w:sz w:val="20"/>
                <w:szCs w:val="20"/>
              </w:rPr>
            </w:pPr>
            <w:r>
              <w:rPr>
                <w:rFonts w:ascii="Arial Narrow" w:hAnsi="Arial Narrow" w:cs="Arial"/>
                <w:sz w:val="20"/>
                <w:szCs w:val="20"/>
              </w:rPr>
              <w:t>The Career Planner</w:t>
            </w:r>
            <w:r w:rsidRPr="00280C5C">
              <w:rPr>
                <w:rFonts w:ascii="Arial Narrow" w:hAnsi="Arial Narrow" w:cs="Arial"/>
                <w:sz w:val="20"/>
                <w:szCs w:val="20"/>
              </w:rPr>
              <w:t xml:space="preserve"> will meet with the customer, depending on the situation but at least once a month, to administer a periodic review of goals and objectives.  During the mo</w:t>
            </w:r>
            <w:r>
              <w:rPr>
                <w:rFonts w:ascii="Arial Narrow" w:hAnsi="Arial Narrow" w:cs="Arial"/>
                <w:sz w:val="20"/>
                <w:szCs w:val="20"/>
              </w:rPr>
              <w:t>nitoring phase, the Career Planner</w:t>
            </w:r>
            <w:r w:rsidRPr="00280C5C">
              <w:rPr>
                <w:rFonts w:ascii="Arial Narrow" w:hAnsi="Arial Narrow" w:cs="Arial"/>
                <w:sz w:val="20"/>
                <w:szCs w:val="20"/>
              </w:rPr>
              <w:t xml:space="preserve"> will continually refer to the Career Plan to determine when tasks and activities have been completed. Familiarization with various providers and community resources will also be an integral part of service delivery. Adherence to the plan shall continue until services are deemed complete.</w:t>
            </w:r>
          </w:p>
        </w:tc>
        <w:tc>
          <w:tcPr>
            <w:tcW w:w="3420" w:type="dxa"/>
            <w:shd w:val="clear" w:color="auto" w:fill="auto"/>
          </w:tcPr>
          <w:p w:rsidR="00C932C0" w:rsidRPr="00280C5C" w:rsidRDefault="00C932C0" w:rsidP="005A3702">
            <w:pPr>
              <w:numPr>
                <w:ilvl w:val="0"/>
                <w:numId w:val="12"/>
              </w:numPr>
              <w:spacing w:after="0" w:line="240" w:lineRule="auto"/>
              <w:rPr>
                <w:rFonts w:ascii="Arial Narrow" w:hAnsi="Arial Narrow" w:cs="Arial"/>
                <w:sz w:val="20"/>
                <w:szCs w:val="20"/>
              </w:rPr>
            </w:pPr>
            <w:r w:rsidRPr="00280C5C">
              <w:rPr>
                <w:rFonts w:ascii="Arial Narrow" w:hAnsi="Arial Narrow" w:cs="Arial"/>
                <w:sz w:val="20"/>
                <w:szCs w:val="20"/>
              </w:rPr>
              <w:t>Ongoing EKOS and local MIS data entry and maintenance of hard copy files.</w:t>
            </w:r>
          </w:p>
          <w:p w:rsidR="00C932C0" w:rsidRPr="00280C5C" w:rsidRDefault="00C932C0" w:rsidP="005A3702">
            <w:pPr>
              <w:numPr>
                <w:ilvl w:val="0"/>
                <w:numId w:val="12"/>
              </w:numPr>
              <w:spacing w:after="0" w:line="240" w:lineRule="auto"/>
              <w:rPr>
                <w:rFonts w:ascii="Arial Narrow" w:hAnsi="Arial Narrow" w:cs="Arial"/>
                <w:sz w:val="20"/>
                <w:szCs w:val="20"/>
              </w:rPr>
            </w:pPr>
            <w:r w:rsidRPr="00280C5C">
              <w:rPr>
                <w:rFonts w:ascii="Arial Narrow" w:hAnsi="Arial Narrow" w:cs="Arial"/>
                <w:sz w:val="20"/>
                <w:szCs w:val="20"/>
              </w:rPr>
              <w:t>Utilization of appropriate software and tools to assist in job shadowing, mentoring, and other work-based/career opportunities.</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9.  Career Plan Goal Review</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Once the review ph</w:t>
            </w:r>
            <w:r>
              <w:rPr>
                <w:rFonts w:ascii="Arial Narrow" w:hAnsi="Arial Narrow" w:cs="Arial"/>
                <w:sz w:val="20"/>
                <w:szCs w:val="20"/>
              </w:rPr>
              <w:t>ase is reached, the Career Planner</w:t>
            </w:r>
            <w:r w:rsidRPr="00280C5C">
              <w:rPr>
                <w:rFonts w:ascii="Arial Narrow" w:hAnsi="Arial Narrow" w:cs="Arial"/>
                <w:sz w:val="20"/>
                <w:szCs w:val="20"/>
              </w:rPr>
              <w:t xml:space="preserve"> determines whether the Career Plan objectives and goals have been ach</w:t>
            </w:r>
            <w:r>
              <w:rPr>
                <w:rFonts w:ascii="Arial Narrow" w:hAnsi="Arial Narrow" w:cs="Arial"/>
                <w:sz w:val="20"/>
                <w:szCs w:val="20"/>
              </w:rPr>
              <w:t>ieved.  If not, the Career Planner</w:t>
            </w:r>
            <w:r w:rsidRPr="00280C5C">
              <w:rPr>
                <w:rFonts w:ascii="Arial Narrow" w:hAnsi="Arial Narrow" w:cs="Arial"/>
                <w:sz w:val="20"/>
                <w:szCs w:val="20"/>
              </w:rPr>
              <w:t xml:space="preserve"> and customer revisit the planning process (9a).  If the objectives have been achieved, proceed to Evaluation (9b).</w:t>
            </w:r>
          </w:p>
        </w:tc>
        <w:tc>
          <w:tcPr>
            <w:tcW w:w="3420" w:type="dxa"/>
            <w:shd w:val="clear" w:color="auto" w:fill="auto"/>
          </w:tcPr>
          <w:p w:rsidR="00C932C0" w:rsidRPr="00280C5C" w:rsidRDefault="00C932C0" w:rsidP="005A3702">
            <w:pPr>
              <w:numPr>
                <w:ilvl w:val="0"/>
                <w:numId w:val="13"/>
              </w:numPr>
              <w:spacing w:after="0" w:line="240" w:lineRule="auto"/>
              <w:rPr>
                <w:rFonts w:ascii="Arial Narrow" w:hAnsi="Arial Narrow" w:cs="Arial"/>
                <w:sz w:val="20"/>
                <w:szCs w:val="20"/>
              </w:rPr>
            </w:pPr>
            <w:r w:rsidRPr="00280C5C">
              <w:rPr>
                <w:rFonts w:ascii="Arial Narrow" w:hAnsi="Arial Narrow" w:cs="Arial"/>
                <w:sz w:val="20"/>
                <w:szCs w:val="20"/>
              </w:rPr>
              <w:t>Ongoing EKOS/Local MIS data entry and maintenance of hard copy files.</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10.  Evaluation &amp; Assessment of client outcomes</w:t>
            </w:r>
          </w:p>
        </w:tc>
        <w:tc>
          <w:tcPr>
            <w:tcW w:w="4140" w:type="dxa"/>
            <w:shd w:val="clear" w:color="auto" w:fill="auto"/>
          </w:tcPr>
          <w:p w:rsidR="00C932C0" w:rsidRPr="00280C5C" w:rsidRDefault="00C932C0" w:rsidP="005A3702">
            <w:pPr>
              <w:rPr>
                <w:rFonts w:ascii="Arial Narrow" w:hAnsi="Arial Narrow" w:cs="Arial"/>
                <w:b/>
                <w:i/>
                <w:sz w:val="20"/>
                <w:szCs w:val="20"/>
              </w:rPr>
            </w:pPr>
            <w:r w:rsidRPr="00280C5C">
              <w:rPr>
                <w:rFonts w:ascii="Arial Narrow" w:hAnsi="Arial Narrow" w:cs="Arial"/>
                <w:sz w:val="20"/>
                <w:szCs w:val="20"/>
              </w:rPr>
              <w:t>Once it is determined that the customer has reached stated goals outlined in t</w:t>
            </w:r>
            <w:r>
              <w:rPr>
                <w:rFonts w:ascii="Arial Narrow" w:hAnsi="Arial Narrow" w:cs="Arial"/>
                <w:sz w:val="20"/>
                <w:szCs w:val="20"/>
              </w:rPr>
              <w:t>he Career Plan, the Career Planner</w:t>
            </w:r>
            <w:r w:rsidRPr="00280C5C">
              <w:rPr>
                <w:rFonts w:ascii="Arial Narrow" w:hAnsi="Arial Narrow" w:cs="Arial"/>
                <w:sz w:val="20"/>
                <w:szCs w:val="20"/>
              </w:rPr>
              <w:t xml:space="preserve"> reassesses the customer to determine changes achieved since the initial assessment.  This will assist in gauging client progression.  </w:t>
            </w:r>
          </w:p>
        </w:tc>
        <w:tc>
          <w:tcPr>
            <w:tcW w:w="3420" w:type="dxa"/>
            <w:shd w:val="clear" w:color="auto" w:fill="auto"/>
          </w:tcPr>
          <w:p w:rsidR="00C932C0" w:rsidRPr="00280C5C" w:rsidRDefault="00C932C0" w:rsidP="005A3702">
            <w:pPr>
              <w:numPr>
                <w:ilvl w:val="0"/>
                <w:numId w:val="13"/>
              </w:numPr>
              <w:spacing w:after="0" w:line="240" w:lineRule="auto"/>
              <w:rPr>
                <w:rFonts w:ascii="Arial Narrow" w:hAnsi="Arial Narrow" w:cs="Arial"/>
                <w:sz w:val="20"/>
                <w:szCs w:val="20"/>
              </w:rPr>
            </w:pPr>
            <w:r w:rsidRPr="00280C5C">
              <w:rPr>
                <w:rFonts w:ascii="Arial Narrow" w:hAnsi="Arial Narrow" w:cs="Arial"/>
                <w:sz w:val="20"/>
                <w:szCs w:val="20"/>
              </w:rPr>
              <w:t>Ongoing EKOS/Local MIS data entry and maintenance of hard copy files.</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11.  Goal Completion</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At this stage, the customer has reached a point where he/she</w:t>
            </w:r>
            <w:r>
              <w:rPr>
                <w:rFonts w:ascii="Arial Narrow" w:hAnsi="Arial Narrow" w:cs="Arial"/>
                <w:sz w:val="20"/>
                <w:szCs w:val="20"/>
              </w:rPr>
              <w:t xml:space="preserve"> will work with the Career Planner</w:t>
            </w:r>
            <w:r w:rsidRPr="00280C5C">
              <w:rPr>
                <w:rFonts w:ascii="Arial Narrow" w:hAnsi="Arial Narrow" w:cs="Arial"/>
                <w:sz w:val="20"/>
                <w:szCs w:val="20"/>
              </w:rPr>
              <w:t xml:space="preserve"> to identify </w:t>
            </w:r>
            <w:r>
              <w:rPr>
                <w:rFonts w:ascii="Arial Narrow" w:hAnsi="Arial Narrow" w:cs="Arial"/>
                <w:sz w:val="20"/>
                <w:szCs w:val="20"/>
              </w:rPr>
              <w:t xml:space="preserve">work-based learning, </w:t>
            </w:r>
            <w:r w:rsidRPr="00280C5C">
              <w:rPr>
                <w:rFonts w:ascii="Arial Narrow" w:hAnsi="Arial Narrow" w:cs="Arial"/>
                <w:sz w:val="20"/>
                <w:szCs w:val="20"/>
              </w:rPr>
              <w:t>employment, advanced training, post-secondary education or other appropriate placement opportunities prior to being exited from the program.</w:t>
            </w:r>
          </w:p>
        </w:tc>
        <w:tc>
          <w:tcPr>
            <w:tcW w:w="3420" w:type="dxa"/>
            <w:shd w:val="clear" w:color="auto" w:fill="auto"/>
          </w:tcPr>
          <w:p w:rsidR="00C932C0" w:rsidRPr="00280C5C" w:rsidRDefault="00C932C0" w:rsidP="005A3702">
            <w:pPr>
              <w:numPr>
                <w:ilvl w:val="0"/>
                <w:numId w:val="13"/>
              </w:numPr>
              <w:spacing w:after="0" w:line="240" w:lineRule="auto"/>
              <w:rPr>
                <w:rFonts w:ascii="Arial Narrow" w:hAnsi="Arial Narrow" w:cs="Arial"/>
                <w:sz w:val="20"/>
                <w:szCs w:val="20"/>
              </w:rPr>
            </w:pPr>
            <w:r w:rsidRPr="00280C5C">
              <w:rPr>
                <w:rFonts w:ascii="Arial Narrow" w:hAnsi="Arial Narrow" w:cs="Arial"/>
                <w:sz w:val="20"/>
                <w:szCs w:val="20"/>
              </w:rPr>
              <w:t>Ongoing EKOS/Local MIS data entry and maintenance of hard copy files.</w:t>
            </w:r>
          </w:p>
          <w:p w:rsidR="00C932C0" w:rsidRPr="00280C5C" w:rsidRDefault="00C932C0" w:rsidP="005A3702">
            <w:pPr>
              <w:numPr>
                <w:ilvl w:val="0"/>
                <w:numId w:val="13"/>
              </w:numPr>
              <w:spacing w:after="0" w:line="240" w:lineRule="auto"/>
              <w:rPr>
                <w:rFonts w:ascii="Arial Narrow" w:hAnsi="Arial Narrow" w:cs="Arial"/>
                <w:sz w:val="20"/>
                <w:szCs w:val="20"/>
              </w:rPr>
            </w:pPr>
            <w:r w:rsidRPr="00280C5C">
              <w:rPr>
                <w:rFonts w:ascii="Arial Narrow" w:hAnsi="Arial Narrow" w:cs="Arial"/>
                <w:sz w:val="20"/>
                <w:szCs w:val="20"/>
              </w:rPr>
              <w:t>Training rationale and supporting documents (where applicable).</w:t>
            </w:r>
          </w:p>
          <w:p w:rsidR="00C932C0" w:rsidRPr="00280C5C" w:rsidRDefault="00C932C0" w:rsidP="005A3702">
            <w:pPr>
              <w:numPr>
                <w:ilvl w:val="0"/>
                <w:numId w:val="13"/>
              </w:numPr>
              <w:spacing w:after="0" w:line="240" w:lineRule="auto"/>
              <w:rPr>
                <w:rFonts w:ascii="Arial Narrow" w:hAnsi="Arial Narrow" w:cs="Arial"/>
                <w:sz w:val="20"/>
                <w:szCs w:val="20"/>
              </w:rPr>
            </w:pPr>
            <w:r w:rsidRPr="00280C5C">
              <w:rPr>
                <w:rFonts w:ascii="Arial Narrow" w:hAnsi="Arial Narrow" w:cs="Arial"/>
                <w:sz w:val="20"/>
                <w:szCs w:val="20"/>
              </w:rPr>
              <w:t>Connection clients to resources to increase their chances for employment, post</w:t>
            </w:r>
            <w:r>
              <w:rPr>
                <w:rFonts w:ascii="Arial Narrow" w:hAnsi="Arial Narrow" w:cs="Arial"/>
                <w:sz w:val="20"/>
                <w:szCs w:val="20"/>
              </w:rPr>
              <w:t>-</w:t>
            </w:r>
            <w:r w:rsidRPr="00280C5C">
              <w:rPr>
                <w:rFonts w:ascii="Arial Narrow" w:hAnsi="Arial Narrow" w:cs="Arial"/>
                <w:sz w:val="20"/>
                <w:szCs w:val="20"/>
              </w:rPr>
              <w:t>secondary education, advanced training, military, apprenticeships, skilled trades, etc.</w:t>
            </w:r>
          </w:p>
          <w:p w:rsidR="00C932C0" w:rsidRPr="00280C5C" w:rsidRDefault="00C932C0" w:rsidP="005A3702">
            <w:pPr>
              <w:numPr>
                <w:ilvl w:val="0"/>
                <w:numId w:val="13"/>
              </w:numPr>
              <w:spacing w:after="0" w:line="240" w:lineRule="auto"/>
              <w:rPr>
                <w:rFonts w:ascii="Arial Narrow" w:hAnsi="Arial Narrow" w:cs="Arial"/>
                <w:sz w:val="20"/>
                <w:szCs w:val="20"/>
              </w:rPr>
            </w:pPr>
            <w:r w:rsidRPr="00280C5C">
              <w:rPr>
                <w:rFonts w:ascii="Arial Narrow" w:hAnsi="Arial Narrow" w:cs="Arial"/>
                <w:sz w:val="20"/>
                <w:szCs w:val="20"/>
              </w:rPr>
              <w:t>Maximize usage of resources like Louisvilleworks.com, KCAC etc.</w:t>
            </w:r>
          </w:p>
          <w:p w:rsidR="00C932C0" w:rsidRPr="00280C5C" w:rsidRDefault="00C932C0" w:rsidP="005A3702">
            <w:pPr>
              <w:rPr>
                <w:rFonts w:ascii="Arial Narrow" w:hAnsi="Arial Narrow" w:cs="Arial"/>
                <w:sz w:val="20"/>
                <w:szCs w:val="20"/>
              </w:rPr>
            </w:pP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12.  Exit</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T</w:t>
            </w:r>
            <w:r>
              <w:rPr>
                <w:rFonts w:ascii="Arial Narrow" w:hAnsi="Arial Narrow" w:cs="Arial"/>
                <w:sz w:val="20"/>
                <w:szCs w:val="20"/>
              </w:rPr>
              <w:t>he Career Planner</w:t>
            </w:r>
            <w:r w:rsidRPr="00280C5C">
              <w:rPr>
                <w:rFonts w:ascii="Arial Narrow" w:hAnsi="Arial Narrow" w:cs="Arial"/>
                <w:sz w:val="20"/>
                <w:szCs w:val="20"/>
              </w:rPr>
              <w:t xml:space="preserve"> will ideally have the customer in an appropriate placement opportunity tied to his/her Career Plan prior to exit.</w:t>
            </w:r>
          </w:p>
        </w:tc>
        <w:tc>
          <w:tcPr>
            <w:tcW w:w="3420" w:type="dxa"/>
            <w:shd w:val="clear" w:color="auto" w:fill="auto"/>
          </w:tcPr>
          <w:p w:rsidR="00C932C0" w:rsidRPr="00280C5C" w:rsidRDefault="00C932C0" w:rsidP="005A3702">
            <w:pPr>
              <w:numPr>
                <w:ilvl w:val="0"/>
                <w:numId w:val="14"/>
              </w:numPr>
              <w:spacing w:after="0" w:line="240" w:lineRule="auto"/>
              <w:rPr>
                <w:rFonts w:ascii="Arial Narrow" w:hAnsi="Arial Narrow" w:cs="Arial"/>
                <w:sz w:val="20"/>
                <w:szCs w:val="20"/>
              </w:rPr>
            </w:pPr>
            <w:r w:rsidRPr="00280C5C">
              <w:rPr>
                <w:rFonts w:ascii="Arial Narrow" w:hAnsi="Arial Narrow" w:cs="Arial"/>
                <w:sz w:val="20"/>
                <w:szCs w:val="20"/>
              </w:rPr>
              <w:t>Termination Form</w:t>
            </w:r>
          </w:p>
          <w:p w:rsidR="00C932C0" w:rsidRPr="00280C5C" w:rsidRDefault="00C932C0" w:rsidP="005A3702">
            <w:pPr>
              <w:numPr>
                <w:ilvl w:val="0"/>
                <w:numId w:val="14"/>
              </w:numPr>
              <w:spacing w:after="0" w:line="240" w:lineRule="auto"/>
              <w:rPr>
                <w:rFonts w:ascii="Arial Narrow" w:hAnsi="Arial Narrow" w:cs="Arial"/>
                <w:sz w:val="20"/>
                <w:szCs w:val="20"/>
              </w:rPr>
            </w:pPr>
            <w:r w:rsidRPr="00280C5C">
              <w:rPr>
                <w:rFonts w:ascii="Arial Narrow" w:hAnsi="Arial Narrow" w:cs="Arial"/>
                <w:sz w:val="20"/>
                <w:szCs w:val="20"/>
              </w:rPr>
              <w:t>Ongoing EKOS data entry and maintenance of hard copy files.</w:t>
            </w:r>
          </w:p>
        </w:tc>
      </w:tr>
      <w:tr w:rsidR="00C932C0" w:rsidRPr="00280C5C" w:rsidTr="005A3702">
        <w:tc>
          <w:tcPr>
            <w:tcW w:w="2088" w:type="dxa"/>
            <w:shd w:val="clear" w:color="auto" w:fill="auto"/>
          </w:tcPr>
          <w:p w:rsidR="00C932C0" w:rsidRPr="00280C5C" w:rsidRDefault="00C932C0" w:rsidP="005A3702">
            <w:pPr>
              <w:rPr>
                <w:rFonts w:ascii="Arial Narrow" w:hAnsi="Arial Narrow" w:cs="Arial"/>
                <w:b/>
                <w:sz w:val="20"/>
                <w:szCs w:val="20"/>
              </w:rPr>
            </w:pPr>
            <w:r w:rsidRPr="00280C5C">
              <w:rPr>
                <w:rFonts w:ascii="Arial Narrow" w:hAnsi="Arial Narrow" w:cs="Arial"/>
                <w:b/>
                <w:sz w:val="20"/>
                <w:szCs w:val="20"/>
              </w:rPr>
              <w:t>13.  Follow-Up</w:t>
            </w:r>
          </w:p>
        </w:tc>
        <w:tc>
          <w:tcPr>
            <w:tcW w:w="4140" w:type="dxa"/>
            <w:shd w:val="clear" w:color="auto" w:fill="auto"/>
          </w:tcPr>
          <w:p w:rsidR="00C932C0" w:rsidRPr="00280C5C" w:rsidRDefault="00C932C0" w:rsidP="005A3702">
            <w:pPr>
              <w:rPr>
                <w:rFonts w:ascii="Arial Narrow" w:hAnsi="Arial Narrow" w:cs="Arial"/>
                <w:sz w:val="20"/>
                <w:szCs w:val="20"/>
              </w:rPr>
            </w:pPr>
            <w:r w:rsidRPr="00280C5C">
              <w:rPr>
                <w:rFonts w:ascii="Arial Narrow" w:hAnsi="Arial Narrow" w:cs="Arial"/>
                <w:sz w:val="20"/>
                <w:szCs w:val="20"/>
              </w:rPr>
              <w:t xml:space="preserve">Follow up services must occur for a minimum of a year (4 quarters) after exit from any WIOA program.  During this period supportive services are still available.  The Case Manager shall maintain quarterly contact with the client, his/her employer, and/or training provider.  Regardless, clients in follow-up </w:t>
            </w:r>
            <w:r w:rsidRPr="00280C5C">
              <w:rPr>
                <w:rFonts w:ascii="Arial Narrow" w:hAnsi="Arial Narrow" w:cs="Arial"/>
                <w:sz w:val="20"/>
                <w:szCs w:val="20"/>
                <w:u w:val="single"/>
              </w:rPr>
              <w:t>must</w:t>
            </w:r>
            <w:r w:rsidRPr="00280C5C">
              <w:rPr>
                <w:rFonts w:ascii="Arial Narrow" w:hAnsi="Arial Narrow" w:cs="Arial"/>
                <w:sz w:val="20"/>
                <w:szCs w:val="20"/>
              </w:rPr>
              <w:t xml:space="preserve"> be tracked.</w:t>
            </w:r>
          </w:p>
          <w:p w:rsidR="00C932C0" w:rsidRPr="00280C5C" w:rsidRDefault="00C932C0" w:rsidP="005A3702">
            <w:pPr>
              <w:rPr>
                <w:rFonts w:ascii="Arial Narrow" w:hAnsi="Arial Narrow" w:cs="Arial"/>
                <w:sz w:val="20"/>
                <w:szCs w:val="20"/>
              </w:rPr>
            </w:pPr>
          </w:p>
        </w:tc>
        <w:tc>
          <w:tcPr>
            <w:tcW w:w="3420" w:type="dxa"/>
            <w:shd w:val="clear" w:color="auto" w:fill="auto"/>
          </w:tcPr>
          <w:p w:rsidR="00C932C0" w:rsidRPr="00280C5C" w:rsidRDefault="00C932C0" w:rsidP="005A3702">
            <w:pPr>
              <w:numPr>
                <w:ilvl w:val="0"/>
                <w:numId w:val="15"/>
              </w:numPr>
              <w:spacing w:after="0" w:line="240" w:lineRule="auto"/>
              <w:rPr>
                <w:rFonts w:ascii="Arial Narrow" w:hAnsi="Arial Narrow" w:cs="Arial"/>
                <w:sz w:val="20"/>
                <w:szCs w:val="20"/>
              </w:rPr>
            </w:pPr>
            <w:r w:rsidRPr="00280C5C">
              <w:rPr>
                <w:rFonts w:ascii="Arial Narrow" w:hAnsi="Arial Narrow" w:cs="Arial"/>
                <w:sz w:val="20"/>
                <w:szCs w:val="20"/>
              </w:rPr>
              <w:t>Ongoing EKOS/Local MIS data entry and maintenance of hard copy files.</w:t>
            </w:r>
          </w:p>
          <w:p w:rsidR="00C932C0" w:rsidRPr="00280C5C" w:rsidRDefault="00C932C0" w:rsidP="005A3702">
            <w:pPr>
              <w:rPr>
                <w:rFonts w:ascii="Arial Narrow" w:hAnsi="Arial Narrow" w:cs="Arial"/>
                <w:sz w:val="20"/>
                <w:szCs w:val="20"/>
              </w:rPr>
            </w:pPr>
          </w:p>
        </w:tc>
      </w:tr>
    </w:tbl>
    <w:p w:rsidR="00EA3119" w:rsidRDefault="00EA3119" w:rsidP="00A45CD3">
      <w:pPr>
        <w:spacing w:after="0" w:line="240" w:lineRule="auto"/>
        <w:rPr>
          <w:rFonts w:ascii="Arial" w:hAnsi="Arial" w:cs="Arial"/>
          <w:b/>
        </w:rPr>
      </w:pPr>
    </w:p>
    <w:p w:rsidR="00EA3119" w:rsidRDefault="00EA3119" w:rsidP="00ED2AAD">
      <w:pPr>
        <w:spacing w:after="0"/>
        <w:rPr>
          <w:rFonts w:ascii="Arial" w:hAnsi="Arial" w:cs="Arial"/>
          <w:b/>
        </w:rPr>
      </w:pPr>
    </w:p>
    <w:p w:rsidR="00EA3119" w:rsidRDefault="00EA3119"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rsidP="00CA4D7C">
      <w:pPr>
        <w:spacing w:after="0" w:line="240" w:lineRule="auto"/>
        <w:rPr>
          <w:rFonts w:ascii="Arial" w:eastAsia="Times New Roman" w:hAnsi="Arial" w:cs="Arial"/>
          <w:color w:val="000000"/>
          <w:sz w:val="24"/>
          <w:szCs w:val="24"/>
        </w:rPr>
      </w:pPr>
    </w:p>
    <w:p w:rsidR="00ED2AAD" w:rsidRDefault="00ED2AAD">
      <w:pPr>
        <w:spacing w:after="0" w:line="240" w:lineRule="auto"/>
        <w:rPr>
          <w:rFonts w:ascii="Arial" w:eastAsia="Times New Roman" w:hAnsi="Arial" w:cs="Arial"/>
          <w:color w:val="000000"/>
          <w:sz w:val="24"/>
          <w:szCs w:val="24"/>
        </w:rPr>
      </w:pPr>
    </w:p>
    <w:tbl>
      <w:tblPr>
        <w:tblStyle w:val="TableGrid"/>
        <w:tblW w:w="0" w:type="auto"/>
        <w:tblBorders>
          <w:insideV w:val="none" w:sz="0" w:space="0" w:color="auto"/>
        </w:tblBorders>
        <w:tblLook w:val="04A0" w:firstRow="1" w:lastRow="0" w:firstColumn="1" w:lastColumn="0" w:noHBand="0" w:noVBand="1"/>
      </w:tblPr>
      <w:tblGrid>
        <w:gridCol w:w="6949"/>
        <w:gridCol w:w="3265"/>
      </w:tblGrid>
      <w:tr w:rsidR="00377A8F" w:rsidTr="00377A8F">
        <w:tc>
          <w:tcPr>
            <w:tcW w:w="7128" w:type="dxa"/>
          </w:tcPr>
          <w:p w:rsidR="00377A8F" w:rsidRPr="00377A8F" w:rsidRDefault="00377A8F" w:rsidP="00377A8F">
            <w:pPr>
              <w:spacing w:after="0" w:line="240" w:lineRule="auto"/>
              <w:rPr>
                <w:rFonts w:ascii="Arial" w:eastAsia="Times New Roman" w:hAnsi="Arial" w:cs="Arial"/>
                <w:b/>
                <w:color w:val="000000"/>
                <w:sz w:val="24"/>
                <w:szCs w:val="24"/>
              </w:rPr>
            </w:pPr>
            <w:r w:rsidRPr="00377A8F">
              <w:rPr>
                <w:rFonts w:ascii="Arial" w:eastAsia="Times New Roman" w:hAnsi="Arial" w:cs="Arial"/>
                <w:b/>
                <w:color w:val="000000"/>
                <w:sz w:val="24"/>
                <w:szCs w:val="24"/>
              </w:rPr>
              <w:t>Methodology to Determine Shared Service Costs</w:t>
            </w:r>
          </w:p>
        </w:tc>
        <w:tc>
          <w:tcPr>
            <w:tcW w:w="3312" w:type="dxa"/>
          </w:tcPr>
          <w:p w:rsidR="00377A8F" w:rsidRPr="00377A8F" w:rsidRDefault="00377A8F" w:rsidP="00453633">
            <w:pPr>
              <w:spacing w:after="0" w:line="240" w:lineRule="auto"/>
              <w:jc w:val="right"/>
              <w:rPr>
                <w:rFonts w:ascii="Arial" w:eastAsia="Times New Roman" w:hAnsi="Arial" w:cs="Arial"/>
                <w:b/>
                <w:color w:val="000000"/>
                <w:sz w:val="24"/>
                <w:szCs w:val="24"/>
              </w:rPr>
            </w:pPr>
            <w:r w:rsidRPr="00377A8F">
              <w:rPr>
                <w:rFonts w:ascii="Arial" w:eastAsia="Times New Roman" w:hAnsi="Arial" w:cs="Arial"/>
                <w:b/>
                <w:color w:val="000000"/>
                <w:sz w:val="24"/>
                <w:szCs w:val="24"/>
              </w:rPr>
              <w:t xml:space="preserve">ATTACHMENT </w:t>
            </w:r>
            <w:r w:rsidR="00453633">
              <w:rPr>
                <w:rFonts w:ascii="Arial" w:eastAsia="Times New Roman" w:hAnsi="Arial" w:cs="Arial"/>
                <w:b/>
                <w:color w:val="000000"/>
                <w:sz w:val="24"/>
                <w:szCs w:val="24"/>
              </w:rPr>
              <w:t>I</w:t>
            </w:r>
          </w:p>
        </w:tc>
      </w:tr>
    </w:tbl>
    <w:p w:rsidR="00ED2AAD" w:rsidRDefault="00ED2AAD" w:rsidP="00CA4D7C">
      <w:pPr>
        <w:spacing w:after="0" w:line="240" w:lineRule="auto"/>
        <w:rPr>
          <w:rFonts w:ascii="Arial" w:eastAsia="Times New Roman" w:hAnsi="Arial" w:cs="Arial"/>
          <w:color w:val="000000"/>
          <w:sz w:val="24"/>
          <w:szCs w:val="24"/>
        </w:rPr>
      </w:pPr>
    </w:p>
    <w:p w:rsidR="00377A8F" w:rsidRDefault="00377A8F" w:rsidP="00CA4D7C">
      <w:pPr>
        <w:spacing w:after="0" w:line="240" w:lineRule="auto"/>
        <w:rPr>
          <w:rFonts w:ascii="Arial" w:eastAsia="Times New Roman" w:hAnsi="Arial" w:cs="Arial"/>
          <w:color w:val="000000"/>
          <w:sz w:val="24"/>
          <w:szCs w:val="24"/>
        </w:rPr>
      </w:pPr>
    </w:p>
    <w:p w:rsidR="00377A8F" w:rsidRDefault="005B1A0D" w:rsidP="00CA4D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Infrastructure Funding</w:t>
      </w:r>
      <w:r w:rsidR="00C24F17">
        <w:rPr>
          <w:rFonts w:ascii="Arial" w:eastAsia="Times New Roman" w:hAnsi="Arial" w:cs="Arial"/>
          <w:color w:val="000000"/>
          <w:sz w:val="24"/>
          <w:szCs w:val="24"/>
        </w:rPr>
        <w:t xml:space="preserve"> Agreement (</w:t>
      </w:r>
      <w:r>
        <w:rPr>
          <w:rFonts w:ascii="Arial" w:eastAsia="Times New Roman" w:hAnsi="Arial" w:cs="Arial"/>
          <w:color w:val="000000"/>
          <w:sz w:val="24"/>
          <w:szCs w:val="24"/>
        </w:rPr>
        <w:t>IFA</w:t>
      </w:r>
      <w:r w:rsidR="00C24F17">
        <w:rPr>
          <w:rFonts w:ascii="Arial" w:eastAsia="Times New Roman" w:hAnsi="Arial" w:cs="Arial"/>
          <w:color w:val="000000"/>
          <w:sz w:val="24"/>
          <w:szCs w:val="24"/>
        </w:rPr>
        <w:t>) c</w:t>
      </w:r>
      <w:r w:rsidR="007132E4">
        <w:rPr>
          <w:rFonts w:ascii="Arial" w:eastAsia="Times New Roman" w:hAnsi="Arial" w:cs="Arial"/>
          <w:color w:val="000000"/>
          <w:sz w:val="24"/>
          <w:szCs w:val="24"/>
        </w:rPr>
        <w:t>ost allo</w:t>
      </w:r>
      <w:r w:rsidR="00E97EF1">
        <w:rPr>
          <w:rFonts w:ascii="Arial" w:eastAsia="Times New Roman" w:hAnsi="Arial" w:cs="Arial"/>
          <w:color w:val="000000"/>
          <w:sz w:val="24"/>
          <w:szCs w:val="24"/>
        </w:rPr>
        <w:t>cations for the KCC partners can be</w:t>
      </w:r>
      <w:r w:rsidR="007132E4">
        <w:rPr>
          <w:rFonts w:ascii="Arial" w:eastAsia="Times New Roman" w:hAnsi="Arial" w:cs="Arial"/>
          <w:color w:val="000000"/>
          <w:sz w:val="24"/>
          <w:szCs w:val="24"/>
        </w:rPr>
        <w:t xml:space="preserve"> determined using one of three following methods</w:t>
      </w:r>
      <w:r w:rsidR="00E97EF1">
        <w:rPr>
          <w:rFonts w:ascii="Arial" w:eastAsia="Times New Roman" w:hAnsi="Arial" w:cs="Arial"/>
          <w:color w:val="000000"/>
          <w:sz w:val="24"/>
          <w:szCs w:val="24"/>
        </w:rPr>
        <w:t xml:space="preserve"> as identified by the Office of Employment &amp; Training Division of Workforce &amp; Employment Services</w:t>
      </w:r>
      <w:r w:rsidR="007132E4">
        <w:rPr>
          <w:rFonts w:ascii="Arial" w:eastAsia="Times New Roman" w:hAnsi="Arial" w:cs="Arial"/>
          <w:color w:val="000000"/>
          <w:sz w:val="24"/>
          <w:szCs w:val="24"/>
        </w:rPr>
        <w:t>:</w:t>
      </w:r>
    </w:p>
    <w:p w:rsidR="007132E4" w:rsidRDefault="007132E4" w:rsidP="00CA4D7C">
      <w:pPr>
        <w:spacing w:after="0" w:line="240" w:lineRule="auto"/>
        <w:rPr>
          <w:rFonts w:ascii="Arial" w:eastAsia="Times New Roman" w:hAnsi="Arial" w:cs="Arial"/>
          <w:color w:val="000000"/>
          <w:sz w:val="24"/>
          <w:szCs w:val="24"/>
        </w:rPr>
      </w:pPr>
    </w:p>
    <w:p w:rsidR="007132E4" w:rsidRDefault="007132E4" w:rsidP="0081610A">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Participant Count</w:t>
      </w:r>
    </w:p>
    <w:p w:rsidR="007132E4" w:rsidRDefault="007132E4" w:rsidP="0081610A">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(Full-time employee) Head County</w:t>
      </w:r>
    </w:p>
    <w:p w:rsidR="007132E4" w:rsidRDefault="007132E4" w:rsidP="0081610A">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Square Footage</w:t>
      </w:r>
      <w:r w:rsidR="00E97EF1">
        <w:rPr>
          <w:rFonts w:ascii="Arial" w:eastAsia="Times New Roman" w:hAnsi="Arial" w:cs="Arial"/>
          <w:color w:val="000000"/>
          <w:sz w:val="24"/>
          <w:szCs w:val="24"/>
        </w:rPr>
        <w:t xml:space="preserve"> (</w:t>
      </w:r>
      <w:r w:rsidR="00E97EF1">
        <w:rPr>
          <w:rFonts w:ascii="Arial" w:eastAsia="Times New Roman" w:hAnsi="Arial" w:cs="Arial"/>
          <w:b/>
          <w:color w:val="000000"/>
          <w:sz w:val="24"/>
          <w:szCs w:val="24"/>
        </w:rPr>
        <w:t xml:space="preserve">Note: </w:t>
      </w:r>
      <w:r w:rsidR="00E97EF1">
        <w:rPr>
          <w:rFonts w:ascii="Arial" w:eastAsia="Times New Roman" w:hAnsi="Arial" w:cs="Arial"/>
          <w:color w:val="000000"/>
          <w:sz w:val="24"/>
          <w:szCs w:val="24"/>
        </w:rPr>
        <w:t>This method is not used for any costs in the cost pool)</w:t>
      </w:r>
    </w:p>
    <w:p w:rsidR="00367927" w:rsidRDefault="00367927" w:rsidP="00367927">
      <w:pPr>
        <w:spacing w:after="0" w:line="240" w:lineRule="auto"/>
        <w:rPr>
          <w:rFonts w:ascii="Arial" w:eastAsia="Times New Roman" w:hAnsi="Arial" w:cs="Arial"/>
          <w:color w:val="000000"/>
          <w:sz w:val="24"/>
          <w:szCs w:val="24"/>
        </w:rPr>
      </w:pPr>
    </w:p>
    <w:p w:rsidR="00367927" w:rsidRDefault="00367927" w:rsidP="0036792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KCC partners to which costs are assigned and their required percentages based on cost allocation method </w:t>
      </w:r>
      <w:r w:rsidR="00600F0A">
        <w:rPr>
          <w:rFonts w:ascii="Arial" w:eastAsia="Times New Roman" w:hAnsi="Arial" w:cs="Arial"/>
          <w:color w:val="000000"/>
          <w:sz w:val="24"/>
          <w:szCs w:val="24"/>
        </w:rPr>
        <w:t xml:space="preserve">for Location Code #1 </w:t>
      </w:r>
      <w:r>
        <w:rPr>
          <w:rFonts w:ascii="Arial" w:eastAsia="Times New Roman" w:hAnsi="Arial" w:cs="Arial"/>
          <w:color w:val="000000"/>
          <w:sz w:val="24"/>
          <w:szCs w:val="24"/>
        </w:rPr>
        <w:t>are listed below:</w:t>
      </w:r>
    </w:p>
    <w:p w:rsidR="00367927" w:rsidRDefault="00367927" w:rsidP="00367927">
      <w:pPr>
        <w:spacing w:after="0" w:line="240" w:lineRule="auto"/>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3415"/>
        <w:gridCol w:w="1620"/>
        <w:gridCol w:w="2430"/>
        <w:gridCol w:w="2250"/>
      </w:tblGrid>
      <w:tr w:rsidR="00FB0102" w:rsidRPr="00FB0102" w:rsidTr="00E97EF1">
        <w:tc>
          <w:tcPr>
            <w:tcW w:w="3415" w:type="dxa"/>
          </w:tcPr>
          <w:p w:rsidR="00FB0102" w:rsidRPr="00FB0102" w:rsidRDefault="00FB0102" w:rsidP="00122106">
            <w:pPr>
              <w:rPr>
                <w:rFonts w:ascii="Arial" w:hAnsi="Arial" w:cs="Arial"/>
                <w:b/>
                <w:i/>
              </w:rPr>
            </w:pPr>
            <w:r w:rsidRPr="00FB0102">
              <w:rPr>
                <w:rFonts w:ascii="Arial" w:hAnsi="Arial" w:cs="Arial"/>
                <w:b/>
                <w:i/>
              </w:rPr>
              <w:t>Agency</w:t>
            </w:r>
          </w:p>
        </w:tc>
        <w:tc>
          <w:tcPr>
            <w:tcW w:w="1620" w:type="dxa"/>
          </w:tcPr>
          <w:p w:rsidR="00FB0102" w:rsidRPr="00FB0102" w:rsidRDefault="00FB0102" w:rsidP="00122106">
            <w:pPr>
              <w:jc w:val="center"/>
              <w:rPr>
                <w:rFonts w:ascii="Arial" w:hAnsi="Arial" w:cs="Arial"/>
                <w:b/>
                <w:i/>
              </w:rPr>
            </w:pPr>
            <w:r w:rsidRPr="00FB0102">
              <w:rPr>
                <w:rFonts w:ascii="Arial" w:hAnsi="Arial" w:cs="Arial"/>
                <w:b/>
                <w:i/>
              </w:rPr>
              <w:t>Number of Staff</w:t>
            </w:r>
          </w:p>
        </w:tc>
        <w:tc>
          <w:tcPr>
            <w:tcW w:w="2430" w:type="dxa"/>
          </w:tcPr>
          <w:p w:rsidR="00FB0102" w:rsidRPr="00FB0102" w:rsidRDefault="00FB0102" w:rsidP="00122106">
            <w:pPr>
              <w:jc w:val="center"/>
              <w:rPr>
                <w:rFonts w:ascii="Arial" w:hAnsi="Arial" w:cs="Arial"/>
                <w:b/>
                <w:i/>
              </w:rPr>
            </w:pPr>
            <w:r w:rsidRPr="00FB0102">
              <w:rPr>
                <w:rFonts w:ascii="Arial" w:hAnsi="Arial" w:cs="Arial"/>
                <w:b/>
                <w:i/>
              </w:rPr>
              <w:t>Required Head Count Percentage</w:t>
            </w:r>
          </w:p>
        </w:tc>
        <w:tc>
          <w:tcPr>
            <w:tcW w:w="2250" w:type="dxa"/>
          </w:tcPr>
          <w:p w:rsidR="00FB0102" w:rsidRPr="00FB0102" w:rsidRDefault="00FB0102" w:rsidP="00122106">
            <w:pPr>
              <w:jc w:val="center"/>
              <w:rPr>
                <w:rFonts w:ascii="Arial" w:hAnsi="Arial" w:cs="Arial"/>
                <w:b/>
                <w:i/>
              </w:rPr>
            </w:pPr>
            <w:r>
              <w:rPr>
                <w:rFonts w:ascii="Arial" w:hAnsi="Arial" w:cs="Arial"/>
                <w:b/>
                <w:i/>
              </w:rPr>
              <w:t>Required Participant Count Percentage</w:t>
            </w:r>
          </w:p>
        </w:tc>
      </w:tr>
      <w:tr w:rsidR="00FB0102" w:rsidRPr="00FB0102" w:rsidTr="00E97EF1">
        <w:tc>
          <w:tcPr>
            <w:tcW w:w="3415" w:type="dxa"/>
          </w:tcPr>
          <w:p w:rsidR="00FB0102" w:rsidRPr="00FB0102" w:rsidRDefault="00FB0102" w:rsidP="00122106">
            <w:pPr>
              <w:rPr>
                <w:rFonts w:ascii="Arial" w:hAnsi="Arial" w:cs="Arial"/>
                <w:i/>
              </w:rPr>
            </w:pPr>
            <w:r w:rsidRPr="00FB0102">
              <w:rPr>
                <w:rFonts w:ascii="Arial" w:hAnsi="Arial" w:cs="Arial"/>
                <w:i/>
              </w:rPr>
              <w:t>Office of Employment &amp; Training</w:t>
            </w:r>
          </w:p>
        </w:tc>
        <w:tc>
          <w:tcPr>
            <w:tcW w:w="1620" w:type="dxa"/>
          </w:tcPr>
          <w:p w:rsidR="00FB0102" w:rsidRPr="00FB0102" w:rsidRDefault="00314C69" w:rsidP="001C458A">
            <w:pPr>
              <w:jc w:val="center"/>
              <w:rPr>
                <w:rFonts w:ascii="Arial" w:hAnsi="Arial" w:cs="Arial"/>
              </w:rPr>
            </w:pPr>
            <w:r>
              <w:rPr>
                <w:rFonts w:ascii="Arial" w:hAnsi="Arial" w:cs="Arial"/>
              </w:rPr>
              <w:t>16</w:t>
            </w:r>
          </w:p>
        </w:tc>
        <w:tc>
          <w:tcPr>
            <w:tcW w:w="2430" w:type="dxa"/>
          </w:tcPr>
          <w:p w:rsidR="00FB0102" w:rsidRPr="00FB0102" w:rsidRDefault="00314C69" w:rsidP="00122106">
            <w:pPr>
              <w:jc w:val="center"/>
              <w:rPr>
                <w:rFonts w:ascii="Arial" w:hAnsi="Arial" w:cs="Arial"/>
              </w:rPr>
            </w:pPr>
            <w:r>
              <w:rPr>
                <w:rFonts w:ascii="Arial" w:hAnsi="Arial" w:cs="Arial"/>
              </w:rPr>
              <w:t>37.21%</w:t>
            </w:r>
          </w:p>
        </w:tc>
        <w:tc>
          <w:tcPr>
            <w:tcW w:w="2250" w:type="dxa"/>
          </w:tcPr>
          <w:p w:rsidR="00FB0102" w:rsidRPr="00FB0102" w:rsidRDefault="000A63F1" w:rsidP="00122106">
            <w:pPr>
              <w:jc w:val="center"/>
              <w:rPr>
                <w:rFonts w:ascii="Arial" w:hAnsi="Arial" w:cs="Arial"/>
              </w:rPr>
            </w:pPr>
            <w:r>
              <w:rPr>
                <w:rFonts w:ascii="Arial" w:hAnsi="Arial" w:cs="Arial"/>
              </w:rPr>
              <w:t>44%</w:t>
            </w:r>
          </w:p>
        </w:tc>
      </w:tr>
      <w:tr w:rsidR="00FB0102" w:rsidRPr="00FB0102" w:rsidTr="00E97EF1">
        <w:tc>
          <w:tcPr>
            <w:tcW w:w="3415" w:type="dxa"/>
          </w:tcPr>
          <w:p w:rsidR="00FB0102" w:rsidRPr="00FB0102" w:rsidRDefault="00FB0102" w:rsidP="00122106">
            <w:pPr>
              <w:rPr>
                <w:rFonts w:ascii="Arial" w:hAnsi="Arial" w:cs="Arial"/>
                <w:i/>
              </w:rPr>
            </w:pPr>
            <w:r w:rsidRPr="00FB0102">
              <w:rPr>
                <w:rFonts w:ascii="Arial" w:hAnsi="Arial" w:cs="Arial"/>
                <w:i/>
              </w:rPr>
              <w:t>Office of Vocational Rehabilitation</w:t>
            </w:r>
          </w:p>
        </w:tc>
        <w:tc>
          <w:tcPr>
            <w:tcW w:w="1620" w:type="dxa"/>
          </w:tcPr>
          <w:p w:rsidR="00FB0102" w:rsidRPr="00FB0102" w:rsidRDefault="00314C69" w:rsidP="00122106">
            <w:pPr>
              <w:jc w:val="center"/>
              <w:rPr>
                <w:rFonts w:ascii="Arial" w:hAnsi="Arial" w:cs="Arial"/>
              </w:rPr>
            </w:pPr>
            <w:r>
              <w:rPr>
                <w:rFonts w:ascii="Arial" w:hAnsi="Arial" w:cs="Arial"/>
              </w:rPr>
              <w:t>14</w:t>
            </w:r>
          </w:p>
        </w:tc>
        <w:tc>
          <w:tcPr>
            <w:tcW w:w="2430" w:type="dxa"/>
          </w:tcPr>
          <w:p w:rsidR="00FB0102" w:rsidRPr="00FB0102" w:rsidRDefault="00314C69" w:rsidP="00122106">
            <w:pPr>
              <w:jc w:val="center"/>
              <w:rPr>
                <w:rFonts w:ascii="Arial" w:hAnsi="Arial" w:cs="Arial"/>
              </w:rPr>
            </w:pPr>
            <w:r>
              <w:rPr>
                <w:rFonts w:ascii="Arial" w:hAnsi="Arial" w:cs="Arial"/>
              </w:rPr>
              <w:t>32.56%</w:t>
            </w:r>
          </w:p>
        </w:tc>
        <w:tc>
          <w:tcPr>
            <w:tcW w:w="2250" w:type="dxa"/>
          </w:tcPr>
          <w:p w:rsidR="00FB0102" w:rsidRPr="00FB0102" w:rsidRDefault="000A63F1" w:rsidP="00122106">
            <w:pPr>
              <w:jc w:val="center"/>
              <w:rPr>
                <w:rFonts w:ascii="Arial" w:hAnsi="Arial" w:cs="Arial"/>
              </w:rPr>
            </w:pPr>
            <w:r>
              <w:rPr>
                <w:rFonts w:ascii="Arial" w:hAnsi="Arial" w:cs="Arial"/>
              </w:rPr>
              <w:t>12%</w:t>
            </w:r>
          </w:p>
        </w:tc>
      </w:tr>
      <w:tr w:rsidR="00FB0102" w:rsidRPr="00FB0102" w:rsidTr="00E97EF1">
        <w:tc>
          <w:tcPr>
            <w:tcW w:w="3415" w:type="dxa"/>
          </w:tcPr>
          <w:p w:rsidR="00FB0102" w:rsidRPr="00FB0102" w:rsidRDefault="00AA4B70" w:rsidP="00122106">
            <w:pPr>
              <w:rPr>
                <w:rFonts w:ascii="Arial" w:hAnsi="Arial" w:cs="Arial"/>
                <w:i/>
              </w:rPr>
            </w:pPr>
            <w:r>
              <w:rPr>
                <w:rFonts w:ascii="Arial" w:hAnsi="Arial" w:cs="Arial"/>
                <w:i/>
              </w:rPr>
              <w:t>KentuckianaWorks</w:t>
            </w:r>
          </w:p>
        </w:tc>
        <w:tc>
          <w:tcPr>
            <w:tcW w:w="1620" w:type="dxa"/>
          </w:tcPr>
          <w:p w:rsidR="00FB0102" w:rsidRPr="00FB0102" w:rsidRDefault="00314C69" w:rsidP="00122106">
            <w:pPr>
              <w:jc w:val="center"/>
              <w:rPr>
                <w:rFonts w:ascii="Arial" w:hAnsi="Arial" w:cs="Arial"/>
              </w:rPr>
            </w:pPr>
            <w:r>
              <w:rPr>
                <w:rFonts w:ascii="Arial" w:hAnsi="Arial" w:cs="Arial"/>
              </w:rPr>
              <w:t>13</w:t>
            </w:r>
          </w:p>
        </w:tc>
        <w:tc>
          <w:tcPr>
            <w:tcW w:w="2430" w:type="dxa"/>
          </w:tcPr>
          <w:p w:rsidR="00FB0102" w:rsidRPr="00FB0102" w:rsidRDefault="00314C69" w:rsidP="00122106">
            <w:pPr>
              <w:jc w:val="center"/>
              <w:rPr>
                <w:rFonts w:ascii="Arial" w:hAnsi="Arial" w:cs="Arial"/>
              </w:rPr>
            </w:pPr>
            <w:r>
              <w:rPr>
                <w:rFonts w:ascii="Arial" w:hAnsi="Arial" w:cs="Arial"/>
              </w:rPr>
              <w:t>30.23%</w:t>
            </w:r>
          </w:p>
        </w:tc>
        <w:tc>
          <w:tcPr>
            <w:tcW w:w="2250" w:type="dxa"/>
          </w:tcPr>
          <w:p w:rsidR="00FB0102" w:rsidRPr="00FB0102" w:rsidRDefault="000A63F1" w:rsidP="00122106">
            <w:pPr>
              <w:jc w:val="center"/>
              <w:rPr>
                <w:rFonts w:ascii="Arial" w:hAnsi="Arial" w:cs="Arial"/>
              </w:rPr>
            </w:pPr>
            <w:r>
              <w:rPr>
                <w:rFonts w:ascii="Arial" w:hAnsi="Arial" w:cs="Arial"/>
              </w:rPr>
              <w:t>44%</w:t>
            </w:r>
          </w:p>
        </w:tc>
      </w:tr>
      <w:tr w:rsidR="00FB0102" w:rsidRPr="00FB0102" w:rsidTr="00E97EF1">
        <w:tc>
          <w:tcPr>
            <w:tcW w:w="3415" w:type="dxa"/>
          </w:tcPr>
          <w:p w:rsidR="00FB0102" w:rsidRPr="00FB0102" w:rsidRDefault="00FB0102" w:rsidP="00122106">
            <w:pPr>
              <w:rPr>
                <w:rFonts w:ascii="Arial" w:hAnsi="Arial" w:cs="Arial"/>
                <w:b/>
                <w:i/>
              </w:rPr>
            </w:pPr>
            <w:r w:rsidRPr="00FB0102">
              <w:rPr>
                <w:rFonts w:ascii="Arial" w:hAnsi="Arial" w:cs="Arial"/>
                <w:b/>
                <w:i/>
              </w:rPr>
              <w:t>Total</w:t>
            </w:r>
          </w:p>
        </w:tc>
        <w:tc>
          <w:tcPr>
            <w:tcW w:w="1620" w:type="dxa"/>
          </w:tcPr>
          <w:p w:rsidR="00FB0102" w:rsidRPr="00FB0102" w:rsidRDefault="00FB0102" w:rsidP="00122106">
            <w:pPr>
              <w:jc w:val="center"/>
              <w:rPr>
                <w:rFonts w:ascii="Arial" w:hAnsi="Arial" w:cs="Arial"/>
                <w:b/>
              </w:rPr>
            </w:pPr>
            <w:r w:rsidRPr="00FB0102">
              <w:rPr>
                <w:rFonts w:ascii="Arial" w:hAnsi="Arial" w:cs="Arial"/>
                <w:b/>
              </w:rPr>
              <w:t>48</w:t>
            </w:r>
          </w:p>
        </w:tc>
        <w:tc>
          <w:tcPr>
            <w:tcW w:w="2430" w:type="dxa"/>
          </w:tcPr>
          <w:p w:rsidR="00FB0102" w:rsidRPr="00FB0102" w:rsidRDefault="00FB0102" w:rsidP="00122106">
            <w:pPr>
              <w:jc w:val="center"/>
              <w:rPr>
                <w:rFonts w:ascii="Arial" w:hAnsi="Arial" w:cs="Arial"/>
                <w:b/>
              </w:rPr>
            </w:pPr>
            <w:r w:rsidRPr="00FB0102">
              <w:rPr>
                <w:rFonts w:ascii="Arial" w:hAnsi="Arial" w:cs="Arial"/>
                <w:b/>
              </w:rPr>
              <w:t>100%</w:t>
            </w:r>
          </w:p>
        </w:tc>
        <w:tc>
          <w:tcPr>
            <w:tcW w:w="2250" w:type="dxa"/>
          </w:tcPr>
          <w:p w:rsidR="00FB0102" w:rsidRPr="00FB0102" w:rsidRDefault="000A63F1" w:rsidP="00122106">
            <w:pPr>
              <w:jc w:val="center"/>
              <w:rPr>
                <w:rFonts w:ascii="Arial" w:hAnsi="Arial" w:cs="Arial"/>
                <w:b/>
              </w:rPr>
            </w:pPr>
            <w:r>
              <w:rPr>
                <w:rFonts w:ascii="Arial" w:hAnsi="Arial" w:cs="Arial"/>
                <w:b/>
              </w:rPr>
              <w:t>100%</w:t>
            </w:r>
          </w:p>
        </w:tc>
      </w:tr>
    </w:tbl>
    <w:p w:rsidR="00367927" w:rsidRPr="00CB6E5E" w:rsidRDefault="00600F0A" w:rsidP="00367927">
      <w:pPr>
        <w:spacing w:after="0" w:line="240" w:lineRule="auto"/>
        <w:rPr>
          <w:rFonts w:ascii="Arial" w:eastAsia="Times New Roman" w:hAnsi="Arial" w:cs="Arial"/>
          <w:color w:val="000000"/>
          <w:sz w:val="20"/>
          <w:szCs w:val="20"/>
        </w:rPr>
      </w:pPr>
      <w:r w:rsidRPr="00CB6E5E">
        <w:rPr>
          <w:rFonts w:ascii="Arial" w:eastAsia="Times New Roman" w:hAnsi="Arial" w:cs="Arial"/>
          <w:b/>
          <w:i/>
          <w:color w:val="000000"/>
          <w:sz w:val="20"/>
          <w:szCs w:val="20"/>
        </w:rPr>
        <w:t>Note:</w:t>
      </w:r>
      <w:r w:rsidRPr="00CB6E5E">
        <w:rPr>
          <w:rFonts w:ascii="Arial" w:eastAsia="Times New Roman" w:hAnsi="Arial" w:cs="Arial"/>
          <w:color w:val="000000"/>
          <w:sz w:val="20"/>
          <w:szCs w:val="20"/>
        </w:rPr>
        <w:t xml:space="preserve"> </w:t>
      </w:r>
      <w:r w:rsidR="005B1A0D">
        <w:rPr>
          <w:rFonts w:ascii="Arial" w:eastAsia="Times New Roman" w:hAnsi="Arial" w:cs="Arial"/>
          <w:color w:val="000000"/>
          <w:sz w:val="20"/>
          <w:szCs w:val="20"/>
        </w:rPr>
        <w:t>IFA</w:t>
      </w:r>
      <w:r w:rsidRPr="00CB6E5E">
        <w:rPr>
          <w:rFonts w:ascii="Arial" w:eastAsia="Times New Roman" w:hAnsi="Arial" w:cs="Arial"/>
          <w:color w:val="000000"/>
          <w:sz w:val="20"/>
          <w:szCs w:val="20"/>
        </w:rPr>
        <w:t xml:space="preserve">s for Location </w:t>
      </w:r>
      <w:r w:rsidR="00CB6E5E" w:rsidRPr="00CB6E5E">
        <w:rPr>
          <w:rFonts w:ascii="Arial" w:eastAsia="Times New Roman" w:hAnsi="Arial" w:cs="Arial"/>
          <w:color w:val="000000"/>
          <w:sz w:val="20"/>
          <w:szCs w:val="20"/>
        </w:rPr>
        <w:t xml:space="preserve">Codes #2and others as deemed appropriate will be finalized by </w:t>
      </w:r>
      <w:r w:rsidR="0043377F">
        <w:rPr>
          <w:rFonts w:ascii="Arial" w:eastAsia="Times New Roman" w:hAnsi="Arial" w:cs="Arial"/>
          <w:color w:val="000000"/>
          <w:sz w:val="20"/>
          <w:szCs w:val="20"/>
        </w:rPr>
        <w:t>July</w:t>
      </w:r>
      <w:r w:rsidR="0043377F" w:rsidRPr="00CB6E5E">
        <w:rPr>
          <w:rFonts w:ascii="Arial" w:eastAsia="Times New Roman" w:hAnsi="Arial" w:cs="Arial"/>
          <w:color w:val="000000"/>
          <w:sz w:val="20"/>
          <w:szCs w:val="20"/>
        </w:rPr>
        <w:t xml:space="preserve"> </w:t>
      </w:r>
      <w:r w:rsidR="00CB6E5E" w:rsidRPr="00CB6E5E">
        <w:rPr>
          <w:rFonts w:ascii="Arial" w:eastAsia="Times New Roman" w:hAnsi="Arial" w:cs="Arial"/>
          <w:color w:val="000000"/>
          <w:sz w:val="20"/>
          <w:szCs w:val="20"/>
        </w:rPr>
        <w:t>3</w:t>
      </w:r>
      <w:r w:rsidR="0043377F">
        <w:rPr>
          <w:rFonts w:ascii="Arial" w:eastAsia="Times New Roman" w:hAnsi="Arial" w:cs="Arial"/>
          <w:color w:val="000000"/>
          <w:sz w:val="20"/>
          <w:szCs w:val="20"/>
        </w:rPr>
        <w:t>1</w:t>
      </w:r>
      <w:r w:rsidR="00CB6E5E" w:rsidRPr="00CB6E5E">
        <w:rPr>
          <w:rFonts w:ascii="Arial" w:eastAsia="Times New Roman" w:hAnsi="Arial" w:cs="Arial"/>
          <w:color w:val="000000"/>
          <w:sz w:val="20"/>
          <w:szCs w:val="20"/>
        </w:rPr>
        <w:t>, 201</w:t>
      </w:r>
      <w:r w:rsidR="009C6CE4">
        <w:rPr>
          <w:rFonts w:ascii="Arial" w:eastAsia="Times New Roman" w:hAnsi="Arial" w:cs="Arial"/>
          <w:color w:val="000000"/>
          <w:sz w:val="20"/>
          <w:szCs w:val="20"/>
        </w:rPr>
        <w:t>8</w:t>
      </w:r>
      <w:r w:rsidR="00CB6E5E" w:rsidRPr="00CB6E5E">
        <w:rPr>
          <w:rFonts w:ascii="Arial" w:eastAsia="Times New Roman" w:hAnsi="Arial" w:cs="Arial"/>
          <w:color w:val="000000"/>
          <w:sz w:val="20"/>
          <w:szCs w:val="20"/>
        </w:rPr>
        <w:t>.</w:t>
      </w:r>
    </w:p>
    <w:p w:rsidR="00600F0A" w:rsidRPr="00367927" w:rsidRDefault="00600F0A" w:rsidP="00367927">
      <w:pPr>
        <w:spacing w:after="0" w:line="240" w:lineRule="auto"/>
        <w:rPr>
          <w:rFonts w:ascii="Arial" w:eastAsia="Times New Roman" w:hAnsi="Arial" w:cs="Arial"/>
          <w:color w:val="000000"/>
          <w:sz w:val="24"/>
          <w:szCs w:val="24"/>
        </w:rPr>
      </w:pPr>
    </w:p>
    <w:p w:rsidR="00377A8F" w:rsidRDefault="000A63F1" w:rsidP="00CA4D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supplemental attachment to Attachment H outlines all </w:t>
      </w:r>
      <w:r w:rsidR="00C24F17">
        <w:rPr>
          <w:rFonts w:ascii="Arial" w:eastAsia="Times New Roman" w:hAnsi="Arial" w:cs="Arial"/>
          <w:color w:val="000000"/>
          <w:sz w:val="24"/>
          <w:szCs w:val="24"/>
        </w:rPr>
        <w:t xml:space="preserve">costs that are included in the </w:t>
      </w:r>
      <w:r w:rsidR="005B1A0D">
        <w:rPr>
          <w:rFonts w:ascii="Arial" w:eastAsia="Times New Roman" w:hAnsi="Arial" w:cs="Arial"/>
          <w:color w:val="000000"/>
          <w:sz w:val="24"/>
          <w:szCs w:val="24"/>
        </w:rPr>
        <w:t xml:space="preserve">IFA </w:t>
      </w:r>
      <w:r w:rsidR="00C24F17">
        <w:rPr>
          <w:rFonts w:ascii="Arial" w:eastAsia="Times New Roman" w:hAnsi="Arial" w:cs="Arial"/>
          <w:color w:val="000000"/>
          <w:sz w:val="24"/>
          <w:szCs w:val="24"/>
        </w:rPr>
        <w:t>for the following categories of system costs</w:t>
      </w:r>
      <w:r w:rsidR="008A72DA">
        <w:rPr>
          <w:rFonts w:ascii="Arial" w:eastAsia="Times New Roman" w:hAnsi="Arial" w:cs="Arial"/>
          <w:color w:val="000000"/>
          <w:sz w:val="24"/>
          <w:szCs w:val="24"/>
        </w:rPr>
        <w:t xml:space="preserve"> and their respective cost allocation methods</w:t>
      </w:r>
      <w:r w:rsidR="00C24F17">
        <w:rPr>
          <w:rFonts w:ascii="Arial" w:eastAsia="Times New Roman" w:hAnsi="Arial" w:cs="Arial"/>
          <w:color w:val="000000"/>
          <w:sz w:val="24"/>
          <w:szCs w:val="24"/>
        </w:rPr>
        <w:t>:</w:t>
      </w:r>
    </w:p>
    <w:p w:rsidR="00C24F17" w:rsidRDefault="00C24F17" w:rsidP="00CA4D7C">
      <w:pPr>
        <w:spacing w:after="0" w:line="240" w:lineRule="auto"/>
        <w:rPr>
          <w:rFonts w:ascii="Arial" w:eastAsia="Times New Roman" w:hAnsi="Arial" w:cs="Arial"/>
          <w:color w:val="000000"/>
          <w:sz w:val="24"/>
          <w:szCs w:val="24"/>
        </w:rPr>
      </w:pPr>
    </w:p>
    <w:p w:rsidR="00C24F17" w:rsidRDefault="00C24F17" w:rsidP="0081610A">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Facilities Pool</w:t>
      </w:r>
    </w:p>
    <w:p w:rsidR="00C24F17" w:rsidRDefault="00C24F17" w:rsidP="0081610A">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Telecommunication and Technology Pool</w:t>
      </w:r>
    </w:p>
    <w:p w:rsidR="00C24F17" w:rsidRDefault="00C24F17" w:rsidP="0081610A">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KCC Management Pool</w:t>
      </w:r>
    </w:p>
    <w:p w:rsidR="00C24F17" w:rsidRDefault="00C24F17" w:rsidP="0081610A">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Resource Center Pool</w:t>
      </w:r>
    </w:p>
    <w:p w:rsidR="00C24F17" w:rsidRDefault="00C24F17" w:rsidP="0081610A">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Shared Equipment and Supplies Pool</w:t>
      </w:r>
    </w:p>
    <w:p w:rsidR="00C24F17" w:rsidRDefault="008A72DA" w:rsidP="0081610A">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Outreach Pool</w:t>
      </w:r>
    </w:p>
    <w:p w:rsidR="008A72DA" w:rsidRPr="00C24F17" w:rsidRDefault="008A72DA" w:rsidP="0081610A">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Miscellaneous Pool (</w:t>
      </w:r>
      <w:r>
        <w:rPr>
          <w:rFonts w:ascii="Arial" w:eastAsia="Times New Roman" w:hAnsi="Arial" w:cs="Arial"/>
          <w:b/>
          <w:color w:val="000000"/>
          <w:sz w:val="24"/>
          <w:szCs w:val="24"/>
        </w:rPr>
        <w:t>Note:</w:t>
      </w:r>
      <w:r>
        <w:rPr>
          <w:rFonts w:ascii="Arial" w:eastAsia="Times New Roman" w:hAnsi="Arial" w:cs="Arial"/>
          <w:color w:val="000000"/>
          <w:sz w:val="24"/>
          <w:szCs w:val="24"/>
        </w:rPr>
        <w:t xml:space="preserve"> There were no miscellaneous costs identified)</w:t>
      </w:r>
    </w:p>
    <w:p w:rsidR="00377A8F" w:rsidRDefault="00377A8F" w:rsidP="00CA4D7C">
      <w:pPr>
        <w:spacing w:after="0" w:line="240" w:lineRule="auto"/>
        <w:rPr>
          <w:rFonts w:ascii="Arial" w:eastAsia="Times New Roman" w:hAnsi="Arial" w:cs="Arial"/>
          <w:color w:val="000000"/>
          <w:sz w:val="24"/>
          <w:szCs w:val="24"/>
        </w:rPr>
      </w:pPr>
    </w:p>
    <w:p w:rsidR="00377A8F" w:rsidRDefault="00377A8F" w:rsidP="00CA4D7C">
      <w:pPr>
        <w:spacing w:after="0" w:line="240" w:lineRule="auto"/>
        <w:rPr>
          <w:rFonts w:ascii="Arial" w:eastAsia="Times New Roman" w:hAnsi="Arial" w:cs="Arial"/>
          <w:color w:val="000000"/>
          <w:sz w:val="24"/>
          <w:szCs w:val="24"/>
        </w:rPr>
      </w:pPr>
    </w:p>
    <w:p w:rsidR="00377A8F" w:rsidRDefault="00377A8F" w:rsidP="00CA4D7C">
      <w:pPr>
        <w:spacing w:after="0" w:line="240" w:lineRule="auto"/>
        <w:rPr>
          <w:rFonts w:ascii="Arial" w:eastAsia="Times New Roman" w:hAnsi="Arial" w:cs="Arial"/>
          <w:color w:val="000000"/>
          <w:sz w:val="24"/>
          <w:szCs w:val="24"/>
        </w:rPr>
      </w:pPr>
    </w:p>
    <w:p w:rsidR="00377A8F" w:rsidRDefault="00377A8F" w:rsidP="00CA4D7C">
      <w:pPr>
        <w:spacing w:after="0" w:line="240" w:lineRule="auto"/>
        <w:rPr>
          <w:rFonts w:ascii="Arial" w:eastAsia="Times New Roman" w:hAnsi="Arial" w:cs="Arial"/>
          <w:color w:val="000000"/>
          <w:sz w:val="24"/>
          <w:szCs w:val="24"/>
        </w:rPr>
      </w:pPr>
    </w:p>
    <w:p w:rsidR="00453633" w:rsidRDefault="00453633" w:rsidP="00CA4D7C">
      <w:pPr>
        <w:spacing w:after="0" w:line="240" w:lineRule="auto"/>
        <w:rPr>
          <w:rFonts w:ascii="Arial" w:eastAsia="Times New Roman" w:hAnsi="Arial" w:cs="Arial"/>
          <w:color w:val="000000"/>
          <w:sz w:val="24"/>
          <w:szCs w:val="24"/>
        </w:rPr>
      </w:pPr>
    </w:p>
    <w:p w:rsidR="00453633" w:rsidRDefault="00453633" w:rsidP="00CA4D7C">
      <w:pPr>
        <w:spacing w:after="0" w:line="240" w:lineRule="auto"/>
        <w:rPr>
          <w:rFonts w:ascii="Arial" w:eastAsia="Times New Roman" w:hAnsi="Arial" w:cs="Arial"/>
          <w:color w:val="000000"/>
          <w:sz w:val="24"/>
          <w:szCs w:val="24"/>
        </w:rPr>
      </w:pPr>
    </w:p>
    <w:p w:rsidR="00453633" w:rsidRDefault="00453633" w:rsidP="00CA4D7C">
      <w:pPr>
        <w:spacing w:after="0" w:line="240" w:lineRule="auto"/>
        <w:rPr>
          <w:rFonts w:ascii="Arial" w:eastAsia="Times New Roman" w:hAnsi="Arial" w:cs="Arial"/>
          <w:color w:val="000000"/>
          <w:sz w:val="24"/>
          <w:szCs w:val="24"/>
        </w:rPr>
      </w:pPr>
    </w:p>
    <w:p w:rsidR="00453633" w:rsidRDefault="00453633" w:rsidP="00CA4D7C">
      <w:pPr>
        <w:spacing w:after="0" w:line="240" w:lineRule="auto"/>
        <w:rPr>
          <w:rFonts w:ascii="Arial" w:eastAsia="Times New Roman" w:hAnsi="Arial" w:cs="Arial"/>
          <w:color w:val="000000"/>
          <w:sz w:val="24"/>
          <w:szCs w:val="24"/>
        </w:rPr>
      </w:pPr>
    </w:p>
    <w:p w:rsidR="00377A8F" w:rsidRDefault="00377A8F" w:rsidP="00CA4D7C">
      <w:pPr>
        <w:spacing w:after="0" w:line="240" w:lineRule="auto"/>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7645"/>
        <w:gridCol w:w="2569"/>
      </w:tblGrid>
      <w:tr w:rsidR="00377A8F" w:rsidTr="00D3155F">
        <w:tc>
          <w:tcPr>
            <w:tcW w:w="7645" w:type="dxa"/>
          </w:tcPr>
          <w:p w:rsidR="00377A8F" w:rsidRPr="00377A8F" w:rsidRDefault="00377A8F" w:rsidP="00CA4D7C">
            <w:pPr>
              <w:spacing w:after="0" w:line="240" w:lineRule="auto"/>
              <w:rPr>
                <w:rFonts w:ascii="Arial" w:eastAsia="Times New Roman" w:hAnsi="Arial" w:cs="Arial"/>
                <w:b/>
                <w:color w:val="000000"/>
                <w:sz w:val="24"/>
                <w:szCs w:val="24"/>
              </w:rPr>
            </w:pPr>
            <w:r w:rsidRPr="00377A8F">
              <w:rPr>
                <w:rFonts w:ascii="Arial" w:eastAsia="Times New Roman" w:hAnsi="Arial" w:cs="Arial"/>
                <w:b/>
                <w:color w:val="000000"/>
                <w:sz w:val="24"/>
                <w:szCs w:val="24"/>
              </w:rPr>
              <w:t>Treatment of Costs Chargeable to More than One Partner Program</w:t>
            </w:r>
          </w:p>
        </w:tc>
        <w:tc>
          <w:tcPr>
            <w:tcW w:w="2569" w:type="dxa"/>
          </w:tcPr>
          <w:p w:rsidR="00377A8F" w:rsidRPr="00377A8F" w:rsidRDefault="00377A8F" w:rsidP="003B72E1">
            <w:pPr>
              <w:spacing w:after="0" w:line="240" w:lineRule="auto"/>
              <w:jc w:val="right"/>
              <w:rPr>
                <w:rFonts w:ascii="Arial" w:eastAsia="Times New Roman" w:hAnsi="Arial" w:cs="Arial"/>
                <w:b/>
                <w:color w:val="000000"/>
                <w:sz w:val="24"/>
                <w:szCs w:val="24"/>
              </w:rPr>
            </w:pPr>
            <w:r w:rsidRPr="00377A8F">
              <w:rPr>
                <w:rFonts w:ascii="Arial" w:eastAsia="Times New Roman" w:hAnsi="Arial" w:cs="Arial"/>
                <w:b/>
                <w:color w:val="000000"/>
                <w:sz w:val="24"/>
                <w:szCs w:val="24"/>
              </w:rPr>
              <w:t xml:space="preserve">ATTACHMENT </w:t>
            </w:r>
            <w:r w:rsidR="003B72E1">
              <w:rPr>
                <w:rFonts w:ascii="Arial" w:eastAsia="Times New Roman" w:hAnsi="Arial" w:cs="Arial"/>
                <w:b/>
                <w:color w:val="000000"/>
                <w:sz w:val="24"/>
                <w:szCs w:val="24"/>
              </w:rPr>
              <w:t>J</w:t>
            </w:r>
          </w:p>
        </w:tc>
      </w:tr>
    </w:tbl>
    <w:p w:rsidR="00377A8F" w:rsidRDefault="00377A8F"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E79FE" w:rsidRDefault="005E3217" w:rsidP="00CE79F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 review Attachment</w:t>
      </w:r>
      <w:r w:rsidR="003B72E1">
        <w:rPr>
          <w:rFonts w:ascii="Arial" w:eastAsia="Times New Roman" w:hAnsi="Arial" w:cs="Arial"/>
          <w:color w:val="000000"/>
          <w:sz w:val="24"/>
          <w:szCs w:val="24"/>
        </w:rPr>
        <w:t>s I &amp; K</w:t>
      </w:r>
      <w:r w:rsidR="00CE79FE">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D22151" w:rsidRDefault="00D22151" w:rsidP="00CE79FE">
      <w:pPr>
        <w:spacing w:after="0" w:line="240" w:lineRule="auto"/>
        <w:rPr>
          <w:rFonts w:ascii="Arial" w:eastAsia="Times New Roman" w:hAnsi="Arial" w:cs="Arial"/>
          <w:color w:val="000000"/>
          <w:sz w:val="24"/>
          <w:szCs w:val="24"/>
        </w:rPr>
      </w:pPr>
    </w:p>
    <w:p w:rsidR="00D22151" w:rsidRDefault="00D22151" w:rsidP="0081610A">
      <w:pPr>
        <w:pStyle w:val="ListParagraph"/>
        <w:numPr>
          <w:ilvl w:val="0"/>
          <w:numId w:val="20"/>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Methodology to Determine Shared Costs</w:t>
      </w:r>
    </w:p>
    <w:p w:rsidR="00D22151" w:rsidRPr="00D22151" w:rsidRDefault="003B72E1" w:rsidP="0081610A">
      <w:pPr>
        <w:pStyle w:val="ListParagraph"/>
        <w:numPr>
          <w:ilvl w:val="0"/>
          <w:numId w:val="20"/>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KCC Career Center Budget Planning and Reconciliation (Infrastructure Funding Agreement)</w:t>
      </w: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C875F0" w:rsidRDefault="00C875F0" w:rsidP="00CA4D7C">
      <w:pPr>
        <w:spacing w:after="0" w:line="240" w:lineRule="auto"/>
        <w:rPr>
          <w:rFonts w:ascii="Arial" w:eastAsia="Times New Roman" w:hAnsi="Arial" w:cs="Arial"/>
          <w:color w:val="000000"/>
          <w:sz w:val="24"/>
          <w:szCs w:val="24"/>
        </w:rPr>
      </w:pPr>
    </w:p>
    <w:p w:rsidR="001D5231" w:rsidRDefault="001D5231" w:rsidP="00CA4D7C">
      <w:pPr>
        <w:spacing w:after="0" w:line="240" w:lineRule="auto"/>
        <w:rPr>
          <w:rFonts w:ascii="Arial" w:eastAsia="Times New Roman" w:hAnsi="Arial" w:cs="Arial"/>
          <w:color w:val="000000"/>
          <w:sz w:val="24"/>
          <w:szCs w:val="24"/>
        </w:rPr>
        <w:sectPr w:rsidR="001D5231" w:rsidSect="003207EB">
          <w:type w:val="continuous"/>
          <w:pgSz w:w="12240" w:h="15840" w:code="1"/>
          <w:pgMar w:top="1152" w:right="1008" w:bottom="1152" w:left="1008" w:header="576" w:footer="288" w:gutter="0"/>
          <w:cols w:space="720"/>
          <w:titlePg/>
          <w:docGrid w:linePitch="360"/>
        </w:sectPr>
      </w:pPr>
    </w:p>
    <w:p w:rsidR="00216CF9" w:rsidRPr="00C0585B" w:rsidRDefault="00216CF9" w:rsidP="00C0585B">
      <w:pPr>
        <w:autoSpaceDE w:val="0"/>
        <w:autoSpaceDN w:val="0"/>
        <w:adjustRightInd w:val="0"/>
        <w:jc w:val="both"/>
        <w:rPr>
          <w:rFonts w:ascii="Times New Roman" w:hAnsi="Times New Roman"/>
          <w:b/>
          <w:sz w:val="2"/>
          <w:szCs w:val="2"/>
        </w:rPr>
      </w:pPr>
    </w:p>
    <w:sectPr w:rsidR="00216CF9" w:rsidRPr="00C0585B" w:rsidSect="001D5231">
      <w:type w:val="continuous"/>
      <w:pgSz w:w="12240" w:h="15840" w:code="1"/>
      <w:pgMar w:top="1152" w:right="1008" w:bottom="1152" w:left="1008"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02" w:rsidRDefault="005A3702" w:rsidP="002B130B">
      <w:pPr>
        <w:spacing w:after="0" w:line="240" w:lineRule="auto"/>
      </w:pPr>
      <w:r>
        <w:separator/>
      </w:r>
    </w:p>
  </w:endnote>
  <w:endnote w:type="continuationSeparator" w:id="0">
    <w:p w:rsidR="005A3702" w:rsidRDefault="005A3702" w:rsidP="002B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02" w:rsidRPr="00514416" w:rsidRDefault="005A3702" w:rsidP="00514416">
    <w:pPr>
      <w:pStyle w:val="Footer"/>
      <w:jc w:val="right"/>
      <w:rPr>
        <w:rFonts w:ascii="Arial" w:hAnsi="Arial"/>
        <w:i/>
        <w:sz w:val="18"/>
      </w:rPr>
    </w:pPr>
    <w:r w:rsidRPr="00514416">
      <w:rPr>
        <w:rFonts w:ascii="Arial" w:hAnsi="Arial"/>
        <w:i/>
        <w:sz w:val="18"/>
      </w:rPr>
      <w:t xml:space="preserve">Page </w:t>
    </w:r>
    <w:r w:rsidRPr="00514416">
      <w:rPr>
        <w:rFonts w:ascii="Arial" w:hAnsi="Arial"/>
        <w:i/>
        <w:sz w:val="18"/>
        <w:szCs w:val="24"/>
      </w:rPr>
      <w:fldChar w:fldCharType="begin"/>
    </w:r>
    <w:r w:rsidRPr="00514416">
      <w:rPr>
        <w:rFonts w:ascii="Arial" w:hAnsi="Arial"/>
        <w:i/>
        <w:sz w:val="18"/>
      </w:rPr>
      <w:instrText xml:space="preserve"> PAGE </w:instrText>
    </w:r>
    <w:r w:rsidRPr="00514416">
      <w:rPr>
        <w:rFonts w:ascii="Arial" w:hAnsi="Arial"/>
        <w:i/>
        <w:sz w:val="18"/>
        <w:szCs w:val="24"/>
      </w:rPr>
      <w:fldChar w:fldCharType="separate"/>
    </w:r>
    <w:r w:rsidR="00C626D4">
      <w:rPr>
        <w:rFonts w:ascii="Arial" w:hAnsi="Arial"/>
        <w:i/>
        <w:noProof/>
        <w:sz w:val="18"/>
      </w:rPr>
      <w:t>20</w:t>
    </w:r>
    <w:r w:rsidRPr="00514416">
      <w:rPr>
        <w:rFonts w:ascii="Arial" w:hAnsi="Arial"/>
        <w:i/>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02" w:rsidRDefault="005A3702" w:rsidP="002B130B">
      <w:pPr>
        <w:spacing w:after="0" w:line="240" w:lineRule="auto"/>
      </w:pPr>
      <w:r>
        <w:separator/>
      </w:r>
    </w:p>
  </w:footnote>
  <w:footnote w:type="continuationSeparator" w:id="0">
    <w:p w:rsidR="005A3702" w:rsidRDefault="005A3702" w:rsidP="002B1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02" w:rsidRDefault="005A3702" w:rsidP="002B130B">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724"/>
    <w:multiLevelType w:val="hybridMultilevel"/>
    <w:tmpl w:val="711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7156"/>
    <w:multiLevelType w:val="hybridMultilevel"/>
    <w:tmpl w:val="4BEE549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4E64"/>
    <w:multiLevelType w:val="hybridMultilevel"/>
    <w:tmpl w:val="42A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601F"/>
    <w:multiLevelType w:val="hybridMultilevel"/>
    <w:tmpl w:val="3662A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0D756A"/>
    <w:multiLevelType w:val="hybridMultilevel"/>
    <w:tmpl w:val="04C66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53A61"/>
    <w:multiLevelType w:val="hybridMultilevel"/>
    <w:tmpl w:val="D5D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80DE7"/>
    <w:multiLevelType w:val="hybridMultilevel"/>
    <w:tmpl w:val="2124B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7191"/>
    <w:multiLevelType w:val="hybridMultilevel"/>
    <w:tmpl w:val="26620384"/>
    <w:lvl w:ilvl="0" w:tplc="A8F2E5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E94864"/>
    <w:multiLevelType w:val="hybridMultilevel"/>
    <w:tmpl w:val="B03E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902E2"/>
    <w:multiLevelType w:val="hybridMultilevel"/>
    <w:tmpl w:val="998C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B2E36"/>
    <w:multiLevelType w:val="hybridMultilevel"/>
    <w:tmpl w:val="2270AF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9B256B"/>
    <w:multiLevelType w:val="hybridMultilevel"/>
    <w:tmpl w:val="580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7566A"/>
    <w:multiLevelType w:val="hybridMultilevel"/>
    <w:tmpl w:val="B80E6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8F00BC"/>
    <w:multiLevelType w:val="hybridMultilevel"/>
    <w:tmpl w:val="B7A4A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F78FC"/>
    <w:multiLevelType w:val="hybridMultilevel"/>
    <w:tmpl w:val="FC9A3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3144D"/>
    <w:multiLevelType w:val="hybridMultilevel"/>
    <w:tmpl w:val="FF2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439EB"/>
    <w:multiLevelType w:val="hybridMultilevel"/>
    <w:tmpl w:val="4386C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8705A8"/>
    <w:multiLevelType w:val="hybridMultilevel"/>
    <w:tmpl w:val="7396D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8216D"/>
    <w:multiLevelType w:val="hybridMultilevel"/>
    <w:tmpl w:val="2D848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7769B"/>
    <w:multiLevelType w:val="hybridMultilevel"/>
    <w:tmpl w:val="D91A76A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39BE7C02"/>
    <w:multiLevelType w:val="hybridMultilevel"/>
    <w:tmpl w:val="673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81103"/>
    <w:multiLevelType w:val="hybridMultilevel"/>
    <w:tmpl w:val="87649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027B51"/>
    <w:multiLevelType w:val="hybridMultilevel"/>
    <w:tmpl w:val="BB7C2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0C703E"/>
    <w:multiLevelType w:val="hybridMultilevel"/>
    <w:tmpl w:val="B56C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841444"/>
    <w:multiLevelType w:val="hybridMultilevel"/>
    <w:tmpl w:val="F22298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75245"/>
    <w:multiLevelType w:val="hybridMultilevel"/>
    <w:tmpl w:val="C34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C06F1"/>
    <w:multiLevelType w:val="hybridMultilevel"/>
    <w:tmpl w:val="D7F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31A7E"/>
    <w:multiLevelType w:val="hybridMultilevel"/>
    <w:tmpl w:val="CB6A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92F93"/>
    <w:multiLevelType w:val="hybridMultilevel"/>
    <w:tmpl w:val="D32253E8"/>
    <w:lvl w:ilvl="0" w:tplc="3068962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6B6D3"/>
    <w:multiLevelType w:val="hybridMultilevel"/>
    <w:tmpl w:val="45133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CD72898"/>
    <w:multiLevelType w:val="hybridMultilevel"/>
    <w:tmpl w:val="058406B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1" w15:restartNumberingAfterBreak="0">
    <w:nsid w:val="51986C43"/>
    <w:multiLevelType w:val="hybridMultilevel"/>
    <w:tmpl w:val="1980C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36BCB"/>
    <w:multiLevelType w:val="hybridMultilevel"/>
    <w:tmpl w:val="398AA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2E7C54"/>
    <w:multiLevelType w:val="hybridMultilevel"/>
    <w:tmpl w:val="E2A8F134"/>
    <w:lvl w:ilvl="0" w:tplc="FDE4BBBA">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1B00E6"/>
    <w:multiLevelType w:val="hybridMultilevel"/>
    <w:tmpl w:val="C1A6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A7E11"/>
    <w:multiLevelType w:val="hybridMultilevel"/>
    <w:tmpl w:val="68142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E31309"/>
    <w:multiLevelType w:val="hybridMultilevel"/>
    <w:tmpl w:val="4D32F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192457"/>
    <w:multiLevelType w:val="hybridMultilevel"/>
    <w:tmpl w:val="4EDE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F5DD3"/>
    <w:multiLevelType w:val="hybridMultilevel"/>
    <w:tmpl w:val="BAE8F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BD7B43"/>
    <w:multiLevelType w:val="hybridMultilevel"/>
    <w:tmpl w:val="140C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F7DA2"/>
    <w:multiLevelType w:val="hybridMultilevel"/>
    <w:tmpl w:val="0A9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70B5C"/>
    <w:multiLevelType w:val="hybridMultilevel"/>
    <w:tmpl w:val="1228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D0F7A"/>
    <w:multiLevelType w:val="hybridMultilevel"/>
    <w:tmpl w:val="FB0C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A5A6A"/>
    <w:multiLevelType w:val="hybridMultilevel"/>
    <w:tmpl w:val="B62AE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B0275"/>
    <w:multiLevelType w:val="hybridMultilevel"/>
    <w:tmpl w:val="F2E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E49F4"/>
    <w:multiLevelType w:val="hybridMultilevel"/>
    <w:tmpl w:val="C5EA3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3278BA"/>
    <w:multiLevelType w:val="hybridMultilevel"/>
    <w:tmpl w:val="E5E8A2D2"/>
    <w:lvl w:ilvl="0" w:tplc="D29C6B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4E2761"/>
    <w:multiLevelType w:val="hybridMultilevel"/>
    <w:tmpl w:val="B7F23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CA7621A"/>
    <w:multiLevelType w:val="hybridMultilevel"/>
    <w:tmpl w:val="A2425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7"/>
  </w:num>
  <w:num w:numId="3">
    <w:abstractNumId w:val="36"/>
  </w:num>
  <w:num w:numId="4">
    <w:abstractNumId w:val="18"/>
  </w:num>
  <w:num w:numId="5">
    <w:abstractNumId w:val="41"/>
  </w:num>
  <w:num w:numId="6">
    <w:abstractNumId w:val="30"/>
  </w:num>
  <w:num w:numId="7">
    <w:abstractNumId w:val="32"/>
  </w:num>
  <w:num w:numId="8">
    <w:abstractNumId w:val="45"/>
  </w:num>
  <w:num w:numId="9">
    <w:abstractNumId w:val="21"/>
  </w:num>
  <w:num w:numId="10">
    <w:abstractNumId w:val="47"/>
  </w:num>
  <w:num w:numId="11">
    <w:abstractNumId w:val="16"/>
  </w:num>
  <w:num w:numId="12">
    <w:abstractNumId w:val="35"/>
  </w:num>
  <w:num w:numId="13">
    <w:abstractNumId w:val="23"/>
  </w:num>
  <w:num w:numId="14">
    <w:abstractNumId w:val="48"/>
  </w:num>
  <w:num w:numId="15">
    <w:abstractNumId w:val="12"/>
  </w:num>
  <w:num w:numId="16">
    <w:abstractNumId w:val="19"/>
  </w:num>
  <w:num w:numId="17">
    <w:abstractNumId w:val="33"/>
  </w:num>
  <w:num w:numId="18">
    <w:abstractNumId w:val="46"/>
  </w:num>
  <w:num w:numId="19">
    <w:abstractNumId w:val="22"/>
  </w:num>
  <w:num w:numId="20">
    <w:abstractNumId w:val="40"/>
  </w:num>
  <w:num w:numId="21">
    <w:abstractNumId w:val="42"/>
  </w:num>
  <w:num w:numId="22">
    <w:abstractNumId w:val="20"/>
  </w:num>
  <w:num w:numId="23">
    <w:abstractNumId w:val="2"/>
  </w:num>
  <w:num w:numId="24">
    <w:abstractNumId w:val="6"/>
  </w:num>
  <w:num w:numId="25">
    <w:abstractNumId w:val="39"/>
  </w:num>
  <w:num w:numId="26">
    <w:abstractNumId w:val="4"/>
  </w:num>
  <w:num w:numId="27">
    <w:abstractNumId w:val="15"/>
  </w:num>
  <w:num w:numId="28">
    <w:abstractNumId w:val="11"/>
  </w:num>
  <w:num w:numId="29">
    <w:abstractNumId w:val="8"/>
  </w:num>
  <w:num w:numId="30">
    <w:abstractNumId w:val="26"/>
  </w:num>
  <w:num w:numId="31">
    <w:abstractNumId w:val="0"/>
  </w:num>
  <w:num w:numId="32">
    <w:abstractNumId w:val="5"/>
  </w:num>
  <w:num w:numId="33">
    <w:abstractNumId w:val="25"/>
  </w:num>
  <w:num w:numId="34">
    <w:abstractNumId w:val="28"/>
  </w:num>
  <w:num w:numId="35">
    <w:abstractNumId w:val="7"/>
  </w:num>
  <w:num w:numId="36">
    <w:abstractNumId w:val="29"/>
  </w:num>
  <w:num w:numId="37">
    <w:abstractNumId w:val="10"/>
  </w:num>
  <w:num w:numId="38">
    <w:abstractNumId w:val="44"/>
  </w:num>
  <w:num w:numId="39">
    <w:abstractNumId w:val="34"/>
  </w:num>
  <w:num w:numId="40">
    <w:abstractNumId w:val="3"/>
  </w:num>
  <w:num w:numId="41">
    <w:abstractNumId w:val="27"/>
  </w:num>
  <w:num w:numId="42">
    <w:abstractNumId w:val="38"/>
  </w:num>
  <w:num w:numId="43">
    <w:abstractNumId w:val="1"/>
  </w:num>
  <w:num w:numId="44">
    <w:abstractNumId w:val="14"/>
  </w:num>
  <w:num w:numId="45">
    <w:abstractNumId w:val="24"/>
  </w:num>
  <w:num w:numId="46">
    <w:abstractNumId w:val="31"/>
  </w:num>
  <w:num w:numId="47">
    <w:abstractNumId w:val="17"/>
  </w:num>
  <w:num w:numId="48">
    <w:abstractNumId w:val="43"/>
  </w:num>
  <w:num w:numId="4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8"/>
    <w:rsid w:val="0000146E"/>
    <w:rsid w:val="00001AA3"/>
    <w:rsid w:val="000032F4"/>
    <w:rsid w:val="00003AE8"/>
    <w:rsid w:val="00004087"/>
    <w:rsid w:val="00004479"/>
    <w:rsid w:val="00004685"/>
    <w:rsid w:val="00004F95"/>
    <w:rsid w:val="00005312"/>
    <w:rsid w:val="00010016"/>
    <w:rsid w:val="000109AA"/>
    <w:rsid w:val="00010A2B"/>
    <w:rsid w:val="00010AE6"/>
    <w:rsid w:val="00010DC6"/>
    <w:rsid w:val="0001299A"/>
    <w:rsid w:val="000144DF"/>
    <w:rsid w:val="00014CA5"/>
    <w:rsid w:val="00015E75"/>
    <w:rsid w:val="00016BC8"/>
    <w:rsid w:val="00016CC9"/>
    <w:rsid w:val="00017A6E"/>
    <w:rsid w:val="0002054B"/>
    <w:rsid w:val="000216EA"/>
    <w:rsid w:val="000255A5"/>
    <w:rsid w:val="000268A1"/>
    <w:rsid w:val="0002796C"/>
    <w:rsid w:val="00027DC3"/>
    <w:rsid w:val="00027F34"/>
    <w:rsid w:val="00030CB6"/>
    <w:rsid w:val="000344D3"/>
    <w:rsid w:val="00034C03"/>
    <w:rsid w:val="00034F19"/>
    <w:rsid w:val="0004066C"/>
    <w:rsid w:val="00040829"/>
    <w:rsid w:val="00042026"/>
    <w:rsid w:val="0004217E"/>
    <w:rsid w:val="0004542E"/>
    <w:rsid w:val="0004586E"/>
    <w:rsid w:val="00047D75"/>
    <w:rsid w:val="00051418"/>
    <w:rsid w:val="00052223"/>
    <w:rsid w:val="0005226C"/>
    <w:rsid w:val="0005227B"/>
    <w:rsid w:val="00052421"/>
    <w:rsid w:val="000536CC"/>
    <w:rsid w:val="00055C91"/>
    <w:rsid w:val="00060E6B"/>
    <w:rsid w:val="00061E55"/>
    <w:rsid w:val="00062C51"/>
    <w:rsid w:val="00064F51"/>
    <w:rsid w:val="00064FFE"/>
    <w:rsid w:val="00067C3F"/>
    <w:rsid w:val="0007018E"/>
    <w:rsid w:val="000706A5"/>
    <w:rsid w:val="00070955"/>
    <w:rsid w:val="000735BB"/>
    <w:rsid w:val="000739AF"/>
    <w:rsid w:val="00076A18"/>
    <w:rsid w:val="00076C6D"/>
    <w:rsid w:val="00076EC9"/>
    <w:rsid w:val="00077EDB"/>
    <w:rsid w:val="000834FD"/>
    <w:rsid w:val="00083AA5"/>
    <w:rsid w:val="00085DD2"/>
    <w:rsid w:val="00086054"/>
    <w:rsid w:val="0008663E"/>
    <w:rsid w:val="000872F4"/>
    <w:rsid w:val="000912F8"/>
    <w:rsid w:val="000927B6"/>
    <w:rsid w:val="00094FB1"/>
    <w:rsid w:val="000A1195"/>
    <w:rsid w:val="000A15FC"/>
    <w:rsid w:val="000A24B4"/>
    <w:rsid w:val="000A4481"/>
    <w:rsid w:val="000A56C6"/>
    <w:rsid w:val="000A63F1"/>
    <w:rsid w:val="000A7B7E"/>
    <w:rsid w:val="000B0026"/>
    <w:rsid w:val="000B21DD"/>
    <w:rsid w:val="000B5680"/>
    <w:rsid w:val="000B5EE2"/>
    <w:rsid w:val="000B78BE"/>
    <w:rsid w:val="000C17F4"/>
    <w:rsid w:val="000C34A4"/>
    <w:rsid w:val="000C3CCF"/>
    <w:rsid w:val="000C6F53"/>
    <w:rsid w:val="000C7DFA"/>
    <w:rsid w:val="000D0AF4"/>
    <w:rsid w:val="000D0F85"/>
    <w:rsid w:val="000D25F2"/>
    <w:rsid w:val="000D29E0"/>
    <w:rsid w:val="000D3C54"/>
    <w:rsid w:val="000D59BF"/>
    <w:rsid w:val="000D5DA7"/>
    <w:rsid w:val="000D65D2"/>
    <w:rsid w:val="000D69F8"/>
    <w:rsid w:val="000D6D03"/>
    <w:rsid w:val="000D7E4A"/>
    <w:rsid w:val="000E14DF"/>
    <w:rsid w:val="000E3264"/>
    <w:rsid w:val="000E35F4"/>
    <w:rsid w:val="000E3609"/>
    <w:rsid w:val="000E3BFA"/>
    <w:rsid w:val="000E49D7"/>
    <w:rsid w:val="000E73C7"/>
    <w:rsid w:val="000E7F29"/>
    <w:rsid w:val="000F156A"/>
    <w:rsid w:val="000F167C"/>
    <w:rsid w:val="000F4070"/>
    <w:rsid w:val="000F4C51"/>
    <w:rsid w:val="000F6A42"/>
    <w:rsid w:val="000F6FDB"/>
    <w:rsid w:val="000F78C8"/>
    <w:rsid w:val="0010375A"/>
    <w:rsid w:val="00103F9C"/>
    <w:rsid w:val="00105523"/>
    <w:rsid w:val="00107DA3"/>
    <w:rsid w:val="001104AF"/>
    <w:rsid w:val="00110F51"/>
    <w:rsid w:val="0011105F"/>
    <w:rsid w:val="00111EC9"/>
    <w:rsid w:val="00112A21"/>
    <w:rsid w:val="0011351C"/>
    <w:rsid w:val="00114B43"/>
    <w:rsid w:val="001165D4"/>
    <w:rsid w:val="00121826"/>
    <w:rsid w:val="00122106"/>
    <w:rsid w:val="00122ECB"/>
    <w:rsid w:val="001243BE"/>
    <w:rsid w:val="0012613D"/>
    <w:rsid w:val="00126793"/>
    <w:rsid w:val="001271FF"/>
    <w:rsid w:val="001274DD"/>
    <w:rsid w:val="00130AC2"/>
    <w:rsid w:val="00130CB0"/>
    <w:rsid w:val="0013331E"/>
    <w:rsid w:val="0013348B"/>
    <w:rsid w:val="00133AC1"/>
    <w:rsid w:val="00134421"/>
    <w:rsid w:val="001347D8"/>
    <w:rsid w:val="0013508A"/>
    <w:rsid w:val="0013716C"/>
    <w:rsid w:val="00137CB6"/>
    <w:rsid w:val="00137E96"/>
    <w:rsid w:val="00143F24"/>
    <w:rsid w:val="00144AF7"/>
    <w:rsid w:val="001466A9"/>
    <w:rsid w:val="0015009E"/>
    <w:rsid w:val="001506C7"/>
    <w:rsid w:val="00150BDB"/>
    <w:rsid w:val="00151F5A"/>
    <w:rsid w:val="00154D16"/>
    <w:rsid w:val="00155335"/>
    <w:rsid w:val="00156291"/>
    <w:rsid w:val="0015670E"/>
    <w:rsid w:val="0016058D"/>
    <w:rsid w:val="001610CE"/>
    <w:rsid w:val="0016381A"/>
    <w:rsid w:val="00164658"/>
    <w:rsid w:val="00164709"/>
    <w:rsid w:val="001654B3"/>
    <w:rsid w:val="00167505"/>
    <w:rsid w:val="00167F46"/>
    <w:rsid w:val="00171C4E"/>
    <w:rsid w:val="001729C6"/>
    <w:rsid w:val="001804A5"/>
    <w:rsid w:val="001805BC"/>
    <w:rsid w:val="00183B95"/>
    <w:rsid w:val="001842A9"/>
    <w:rsid w:val="00186334"/>
    <w:rsid w:val="00186F76"/>
    <w:rsid w:val="00190CFA"/>
    <w:rsid w:val="0019196D"/>
    <w:rsid w:val="00191C74"/>
    <w:rsid w:val="0019203B"/>
    <w:rsid w:val="001926C0"/>
    <w:rsid w:val="001933B6"/>
    <w:rsid w:val="00193481"/>
    <w:rsid w:val="00195529"/>
    <w:rsid w:val="001962E1"/>
    <w:rsid w:val="0019737C"/>
    <w:rsid w:val="001A00CF"/>
    <w:rsid w:val="001A00D8"/>
    <w:rsid w:val="001A0693"/>
    <w:rsid w:val="001A13A0"/>
    <w:rsid w:val="001A1473"/>
    <w:rsid w:val="001A2968"/>
    <w:rsid w:val="001A5357"/>
    <w:rsid w:val="001A5E57"/>
    <w:rsid w:val="001A6C14"/>
    <w:rsid w:val="001A6F03"/>
    <w:rsid w:val="001B1192"/>
    <w:rsid w:val="001B12A2"/>
    <w:rsid w:val="001B3579"/>
    <w:rsid w:val="001B36B1"/>
    <w:rsid w:val="001B3918"/>
    <w:rsid w:val="001B5D83"/>
    <w:rsid w:val="001B7CFD"/>
    <w:rsid w:val="001B7D2F"/>
    <w:rsid w:val="001C0309"/>
    <w:rsid w:val="001C4427"/>
    <w:rsid w:val="001C458A"/>
    <w:rsid w:val="001C625F"/>
    <w:rsid w:val="001C79C3"/>
    <w:rsid w:val="001D1628"/>
    <w:rsid w:val="001D188B"/>
    <w:rsid w:val="001D189A"/>
    <w:rsid w:val="001D2BC3"/>
    <w:rsid w:val="001D407E"/>
    <w:rsid w:val="001D4C08"/>
    <w:rsid w:val="001D5231"/>
    <w:rsid w:val="001D58A3"/>
    <w:rsid w:val="001D6E8B"/>
    <w:rsid w:val="001D75DD"/>
    <w:rsid w:val="001E329F"/>
    <w:rsid w:val="001E4E7C"/>
    <w:rsid w:val="001E5649"/>
    <w:rsid w:val="001E5F16"/>
    <w:rsid w:val="001E655F"/>
    <w:rsid w:val="001F08E1"/>
    <w:rsid w:val="001F11B3"/>
    <w:rsid w:val="001F188E"/>
    <w:rsid w:val="001F1C0F"/>
    <w:rsid w:val="001F2702"/>
    <w:rsid w:val="001F34D3"/>
    <w:rsid w:val="001F45B5"/>
    <w:rsid w:val="001F5593"/>
    <w:rsid w:val="001F6FAF"/>
    <w:rsid w:val="00200C82"/>
    <w:rsid w:val="00201C04"/>
    <w:rsid w:val="00202041"/>
    <w:rsid w:val="002025EF"/>
    <w:rsid w:val="00203783"/>
    <w:rsid w:val="00205011"/>
    <w:rsid w:val="00205131"/>
    <w:rsid w:val="00205253"/>
    <w:rsid w:val="00205693"/>
    <w:rsid w:val="00205DBF"/>
    <w:rsid w:val="00205F96"/>
    <w:rsid w:val="00206B94"/>
    <w:rsid w:val="00207423"/>
    <w:rsid w:val="00213030"/>
    <w:rsid w:val="00214361"/>
    <w:rsid w:val="00214482"/>
    <w:rsid w:val="00214979"/>
    <w:rsid w:val="00215D4F"/>
    <w:rsid w:val="00216B58"/>
    <w:rsid w:val="00216CF9"/>
    <w:rsid w:val="00224CA6"/>
    <w:rsid w:val="002259DE"/>
    <w:rsid w:val="00230328"/>
    <w:rsid w:val="002318CD"/>
    <w:rsid w:val="0023274B"/>
    <w:rsid w:val="00232885"/>
    <w:rsid w:val="00234319"/>
    <w:rsid w:val="002355CD"/>
    <w:rsid w:val="00235729"/>
    <w:rsid w:val="00235A10"/>
    <w:rsid w:val="002371AA"/>
    <w:rsid w:val="002371D8"/>
    <w:rsid w:val="00240EBE"/>
    <w:rsid w:val="00241C2C"/>
    <w:rsid w:val="0024286F"/>
    <w:rsid w:val="0024426E"/>
    <w:rsid w:val="002473FC"/>
    <w:rsid w:val="00247858"/>
    <w:rsid w:val="002503BA"/>
    <w:rsid w:val="00250591"/>
    <w:rsid w:val="00251247"/>
    <w:rsid w:val="00251923"/>
    <w:rsid w:val="002522A6"/>
    <w:rsid w:val="00252A02"/>
    <w:rsid w:val="00255472"/>
    <w:rsid w:val="0025593E"/>
    <w:rsid w:val="00255EA9"/>
    <w:rsid w:val="00257E9B"/>
    <w:rsid w:val="0026316B"/>
    <w:rsid w:val="002641EA"/>
    <w:rsid w:val="00265D16"/>
    <w:rsid w:val="00266759"/>
    <w:rsid w:val="002667D7"/>
    <w:rsid w:val="002667E2"/>
    <w:rsid w:val="00266A02"/>
    <w:rsid w:val="00266A8E"/>
    <w:rsid w:val="002718C9"/>
    <w:rsid w:val="002729D8"/>
    <w:rsid w:val="0027519F"/>
    <w:rsid w:val="00277AFB"/>
    <w:rsid w:val="00280C5C"/>
    <w:rsid w:val="00281EC4"/>
    <w:rsid w:val="00286EB2"/>
    <w:rsid w:val="0028741B"/>
    <w:rsid w:val="00293E42"/>
    <w:rsid w:val="002958BF"/>
    <w:rsid w:val="00297159"/>
    <w:rsid w:val="002A2FD4"/>
    <w:rsid w:val="002A30C0"/>
    <w:rsid w:val="002A3BA2"/>
    <w:rsid w:val="002A57F4"/>
    <w:rsid w:val="002A7664"/>
    <w:rsid w:val="002A7B11"/>
    <w:rsid w:val="002B0887"/>
    <w:rsid w:val="002B130B"/>
    <w:rsid w:val="002B1767"/>
    <w:rsid w:val="002B2CDE"/>
    <w:rsid w:val="002B3753"/>
    <w:rsid w:val="002B4505"/>
    <w:rsid w:val="002B4613"/>
    <w:rsid w:val="002B46BD"/>
    <w:rsid w:val="002B67C6"/>
    <w:rsid w:val="002B7DCE"/>
    <w:rsid w:val="002B7EE6"/>
    <w:rsid w:val="002C079F"/>
    <w:rsid w:val="002C182A"/>
    <w:rsid w:val="002C49A8"/>
    <w:rsid w:val="002C63F0"/>
    <w:rsid w:val="002C791C"/>
    <w:rsid w:val="002D135D"/>
    <w:rsid w:val="002D1659"/>
    <w:rsid w:val="002D33DE"/>
    <w:rsid w:val="002D4C18"/>
    <w:rsid w:val="002D6BB3"/>
    <w:rsid w:val="002D7103"/>
    <w:rsid w:val="002D77C0"/>
    <w:rsid w:val="002D7AE1"/>
    <w:rsid w:val="002E00F8"/>
    <w:rsid w:val="002E02AE"/>
    <w:rsid w:val="002E0C35"/>
    <w:rsid w:val="002E0E96"/>
    <w:rsid w:val="002E2745"/>
    <w:rsid w:val="002E4AFB"/>
    <w:rsid w:val="002E56EA"/>
    <w:rsid w:val="002F03DF"/>
    <w:rsid w:val="002F0B40"/>
    <w:rsid w:val="002F1B47"/>
    <w:rsid w:val="002F27D6"/>
    <w:rsid w:val="002F500B"/>
    <w:rsid w:val="002F5E50"/>
    <w:rsid w:val="002F766C"/>
    <w:rsid w:val="00300502"/>
    <w:rsid w:val="0030163D"/>
    <w:rsid w:val="003017D7"/>
    <w:rsid w:val="00301963"/>
    <w:rsid w:val="00301DBC"/>
    <w:rsid w:val="0030483C"/>
    <w:rsid w:val="00305AD5"/>
    <w:rsid w:val="0030601D"/>
    <w:rsid w:val="00306DEB"/>
    <w:rsid w:val="00310E03"/>
    <w:rsid w:val="003123F9"/>
    <w:rsid w:val="003125C2"/>
    <w:rsid w:val="00314C69"/>
    <w:rsid w:val="00317987"/>
    <w:rsid w:val="003207EB"/>
    <w:rsid w:val="003220FE"/>
    <w:rsid w:val="003228B2"/>
    <w:rsid w:val="003243A6"/>
    <w:rsid w:val="0032573C"/>
    <w:rsid w:val="003261F1"/>
    <w:rsid w:val="00326DDC"/>
    <w:rsid w:val="003307CE"/>
    <w:rsid w:val="00332EEF"/>
    <w:rsid w:val="003352E7"/>
    <w:rsid w:val="00335B9A"/>
    <w:rsid w:val="0033767A"/>
    <w:rsid w:val="00337CF5"/>
    <w:rsid w:val="00341725"/>
    <w:rsid w:val="003431D6"/>
    <w:rsid w:val="00343ED4"/>
    <w:rsid w:val="003444DA"/>
    <w:rsid w:val="00346585"/>
    <w:rsid w:val="003467D3"/>
    <w:rsid w:val="00350BC2"/>
    <w:rsid w:val="003537B9"/>
    <w:rsid w:val="00353EFE"/>
    <w:rsid w:val="003579FC"/>
    <w:rsid w:val="00360117"/>
    <w:rsid w:val="0036060E"/>
    <w:rsid w:val="00360D2C"/>
    <w:rsid w:val="00361B27"/>
    <w:rsid w:val="00362120"/>
    <w:rsid w:val="003623A7"/>
    <w:rsid w:val="0036295B"/>
    <w:rsid w:val="00362F7D"/>
    <w:rsid w:val="00364CCD"/>
    <w:rsid w:val="00367645"/>
    <w:rsid w:val="0036774B"/>
    <w:rsid w:val="00367927"/>
    <w:rsid w:val="00367A00"/>
    <w:rsid w:val="00370BAC"/>
    <w:rsid w:val="00372283"/>
    <w:rsid w:val="00372DC6"/>
    <w:rsid w:val="0037587F"/>
    <w:rsid w:val="00377A8F"/>
    <w:rsid w:val="00377E24"/>
    <w:rsid w:val="0038097A"/>
    <w:rsid w:val="00382595"/>
    <w:rsid w:val="00383B43"/>
    <w:rsid w:val="00386085"/>
    <w:rsid w:val="003863DC"/>
    <w:rsid w:val="00386FA2"/>
    <w:rsid w:val="00387AF8"/>
    <w:rsid w:val="00391DF7"/>
    <w:rsid w:val="003941B6"/>
    <w:rsid w:val="00397063"/>
    <w:rsid w:val="0039784A"/>
    <w:rsid w:val="003978B2"/>
    <w:rsid w:val="003A22D1"/>
    <w:rsid w:val="003A50A1"/>
    <w:rsid w:val="003A71C7"/>
    <w:rsid w:val="003A7A14"/>
    <w:rsid w:val="003B0B0C"/>
    <w:rsid w:val="003B0D3F"/>
    <w:rsid w:val="003B20A1"/>
    <w:rsid w:val="003B24B2"/>
    <w:rsid w:val="003B3DB5"/>
    <w:rsid w:val="003B41BC"/>
    <w:rsid w:val="003B4920"/>
    <w:rsid w:val="003B4D37"/>
    <w:rsid w:val="003B677D"/>
    <w:rsid w:val="003B72E1"/>
    <w:rsid w:val="003B7EF7"/>
    <w:rsid w:val="003C3B3C"/>
    <w:rsid w:val="003C5698"/>
    <w:rsid w:val="003C7B83"/>
    <w:rsid w:val="003C7E4C"/>
    <w:rsid w:val="003D3A28"/>
    <w:rsid w:val="003D3B51"/>
    <w:rsid w:val="003D4197"/>
    <w:rsid w:val="003D4D13"/>
    <w:rsid w:val="003D7359"/>
    <w:rsid w:val="003E13E3"/>
    <w:rsid w:val="003E1460"/>
    <w:rsid w:val="003E1B19"/>
    <w:rsid w:val="003E1F46"/>
    <w:rsid w:val="003E2DBD"/>
    <w:rsid w:val="003E30C3"/>
    <w:rsid w:val="003E3B30"/>
    <w:rsid w:val="003E3E19"/>
    <w:rsid w:val="003E49A9"/>
    <w:rsid w:val="003E563D"/>
    <w:rsid w:val="003E5D9D"/>
    <w:rsid w:val="003F046D"/>
    <w:rsid w:val="003F04B4"/>
    <w:rsid w:val="003F0A7C"/>
    <w:rsid w:val="003F12DE"/>
    <w:rsid w:val="003F15E3"/>
    <w:rsid w:val="003F28FC"/>
    <w:rsid w:val="003F4B72"/>
    <w:rsid w:val="003F4DBD"/>
    <w:rsid w:val="003F5579"/>
    <w:rsid w:val="003F5CE8"/>
    <w:rsid w:val="003F61C3"/>
    <w:rsid w:val="00401CD6"/>
    <w:rsid w:val="00401F4D"/>
    <w:rsid w:val="00402376"/>
    <w:rsid w:val="00403058"/>
    <w:rsid w:val="00403F51"/>
    <w:rsid w:val="004051F6"/>
    <w:rsid w:val="00405978"/>
    <w:rsid w:val="004062CF"/>
    <w:rsid w:val="004065B2"/>
    <w:rsid w:val="00407CBA"/>
    <w:rsid w:val="00410312"/>
    <w:rsid w:val="0041260F"/>
    <w:rsid w:val="00412DC6"/>
    <w:rsid w:val="00412E66"/>
    <w:rsid w:val="0041411F"/>
    <w:rsid w:val="00415D98"/>
    <w:rsid w:val="00417489"/>
    <w:rsid w:val="00420E3E"/>
    <w:rsid w:val="004216C5"/>
    <w:rsid w:val="00421B2F"/>
    <w:rsid w:val="00421B5F"/>
    <w:rsid w:val="0042398C"/>
    <w:rsid w:val="00426DA1"/>
    <w:rsid w:val="0042754D"/>
    <w:rsid w:val="004316E1"/>
    <w:rsid w:val="0043377F"/>
    <w:rsid w:val="00433EAA"/>
    <w:rsid w:val="00433F05"/>
    <w:rsid w:val="00434A60"/>
    <w:rsid w:val="00435452"/>
    <w:rsid w:val="00435B83"/>
    <w:rsid w:val="00436F6D"/>
    <w:rsid w:val="004378EA"/>
    <w:rsid w:val="004411EE"/>
    <w:rsid w:val="0044279D"/>
    <w:rsid w:val="00444F04"/>
    <w:rsid w:val="004451DF"/>
    <w:rsid w:val="00445381"/>
    <w:rsid w:val="00446872"/>
    <w:rsid w:val="00446E2B"/>
    <w:rsid w:val="004511A6"/>
    <w:rsid w:val="00452054"/>
    <w:rsid w:val="00453633"/>
    <w:rsid w:val="00454D1A"/>
    <w:rsid w:val="00455222"/>
    <w:rsid w:val="00456053"/>
    <w:rsid w:val="0045690F"/>
    <w:rsid w:val="00461408"/>
    <w:rsid w:val="00462C5D"/>
    <w:rsid w:val="00462D6B"/>
    <w:rsid w:val="004633F0"/>
    <w:rsid w:val="00463404"/>
    <w:rsid w:val="004645AB"/>
    <w:rsid w:val="00465E9B"/>
    <w:rsid w:val="00466F1B"/>
    <w:rsid w:val="004706D2"/>
    <w:rsid w:val="00471178"/>
    <w:rsid w:val="004712B0"/>
    <w:rsid w:val="00471766"/>
    <w:rsid w:val="00474007"/>
    <w:rsid w:val="004746D5"/>
    <w:rsid w:val="00476118"/>
    <w:rsid w:val="0047716F"/>
    <w:rsid w:val="0047756A"/>
    <w:rsid w:val="004822BD"/>
    <w:rsid w:val="00482EB0"/>
    <w:rsid w:val="004847AF"/>
    <w:rsid w:val="00484C50"/>
    <w:rsid w:val="00484E59"/>
    <w:rsid w:val="00485765"/>
    <w:rsid w:val="00486543"/>
    <w:rsid w:val="00487514"/>
    <w:rsid w:val="00487F16"/>
    <w:rsid w:val="00490FDF"/>
    <w:rsid w:val="00492975"/>
    <w:rsid w:val="0049395D"/>
    <w:rsid w:val="00495E6A"/>
    <w:rsid w:val="004973F0"/>
    <w:rsid w:val="004A0919"/>
    <w:rsid w:val="004A0F21"/>
    <w:rsid w:val="004A5C8D"/>
    <w:rsid w:val="004A6062"/>
    <w:rsid w:val="004A734A"/>
    <w:rsid w:val="004B0E52"/>
    <w:rsid w:val="004B2AE1"/>
    <w:rsid w:val="004B561D"/>
    <w:rsid w:val="004C02D9"/>
    <w:rsid w:val="004C13D2"/>
    <w:rsid w:val="004C33D1"/>
    <w:rsid w:val="004C34B5"/>
    <w:rsid w:val="004C4AB2"/>
    <w:rsid w:val="004C4BF2"/>
    <w:rsid w:val="004C57EC"/>
    <w:rsid w:val="004C6A8C"/>
    <w:rsid w:val="004C7244"/>
    <w:rsid w:val="004D10B2"/>
    <w:rsid w:val="004D1C2A"/>
    <w:rsid w:val="004D2C82"/>
    <w:rsid w:val="004D2E47"/>
    <w:rsid w:val="004D3231"/>
    <w:rsid w:val="004E0292"/>
    <w:rsid w:val="004E06EC"/>
    <w:rsid w:val="004E14D7"/>
    <w:rsid w:val="004E1715"/>
    <w:rsid w:val="004E2134"/>
    <w:rsid w:val="004E2C1C"/>
    <w:rsid w:val="004E3160"/>
    <w:rsid w:val="004E412A"/>
    <w:rsid w:val="004E4C47"/>
    <w:rsid w:val="004E7F5B"/>
    <w:rsid w:val="004F0EF6"/>
    <w:rsid w:val="004F3E12"/>
    <w:rsid w:val="004F4039"/>
    <w:rsid w:val="004F5A6E"/>
    <w:rsid w:val="004F6373"/>
    <w:rsid w:val="004F6AAF"/>
    <w:rsid w:val="004F7AAD"/>
    <w:rsid w:val="005013DE"/>
    <w:rsid w:val="00502A52"/>
    <w:rsid w:val="00505164"/>
    <w:rsid w:val="0050553E"/>
    <w:rsid w:val="00505608"/>
    <w:rsid w:val="00506C79"/>
    <w:rsid w:val="00507000"/>
    <w:rsid w:val="005070B3"/>
    <w:rsid w:val="00514416"/>
    <w:rsid w:val="005146CA"/>
    <w:rsid w:val="00514B03"/>
    <w:rsid w:val="00514EAE"/>
    <w:rsid w:val="005155DF"/>
    <w:rsid w:val="00515CEB"/>
    <w:rsid w:val="00516CAA"/>
    <w:rsid w:val="0051701B"/>
    <w:rsid w:val="00520EDD"/>
    <w:rsid w:val="00526CB5"/>
    <w:rsid w:val="0053082F"/>
    <w:rsid w:val="005336AD"/>
    <w:rsid w:val="00533ED6"/>
    <w:rsid w:val="00534E64"/>
    <w:rsid w:val="00535F5F"/>
    <w:rsid w:val="00536F47"/>
    <w:rsid w:val="005378BC"/>
    <w:rsid w:val="00542587"/>
    <w:rsid w:val="00542CFF"/>
    <w:rsid w:val="00543E8A"/>
    <w:rsid w:val="00545A0C"/>
    <w:rsid w:val="0054625D"/>
    <w:rsid w:val="005468BA"/>
    <w:rsid w:val="005508AB"/>
    <w:rsid w:val="00551F78"/>
    <w:rsid w:val="005520D2"/>
    <w:rsid w:val="00552EBF"/>
    <w:rsid w:val="00552F5A"/>
    <w:rsid w:val="005536A4"/>
    <w:rsid w:val="00553957"/>
    <w:rsid w:val="00553EEA"/>
    <w:rsid w:val="0055452A"/>
    <w:rsid w:val="005578BD"/>
    <w:rsid w:val="005578F0"/>
    <w:rsid w:val="00560EFA"/>
    <w:rsid w:val="0056192E"/>
    <w:rsid w:val="005627E1"/>
    <w:rsid w:val="00564334"/>
    <w:rsid w:val="00564454"/>
    <w:rsid w:val="00571BE1"/>
    <w:rsid w:val="00571CA0"/>
    <w:rsid w:val="005739A3"/>
    <w:rsid w:val="00575912"/>
    <w:rsid w:val="00575CBD"/>
    <w:rsid w:val="0057600D"/>
    <w:rsid w:val="00576745"/>
    <w:rsid w:val="00577AC0"/>
    <w:rsid w:val="005802E7"/>
    <w:rsid w:val="00580407"/>
    <w:rsid w:val="00580F25"/>
    <w:rsid w:val="00583705"/>
    <w:rsid w:val="005843DA"/>
    <w:rsid w:val="0058481F"/>
    <w:rsid w:val="00585446"/>
    <w:rsid w:val="00590231"/>
    <w:rsid w:val="00591B9D"/>
    <w:rsid w:val="0059251E"/>
    <w:rsid w:val="00593792"/>
    <w:rsid w:val="005938AB"/>
    <w:rsid w:val="00593C05"/>
    <w:rsid w:val="0059410E"/>
    <w:rsid w:val="005944CD"/>
    <w:rsid w:val="00594C8D"/>
    <w:rsid w:val="005952F3"/>
    <w:rsid w:val="0059531B"/>
    <w:rsid w:val="00595DEE"/>
    <w:rsid w:val="005963AB"/>
    <w:rsid w:val="00597687"/>
    <w:rsid w:val="005A0D02"/>
    <w:rsid w:val="005A1991"/>
    <w:rsid w:val="005A253F"/>
    <w:rsid w:val="005A2784"/>
    <w:rsid w:val="005A2EA1"/>
    <w:rsid w:val="005A3702"/>
    <w:rsid w:val="005A3C5D"/>
    <w:rsid w:val="005A5100"/>
    <w:rsid w:val="005A541A"/>
    <w:rsid w:val="005B1A0D"/>
    <w:rsid w:val="005B1BEE"/>
    <w:rsid w:val="005B34EA"/>
    <w:rsid w:val="005B7EF5"/>
    <w:rsid w:val="005C0F14"/>
    <w:rsid w:val="005C18B3"/>
    <w:rsid w:val="005C1BD2"/>
    <w:rsid w:val="005C2494"/>
    <w:rsid w:val="005C24BF"/>
    <w:rsid w:val="005C3A4C"/>
    <w:rsid w:val="005C3C1B"/>
    <w:rsid w:val="005C405C"/>
    <w:rsid w:val="005C5D8A"/>
    <w:rsid w:val="005D03C8"/>
    <w:rsid w:val="005D0C20"/>
    <w:rsid w:val="005D0EBC"/>
    <w:rsid w:val="005D1E56"/>
    <w:rsid w:val="005D1F4C"/>
    <w:rsid w:val="005D3405"/>
    <w:rsid w:val="005D4C7A"/>
    <w:rsid w:val="005D7E68"/>
    <w:rsid w:val="005E0012"/>
    <w:rsid w:val="005E3217"/>
    <w:rsid w:val="005E4202"/>
    <w:rsid w:val="005E42B2"/>
    <w:rsid w:val="005E49A0"/>
    <w:rsid w:val="005E4E82"/>
    <w:rsid w:val="005E5514"/>
    <w:rsid w:val="005E577C"/>
    <w:rsid w:val="005E5B82"/>
    <w:rsid w:val="005E617E"/>
    <w:rsid w:val="005E61BC"/>
    <w:rsid w:val="005E6E8A"/>
    <w:rsid w:val="005E76AB"/>
    <w:rsid w:val="005E7FF1"/>
    <w:rsid w:val="005F2E23"/>
    <w:rsid w:val="005F34F8"/>
    <w:rsid w:val="005F4560"/>
    <w:rsid w:val="005F4635"/>
    <w:rsid w:val="005F53D2"/>
    <w:rsid w:val="005F678E"/>
    <w:rsid w:val="005F7456"/>
    <w:rsid w:val="005F79CF"/>
    <w:rsid w:val="0060033E"/>
    <w:rsid w:val="006007C6"/>
    <w:rsid w:val="00600ED3"/>
    <w:rsid w:val="00600F0A"/>
    <w:rsid w:val="00601E34"/>
    <w:rsid w:val="00601E92"/>
    <w:rsid w:val="00604DF6"/>
    <w:rsid w:val="00605311"/>
    <w:rsid w:val="00606AFE"/>
    <w:rsid w:val="0060740E"/>
    <w:rsid w:val="00607647"/>
    <w:rsid w:val="0061001E"/>
    <w:rsid w:val="00611B9A"/>
    <w:rsid w:val="006132C5"/>
    <w:rsid w:val="00616FCB"/>
    <w:rsid w:val="00622943"/>
    <w:rsid w:val="006267DE"/>
    <w:rsid w:val="00630D92"/>
    <w:rsid w:val="00632181"/>
    <w:rsid w:val="006321B7"/>
    <w:rsid w:val="006329FF"/>
    <w:rsid w:val="00632C75"/>
    <w:rsid w:val="00635762"/>
    <w:rsid w:val="00635987"/>
    <w:rsid w:val="006360FD"/>
    <w:rsid w:val="00636F24"/>
    <w:rsid w:val="00640053"/>
    <w:rsid w:val="00640346"/>
    <w:rsid w:val="00640989"/>
    <w:rsid w:val="006422A4"/>
    <w:rsid w:val="00642BC1"/>
    <w:rsid w:val="00643828"/>
    <w:rsid w:val="00645C32"/>
    <w:rsid w:val="00646385"/>
    <w:rsid w:val="0065225B"/>
    <w:rsid w:val="006525E8"/>
    <w:rsid w:val="00652E65"/>
    <w:rsid w:val="00653A16"/>
    <w:rsid w:val="00654144"/>
    <w:rsid w:val="00656CD6"/>
    <w:rsid w:val="00656E83"/>
    <w:rsid w:val="00660251"/>
    <w:rsid w:val="00661B61"/>
    <w:rsid w:val="00661F00"/>
    <w:rsid w:val="0066259C"/>
    <w:rsid w:val="0066395F"/>
    <w:rsid w:val="00663ACA"/>
    <w:rsid w:val="00664E47"/>
    <w:rsid w:val="00665022"/>
    <w:rsid w:val="00665223"/>
    <w:rsid w:val="006664D4"/>
    <w:rsid w:val="00667FFC"/>
    <w:rsid w:val="00671B75"/>
    <w:rsid w:val="00682C13"/>
    <w:rsid w:val="00683215"/>
    <w:rsid w:val="0068559D"/>
    <w:rsid w:val="006855C6"/>
    <w:rsid w:val="00685F1A"/>
    <w:rsid w:val="00686AD4"/>
    <w:rsid w:val="00691852"/>
    <w:rsid w:val="00691F2E"/>
    <w:rsid w:val="0069374B"/>
    <w:rsid w:val="00693CEB"/>
    <w:rsid w:val="00694193"/>
    <w:rsid w:val="00694F47"/>
    <w:rsid w:val="00695503"/>
    <w:rsid w:val="00696D80"/>
    <w:rsid w:val="00697CE0"/>
    <w:rsid w:val="006A1120"/>
    <w:rsid w:val="006A1B9C"/>
    <w:rsid w:val="006A237D"/>
    <w:rsid w:val="006A2F74"/>
    <w:rsid w:val="006A55A1"/>
    <w:rsid w:val="006A5E4E"/>
    <w:rsid w:val="006A67CF"/>
    <w:rsid w:val="006A6940"/>
    <w:rsid w:val="006A7771"/>
    <w:rsid w:val="006B458D"/>
    <w:rsid w:val="006B74D4"/>
    <w:rsid w:val="006C04F6"/>
    <w:rsid w:val="006C0EF5"/>
    <w:rsid w:val="006C292D"/>
    <w:rsid w:val="006C2C7F"/>
    <w:rsid w:val="006C3202"/>
    <w:rsid w:val="006C56E1"/>
    <w:rsid w:val="006C7FED"/>
    <w:rsid w:val="006D000D"/>
    <w:rsid w:val="006D22A9"/>
    <w:rsid w:val="006D2512"/>
    <w:rsid w:val="006D256B"/>
    <w:rsid w:val="006D270C"/>
    <w:rsid w:val="006D293C"/>
    <w:rsid w:val="006D2A1C"/>
    <w:rsid w:val="006D4327"/>
    <w:rsid w:val="006D4438"/>
    <w:rsid w:val="006D59A3"/>
    <w:rsid w:val="006D5E74"/>
    <w:rsid w:val="006D609C"/>
    <w:rsid w:val="006D696B"/>
    <w:rsid w:val="006D7E9F"/>
    <w:rsid w:val="006E0CC1"/>
    <w:rsid w:val="006E28AA"/>
    <w:rsid w:val="006F05B1"/>
    <w:rsid w:val="006F1877"/>
    <w:rsid w:val="006F3C1E"/>
    <w:rsid w:val="006F4385"/>
    <w:rsid w:val="006F4CB7"/>
    <w:rsid w:val="007010F1"/>
    <w:rsid w:val="0070345F"/>
    <w:rsid w:val="00706BC1"/>
    <w:rsid w:val="00707F25"/>
    <w:rsid w:val="007132E4"/>
    <w:rsid w:val="007140BD"/>
    <w:rsid w:val="0071645A"/>
    <w:rsid w:val="007173F4"/>
    <w:rsid w:val="00720B4D"/>
    <w:rsid w:val="00721C9A"/>
    <w:rsid w:val="0072290E"/>
    <w:rsid w:val="007234D2"/>
    <w:rsid w:val="00724737"/>
    <w:rsid w:val="00724CF6"/>
    <w:rsid w:val="00725B87"/>
    <w:rsid w:val="007301D4"/>
    <w:rsid w:val="00730C4D"/>
    <w:rsid w:val="00730D0E"/>
    <w:rsid w:val="00731481"/>
    <w:rsid w:val="0073425A"/>
    <w:rsid w:val="007357B6"/>
    <w:rsid w:val="007358FF"/>
    <w:rsid w:val="00737754"/>
    <w:rsid w:val="007405B8"/>
    <w:rsid w:val="00741F3E"/>
    <w:rsid w:val="00742BD0"/>
    <w:rsid w:val="007437EC"/>
    <w:rsid w:val="00744C64"/>
    <w:rsid w:val="00744DBC"/>
    <w:rsid w:val="007457B0"/>
    <w:rsid w:val="00750894"/>
    <w:rsid w:val="007537A2"/>
    <w:rsid w:val="00754BE6"/>
    <w:rsid w:val="0075548B"/>
    <w:rsid w:val="007558A3"/>
    <w:rsid w:val="00755E2D"/>
    <w:rsid w:val="00757BEC"/>
    <w:rsid w:val="00757D48"/>
    <w:rsid w:val="00761B96"/>
    <w:rsid w:val="00761ED2"/>
    <w:rsid w:val="007621C2"/>
    <w:rsid w:val="007630FD"/>
    <w:rsid w:val="0076332A"/>
    <w:rsid w:val="0076485A"/>
    <w:rsid w:val="00765023"/>
    <w:rsid w:val="00766CF0"/>
    <w:rsid w:val="00773015"/>
    <w:rsid w:val="0077320B"/>
    <w:rsid w:val="00773DC6"/>
    <w:rsid w:val="007757A4"/>
    <w:rsid w:val="0078004E"/>
    <w:rsid w:val="0078028A"/>
    <w:rsid w:val="00783E2A"/>
    <w:rsid w:val="007848F1"/>
    <w:rsid w:val="00786641"/>
    <w:rsid w:val="007866EA"/>
    <w:rsid w:val="00786C32"/>
    <w:rsid w:val="00792FA6"/>
    <w:rsid w:val="007944FD"/>
    <w:rsid w:val="00794EE8"/>
    <w:rsid w:val="00795FDE"/>
    <w:rsid w:val="0079742D"/>
    <w:rsid w:val="00797F64"/>
    <w:rsid w:val="007A34D5"/>
    <w:rsid w:val="007A3E4E"/>
    <w:rsid w:val="007A41D4"/>
    <w:rsid w:val="007A436E"/>
    <w:rsid w:val="007A52BC"/>
    <w:rsid w:val="007A5432"/>
    <w:rsid w:val="007A5F22"/>
    <w:rsid w:val="007A78BB"/>
    <w:rsid w:val="007B0A56"/>
    <w:rsid w:val="007B2C14"/>
    <w:rsid w:val="007B357A"/>
    <w:rsid w:val="007B5795"/>
    <w:rsid w:val="007C039A"/>
    <w:rsid w:val="007C041A"/>
    <w:rsid w:val="007C0A59"/>
    <w:rsid w:val="007C14B4"/>
    <w:rsid w:val="007C3E69"/>
    <w:rsid w:val="007C536F"/>
    <w:rsid w:val="007C546C"/>
    <w:rsid w:val="007C775F"/>
    <w:rsid w:val="007C778E"/>
    <w:rsid w:val="007D3F4D"/>
    <w:rsid w:val="007D44FE"/>
    <w:rsid w:val="007D534E"/>
    <w:rsid w:val="007D77AC"/>
    <w:rsid w:val="007D7C6E"/>
    <w:rsid w:val="007E0A9B"/>
    <w:rsid w:val="007E21AB"/>
    <w:rsid w:val="007E3475"/>
    <w:rsid w:val="007E3B3E"/>
    <w:rsid w:val="007E4E2F"/>
    <w:rsid w:val="007E5EAB"/>
    <w:rsid w:val="007E6048"/>
    <w:rsid w:val="007F2570"/>
    <w:rsid w:val="007F28DB"/>
    <w:rsid w:val="007F346F"/>
    <w:rsid w:val="007F403F"/>
    <w:rsid w:val="007F64FC"/>
    <w:rsid w:val="00801A1B"/>
    <w:rsid w:val="008033D9"/>
    <w:rsid w:val="00805D51"/>
    <w:rsid w:val="00806E1C"/>
    <w:rsid w:val="008111CC"/>
    <w:rsid w:val="00815470"/>
    <w:rsid w:val="00815E86"/>
    <w:rsid w:val="0081610A"/>
    <w:rsid w:val="00816A40"/>
    <w:rsid w:val="00820BF4"/>
    <w:rsid w:val="00820D19"/>
    <w:rsid w:val="008228B0"/>
    <w:rsid w:val="00825196"/>
    <w:rsid w:val="008323E9"/>
    <w:rsid w:val="00832985"/>
    <w:rsid w:val="0083339E"/>
    <w:rsid w:val="00835BC9"/>
    <w:rsid w:val="0083670C"/>
    <w:rsid w:val="00837106"/>
    <w:rsid w:val="00837698"/>
    <w:rsid w:val="0083781A"/>
    <w:rsid w:val="00837D94"/>
    <w:rsid w:val="008414F3"/>
    <w:rsid w:val="0084170D"/>
    <w:rsid w:val="00844AA4"/>
    <w:rsid w:val="00845786"/>
    <w:rsid w:val="00845ED5"/>
    <w:rsid w:val="00846963"/>
    <w:rsid w:val="0084708D"/>
    <w:rsid w:val="00850D2C"/>
    <w:rsid w:val="0085504F"/>
    <w:rsid w:val="0085644C"/>
    <w:rsid w:val="008607FA"/>
    <w:rsid w:val="00860D48"/>
    <w:rsid w:val="00860FD0"/>
    <w:rsid w:val="00862CC5"/>
    <w:rsid w:val="0086406A"/>
    <w:rsid w:val="00865733"/>
    <w:rsid w:val="008677EB"/>
    <w:rsid w:val="00867E8F"/>
    <w:rsid w:val="00870354"/>
    <w:rsid w:val="00870423"/>
    <w:rsid w:val="00870F28"/>
    <w:rsid w:val="00872181"/>
    <w:rsid w:val="00873329"/>
    <w:rsid w:val="008734E3"/>
    <w:rsid w:val="00873F08"/>
    <w:rsid w:val="00874622"/>
    <w:rsid w:val="0087498B"/>
    <w:rsid w:val="0088131A"/>
    <w:rsid w:val="00881595"/>
    <w:rsid w:val="008821C3"/>
    <w:rsid w:val="00882561"/>
    <w:rsid w:val="00883427"/>
    <w:rsid w:val="00883CE7"/>
    <w:rsid w:val="008858D9"/>
    <w:rsid w:val="008868C8"/>
    <w:rsid w:val="00890C02"/>
    <w:rsid w:val="008916DF"/>
    <w:rsid w:val="0089212C"/>
    <w:rsid w:val="00892C71"/>
    <w:rsid w:val="008939F7"/>
    <w:rsid w:val="00894E16"/>
    <w:rsid w:val="00895847"/>
    <w:rsid w:val="00895EED"/>
    <w:rsid w:val="00897165"/>
    <w:rsid w:val="008976BC"/>
    <w:rsid w:val="008A22BE"/>
    <w:rsid w:val="008A28CB"/>
    <w:rsid w:val="008A2B63"/>
    <w:rsid w:val="008A414B"/>
    <w:rsid w:val="008A5D4C"/>
    <w:rsid w:val="008A69FF"/>
    <w:rsid w:val="008A6A9F"/>
    <w:rsid w:val="008A72DA"/>
    <w:rsid w:val="008A7640"/>
    <w:rsid w:val="008A79D9"/>
    <w:rsid w:val="008B091F"/>
    <w:rsid w:val="008B15E0"/>
    <w:rsid w:val="008B1748"/>
    <w:rsid w:val="008B2102"/>
    <w:rsid w:val="008B2296"/>
    <w:rsid w:val="008B456D"/>
    <w:rsid w:val="008B5AD1"/>
    <w:rsid w:val="008B7B8C"/>
    <w:rsid w:val="008C0A76"/>
    <w:rsid w:val="008C3C4F"/>
    <w:rsid w:val="008C45CA"/>
    <w:rsid w:val="008C5381"/>
    <w:rsid w:val="008C5B48"/>
    <w:rsid w:val="008D0518"/>
    <w:rsid w:val="008D4401"/>
    <w:rsid w:val="008D53BA"/>
    <w:rsid w:val="008D70E6"/>
    <w:rsid w:val="008D7911"/>
    <w:rsid w:val="008D7B70"/>
    <w:rsid w:val="008E0D79"/>
    <w:rsid w:val="008E1EC3"/>
    <w:rsid w:val="008E2E44"/>
    <w:rsid w:val="008E3E37"/>
    <w:rsid w:val="008E5092"/>
    <w:rsid w:val="008E51B0"/>
    <w:rsid w:val="008F012C"/>
    <w:rsid w:val="008F0700"/>
    <w:rsid w:val="008F2732"/>
    <w:rsid w:val="008F6694"/>
    <w:rsid w:val="008F69B3"/>
    <w:rsid w:val="00903981"/>
    <w:rsid w:val="00904FAF"/>
    <w:rsid w:val="0090587F"/>
    <w:rsid w:val="00911784"/>
    <w:rsid w:val="0091234D"/>
    <w:rsid w:val="0091332D"/>
    <w:rsid w:val="00915A3B"/>
    <w:rsid w:val="00922CDA"/>
    <w:rsid w:val="009239F9"/>
    <w:rsid w:val="00930A28"/>
    <w:rsid w:val="009334CD"/>
    <w:rsid w:val="00934BA6"/>
    <w:rsid w:val="00935F6A"/>
    <w:rsid w:val="00937214"/>
    <w:rsid w:val="009401CC"/>
    <w:rsid w:val="009430B8"/>
    <w:rsid w:val="009431CA"/>
    <w:rsid w:val="009435F8"/>
    <w:rsid w:val="0094443C"/>
    <w:rsid w:val="0094607A"/>
    <w:rsid w:val="009469D0"/>
    <w:rsid w:val="00946DAB"/>
    <w:rsid w:val="009475FD"/>
    <w:rsid w:val="0095050B"/>
    <w:rsid w:val="009516B9"/>
    <w:rsid w:val="00952A13"/>
    <w:rsid w:val="00952DBB"/>
    <w:rsid w:val="0095571D"/>
    <w:rsid w:val="00957243"/>
    <w:rsid w:val="00961CE9"/>
    <w:rsid w:val="00963562"/>
    <w:rsid w:val="00963D57"/>
    <w:rsid w:val="00965D7E"/>
    <w:rsid w:val="00965EEF"/>
    <w:rsid w:val="00967360"/>
    <w:rsid w:val="009707F7"/>
    <w:rsid w:val="00971D8D"/>
    <w:rsid w:val="0097207C"/>
    <w:rsid w:val="0097227D"/>
    <w:rsid w:val="00972C43"/>
    <w:rsid w:val="00976B36"/>
    <w:rsid w:val="00981184"/>
    <w:rsid w:val="00985974"/>
    <w:rsid w:val="00985B94"/>
    <w:rsid w:val="00987160"/>
    <w:rsid w:val="009871A6"/>
    <w:rsid w:val="00987892"/>
    <w:rsid w:val="00990045"/>
    <w:rsid w:val="00993A13"/>
    <w:rsid w:val="009951F6"/>
    <w:rsid w:val="00995356"/>
    <w:rsid w:val="00996067"/>
    <w:rsid w:val="0099763D"/>
    <w:rsid w:val="009A16A9"/>
    <w:rsid w:val="009A1BD4"/>
    <w:rsid w:val="009A2814"/>
    <w:rsid w:val="009A37CD"/>
    <w:rsid w:val="009A37F7"/>
    <w:rsid w:val="009A4C89"/>
    <w:rsid w:val="009A5931"/>
    <w:rsid w:val="009A6960"/>
    <w:rsid w:val="009A7995"/>
    <w:rsid w:val="009B25BA"/>
    <w:rsid w:val="009B2761"/>
    <w:rsid w:val="009B31BD"/>
    <w:rsid w:val="009B5121"/>
    <w:rsid w:val="009B5B34"/>
    <w:rsid w:val="009B64C5"/>
    <w:rsid w:val="009B67BB"/>
    <w:rsid w:val="009C13F5"/>
    <w:rsid w:val="009C1CCE"/>
    <w:rsid w:val="009C2579"/>
    <w:rsid w:val="009C3F75"/>
    <w:rsid w:val="009C664B"/>
    <w:rsid w:val="009C6CE4"/>
    <w:rsid w:val="009C7DB2"/>
    <w:rsid w:val="009D0837"/>
    <w:rsid w:val="009D0CC8"/>
    <w:rsid w:val="009D1BC9"/>
    <w:rsid w:val="009D3B15"/>
    <w:rsid w:val="009D4DEB"/>
    <w:rsid w:val="009D675A"/>
    <w:rsid w:val="009E2D8C"/>
    <w:rsid w:val="009E2EC7"/>
    <w:rsid w:val="009E4EB6"/>
    <w:rsid w:val="009E4EC1"/>
    <w:rsid w:val="009E5596"/>
    <w:rsid w:val="009E606C"/>
    <w:rsid w:val="009E6266"/>
    <w:rsid w:val="009F1F60"/>
    <w:rsid w:val="009F5644"/>
    <w:rsid w:val="009F5A49"/>
    <w:rsid w:val="009F60F6"/>
    <w:rsid w:val="009F6CC1"/>
    <w:rsid w:val="009F71DA"/>
    <w:rsid w:val="00A029D0"/>
    <w:rsid w:val="00A02A7D"/>
    <w:rsid w:val="00A03A81"/>
    <w:rsid w:val="00A04D49"/>
    <w:rsid w:val="00A04D52"/>
    <w:rsid w:val="00A06088"/>
    <w:rsid w:val="00A06F85"/>
    <w:rsid w:val="00A071F1"/>
    <w:rsid w:val="00A078EB"/>
    <w:rsid w:val="00A07A52"/>
    <w:rsid w:val="00A1072D"/>
    <w:rsid w:val="00A11AA9"/>
    <w:rsid w:val="00A11E45"/>
    <w:rsid w:val="00A13075"/>
    <w:rsid w:val="00A132A9"/>
    <w:rsid w:val="00A14594"/>
    <w:rsid w:val="00A1484A"/>
    <w:rsid w:val="00A150A8"/>
    <w:rsid w:val="00A153C3"/>
    <w:rsid w:val="00A17D24"/>
    <w:rsid w:val="00A2014A"/>
    <w:rsid w:val="00A20326"/>
    <w:rsid w:val="00A20FAB"/>
    <w:rsid w:val="00A22E30"/>
    <w:rsid w:val="00A2335B"/>
    <w:rsid w:val="00A24A7B"/>
    <w:rsid w:val="00A27F39"/>
    <w:rsid w:val="00A30B6F"/>
    <w:rsid w:val="00A31E47"/>
    <w:rsid w:val="00A334C1"/>
    <w:rsid w:val="00A35175"/>
    <w:rsid w:val="00A37EA6"/>
    <w:rsid w:val="00A409A4"/>
    <w:rsid w:val="00A41073"/>
    <w:rsid w:val="00A41707"/>
    <w:rsid w:val="00A41F55"/>
    <w:rsid w:val="00A426AB"/>
    <w:rsid w:val="00A438FD"/>
    <w:rsid w:val="00A43FCB"/>
    <w:rsid w:val="00A454B4"/>
    <w:rsid w:val="00A45AAD"/>
    <w:rsid w:val="00A45CD3"/>
    <w:rsid w:val="00A4720F"/>
    <w:rsid w:val="00A51C37"/>
    <w:rsid w:val="00A5204B"/>
    <w:rsid w:val="00A5302F"/>
    <w:rsid w:val="00A54972"/>
    <w:rsid w:val="00A5616F"/>
    <w:rsid w:val="00A564CF"/>
    <w:rsid w:val="00A621F0"/>
    <w:rsid w:val="00A62E30"/>
    <w:rsid w:val="00A63ADD"/>
    <w:rsid w:val="00A64ADD"/>
    <w:rsid w:val="00A650EF"/>
    <w:rsid w:val="00A66AD4"/>
    <w:rsid w:val="00A66CAE"/>
    <w:rsid w:val="00A66FA4"/>
    <w:rsid w:val="00A679B6"/>
    <w:rsid w:val="00A732A9"/>
    <w:rsid w:val="00A73FAC"/>
    <w:rsid w:val="00A740D7"/>
    <w:rsid w:val="00A77D6A"/>
    <w:rsid w:val="00A8069E"/>
    <w:rsid w:val="00A811AD"/>
    <w:rsid w:val="00A81ABB"/>
    <w:rsid w:val="00A82310"/>
    <w:rsid w:val="00A86A21"/>
    <w:rsid w:val="00A90A25"/>
    <w:rsid w:val="00A91082"/>
    <w:rsid w:val="00A92038"/>
    <w:rsid w:val="00A93D6E"/>
    <w:rsid w:val="00A94BEA"/>
    <w:rsid w:val="00A95872"/>
    <w:rsid w:val="00A962A3"/>
    <w:rsid w:val="00A969C0"/>
    <w:rsid w:val="00A97518"/>
    <w:rsid w:val="00A97A85"/>
    <w:rsid w:val="00AA002B"/>
    <w:rsid w:val="00AA0C6F"/>
    <w:rsid w:val="00AA16A4"/>
    <w:rsid w:val="00AA4B70"/>
    <w:rsid w:val="00AA529A"/>
    <w:rsid w:val="00AA7381"/>
    <w:rsid w:val="00AA7475"/>
    <w:rsid w:val="00AB242F"/>
    <w:rsid w:val="00AB3212"/>
    <w:rsid w:val="00AB4B6D"/>
    <w:rsid w:val="00AB62ED"/>
    <w:rsid w:val="00AB6F4E"/>
    <w:rsid w:val="00AC0D02"/>
    <w:rsid w:val="00AC1405"/>
    <w:rsid w:val="00AC44B3"/>
    <w:rsid w:val="00AC4CB8"/>
    <w:rsid w:val="00AC4CCC"/>
    <w:rsid w:val="00AC6151"/>
    <w:rsid w:val="00AC65A1"/>
    <w:rsid w:val="00AC791C"/>
    <w:rsid w:val="00AC7E6E"/>
    <w:rsid w:val="00AD00CC"/>
    <w:rsid w:val="00AD1D1E"/>
    <w:rsid w:val="00AD3F7E"/>
    <w:rsid w:val="00AD4131"/>
    <w:rsid w:val="00AD43FA"/>
    <w:rsid w:val="00AE1FA4"/>
    <w:rsid w:val="00AE4441"/>
    <w:rsid w:val="00AE4987"/>
    <w:rsid w:val="00AE5BE7"/>
    <w:rsid w:val="00AE6371"/>
    <w:rsid w:val="00AF1076"/>
    <w:rsid w:val="00AF1111"/>
    <w:rsid w:val="00AF1287"/>
    <w:rsid w:val="00AF228B"/>
    <w:rsid w:val="00AF53B7"/>
    <w:rsid w:val="00AF726A"/>
    <w:rsid w:val="00B01D36"/>
    <w:rsid w:val="00B0344B"/>
    <w:rsid w:val="00B0363A"/>
    <w:rsid w:val="00B058CF"/>
    <w:rsid w:val="00B1103D"/>
    <w:rsid w:val="00B11BD4"/>
    <w:rsid w:val="00B13116"/>
    <w:rsid w:val="00B13229"/>
    <w:rsid w:val="00B14F69"/>
    <w:rsid w:val="00B15477"/>
    <w:rsid w:val="00B17699"/>
    <w:rsid w:val="00B210B4"/>
    <w:rsid w:val="00B21642"/>
    <w:rsid w:val="00B21B0F"/>
    <w:rsid w:val="00B231AC"/>
    <w:rsid w:val="00B2494A"/>
    <w:rsid w:val="00B26E38"/>
    <w:rsid w:val="00B30B16"/>
    <w:rsid w:val="00B30CE8"/>
    <w:rsid w:val="00B3146C"/>
    <w:rsid w:val="00B32251"/>
    <w:rsid w:val="00B32623"/>
    <w:rsid w:val="00B40D80"/>
    <w:rsid w:val="00B4283E"/>
    <w:rsid w:val="00B43B16"/>
    <w:rsid w:val="00B4611C"/>
    <w:rsid w:val="00B47AF1"/>
    <w:rsid w:val="00B47E20"/>
    <w:rsid w:val="00B50598"/>
    <w:rsid w:val="00B51420"/>
    <w:rsid w:val="00B54617"/>
    <w:rsid w:val="00B54785"/>
    <w:rsid w:val="00B54D01"/>
    <w:rsid w:val="00B55915"/>
    <w:rsid w:val="00B56210"/>
    <w:rsid w:val="00B567B7"/>
    <w:rsid w:val="00B61C38"/>
    <w:rsid w:val="00B61FF8"/>
    <w:rsid w:val="00B6515D"/>
    <w:rsid w:val="00B66734"/>
    <w:rsid w:val="00B70364"/>
    <w:rsid w:val="00B712DC"/>
    <w:rsid w:val="00B71AF9"/>
    <w:rsid w:val="00B720FE"/>
    <w:rsid w:val="00B73723"/>
    <w:rsid w:val="00B76291"/>
    <w:rsid w:val="00B7726C"/>
    <w:rsid w:val="00B80752"/>
    <w:rsid w:val="00B81C80"/>
    <w:rsid w:val="00B82A2E"/>
    <w:rsid w:val="00B857E0"/>
    <w:rsid w:val="00B86385"/>
    <w:rsid w:val="00B865D9"/>
    <w:rsid w:val="00B87E46"/>
    <w:rsid w:val="00B911EE"/>
    <w:rsid w:val="00B914CF"/>
    <w:rsid w:val="00B95D4D"/>
    <w:rsid w:val="00B97670"/>
    <w:rsid w:val="00BA1569"/>
    <w:rsid w:val="00BA1CB5"/>
    <w:rsid w:val="00BA1E22"/>
    <w:rsid w:val="00BA4A56"/>
    <w:rsid w:val="00BA6259"/>
    <w:rsid w:val="00BA744D"/>
    <w:rsid w:val="00BB1BBB"/>
    <w:rsid w:val="00BB2719"/>
    <w:rsid w:val="00BB2D8D"/>
    <w:rsid w:val="00BB2F84"/>
    <w:rsid w:val="00BB3B91"/>
    <w:rsid w:val="00BB4C99"/>
    <w:rsid w:val="00BB5595"/>
    <w:rsid w:val="00BB5919"/>
    <w:rsid w:val="00BB6608"/>
    <w:rsid w:val="00BB6BE3"/>
    <w:rsid w:val="00BC0ED0"/>
    <w:rsid w:val="00BC27A8"/>
    <w:rsid w:val="00BC32C3"/>
    <w:rsid w:val="00BC3ACB"/>
    <w:rsid w:val="00BC45C8"/>
    <w:rsid w:val="00BC5083"/>
    <w:rsid w:val="00BC56BD"/>
    <w:rsid w:val="00BC5E35"/>
    <w:rsid w:val="00BC63CB"/>
    <w:rsid w:val="00BC7858"/>
    <w:rsid w:val="00BD055F"/>
    <w:rsid w:val="00BD1665"/>
    <w:rsid w:val="00BD389D"/>
    <w:rsid w:val="00BD38D2"/>
    <w:rsid w:val="00BD4E82"/>
    <w:rsid w:val="00BD5C9F"/>
    <w:rsid w:val="00BD60DA"/>
    <w:rsid w:val="00BD6BDB"/>
    <w:rsid w:val="00BE11D2"/>
    <w:rsid w:val="00BE188A"/>
    <w:rsid w:val="00BE2EE8"/>
    <w:rsid w:val="00BE3B2C"/>
    <w:rsid w:val="00BE3BAB"/>
    <w:rsid w:val="00BE79CC"/>
    <w:rsid w:val="00BE7EAE"/>
    <w:rsid w:val="00BF124F"/>
    <w:rsid w:val="00BF23C5"/>
    <w:rsid w:val="00BF2FC3"/>
    <w:rsid w:val="00BF37AD"/>
    <w:rsid w:val="00BF3913"/>
    <w:rsid w:val="00BF4EFE"/>
    <w:rsid w:val="00BF68E4"/>
    <w:rsid w:val="00BF7BD7"/>
    <w:rsid w:val="00BF7D7A"/>
    <w:rsid w:val="00BF7DBC"/>
    <w:rsid w:val="00C006B4"/>
    <w:rsid w:val="00C029A8"/>
    <w:rsid w:val="00C02A0B"/>
    <w:rsid w:val="00C0585B"/>
    <w:rsid w:val="00C06022"/>
    <w:rsid w:val="00C0768E"/>
    <w:rsid w:val="00C07BB8"/>
    <w:rsid w:val="00C124A5"/>
    <w:rsid w:val="00C15E65"/>
    <w:rsid w:val="00C17316"/>
    <w:rsid w:val="00C176D5"/>
    <w:rsid w:val="00C17EE1"/>
    <w:rsid w:val="00C24DC6"/>
    <w:rsid w:val="00C24F17"/>
    <w:rsid w:val="00C250BA"/>
    <w:rsid w:val="00C260BD"/>
    <w:rsid w:val="00C27295"/>
    <w:rsid w:val="00C27E71"/>
    <w:rsid w:val="00C27F69"/>
    <w:rsid w:val="00C312E6"/>
    <w:rsid w:val="00C32623"/>
    <w:rsid w:val="00C32DC6"/>
    <w:rsid w:val="00C34005"/>
    <w:rsid w:val="00C36161"/>
    <w:rsid w:val="00C41136"/>
    <w:rsid w:val="00C416BB"/>
    <w:rsid w:val="00C42A20"/>
    <w:rsid w:val="00C45CFC"/>
    <w:rsid w:val="00C45EDB"/>
    <w:rsid w:val="00C466EA"/>
    <w:rsid w:val="00C47555"/>
    <w:rsid w:val="00C520A0"/>
    <w:rsid w:val="00C527C8"/>
    <w:rsid w:val="00C560E9"/>
    <w:rsid w:val="00C563CA"/>
    <w:rsid w:val="00C601FD"/>
    <w:rsid w:val="00C615B7"/>
    <w:rsid w:val="00C62697"/>
    <w:rsid w:val="00C626D4"/>
    <w:rsid w:val="00C62C3A"/>
    <w:rsid w:val="00C645FD"/>
    <w:rsid w:val="00C64FB9"/>
    <w:rsid w:val="00C67466"/>
    <w:rsid w:val="00C7048D"/>
    <w:rsid w:val="00C7050F"/>
    <w:rsid w:val="00C71179"/>
    <w:rsid w:val="00C7283F"/>
    <w:rsid w:val="00C7434E"/>
    <w:rsid w:val="00C75296"/>
    <w:rsid w:val="00C77438"/>
    <w:rsid w:val="00C77FF1"/>
    <w:rsid w:val="00C80128"/>
    <w:rsid w:val="00C820E3"/>
    <w:rsid w:val="00C8260D"/>
    <w:rsid w:val="00C82670"/>
    <w:rsid w:val="00C83471"/>
    <w:rsid w:val="00C83D07"/>
    <w:rsid w:val="00C856D1"/>
    <w:rsid w:val="00C85F06"/>
    <w:rsid w:val="00C875F0"/>
    <w:rsid w:val="00C876C9"/>
    <w:rsid w:val="00C928F9"/>
    <w:rsid w:val="00C92968"/>
    <w:rsid w:val="00C932C0"/>
    <w:rsid w:val="00C95E11"/>
    <w:rsid w:val="00CA00BA"/>
    <w:rsid w:val="00CA03CD"/>
    <w:rsid w:val="00CA09BC"/>
    <w:rsid w:val="00CA0C89"/>
    <w:rsid w:val="00CA125E"/>
    <w:rsid w:val="00CA4834"/>
    <w:rsid w:val="00CA498E"/>
    <w:rsid w:val="00CA4D7C"/>
    <w:rsid w:val="00CA6BE9"/>
    <w:rsid w:val="00CB1C75"/>
    <w:rsid w:val="00CB392F"/>
    <w:rsid w:val="00CB3F2E"/>
    <w:rsid w:val="00CB5617"/>
    <w:rsid w:val="00CB592E"/>
    <w:rsid w:val="00CB6E5E"/>
    <w:rsid w:val="00CB782F"/>
    <w:rsid w:val="00CB7E79"/>
    <w:rsid w:val="00CC3A7C"/>
    <w:rsid w:val="00CC40A1"/>
    <w:rsid w:val="00CC490A"/>
    <w:rsid w:val="00CC53B0"/>
    <w:rsid w:val="00CC640D"/>
    <w:rsid w:val="00CC7677"/>
    <w:rsid w:val="00CD2A68"/>
    <w:rsid w:val="00CD37B3"/>
    <w:rsid w:val="00CD56FD"/>
    <w:rsid w:val="00CD601A"/>
    <w:rsid w:val="00CE0DE0"/>
    <w:rsid w:val="00CE2D89"/>
    <w:rsid w:val="00CE34F1"/>
    <w:rsid w:val="00CE4BE0"/>
    <w:rsid w:val="00CE62B6"/>
    <w:rsid w:val="00CE79FE"/>
    <w:rsid w:val="00CF01FB"/>
    <w:rsid w:val="00CF0D6C"/>
    <w:rsid w:val="00CF1F12"/>
    <w:rsid w:val="00CF3A14"/>
    <w:rsid w:val="00CF3A7D"/>
    <w:rsid w:val="00CF5DAA"/>
    <w:rsid w:val="00D01671"/>
    <w:rsid w:val="00D01D5E"/>
    <w:rsid w:val="00D01DAB"/>
    <w:rsid w:val="00D021B7"/>
    <w:rsid w:val="00D047CE"/>
    <w:rsid w:val="00D05F03"/>
    <w:rsid w:val="00D1023C"/>
    <w:rsid w:val="00D10310"/>
    <w:rsid w:val="00D105C1"/>
    <w:rsid w:val="00D10AD7"/>
    <w:rsid w:val="00D110C4"/>
    <w:rsid w:val="00D1197C"/>
    <w:rsid w:val="00D11E8A"/>
    <w:rsid w:val="00D1204A"/>
    <w:rsid w:val="00D20A06"/>
    <w:rsid w:val="00D20B16"/>
    <w:rsid w:val="00D2114F"/>
    <w:rsid w:val="00D21780"/>
    <w:rsid w:val="00D22151"/>
    <w:rsid w:val="00D22415"/>
    <w:rsid w:val="00D24862"/>
    <w:rsid w:val="00D25154"/>
    <w:rsid w:val="00D2569D"/>
    <w:rsid w:val="00D26561"/>
    <w:rsid w:val="00D26A0B"/>
    <w:rsid w:val="00D273F0"/>
    <w:rsid w:val="00D30052"/>
    <w:rsid w:val="00D30567"/>
    <w:rsid w:val="00D30C67"/>
    <w:rsid w:val="00D3155F"/>
    <w:rsid w:val="00D317A8"/>
    <w:rsid w:val="00D319FF"/>
    <w:rsid w:val="00D3276F"/>
    <w:rsid w:val="00D331BC"/>
    <w:rsid w:val="00D33295"/>
    <w:rsid w:val="00D33418"/>
    <w:rsid w:val="00D33DAF"/>
    <w:rsid w:val="00D35461"/>
    <w:rsid w:val="00D35F1B"/>
    <w:rsid w:val="00D37FC4"/>
    <w:rsid w:val="00D41B86"/>
    <w:rsid w:val="00D423C0"/>
    <w:rsid w:val="00D42BBC"/>
    <w:rsid w:val="00D439EC"/>
    <w:rsid w:val="00D4428D"/>
    <w:rsid w:val="00D447B1"/>
    <w:rsid w:val="00D44984"/>
    <w:rsid w:val="00D502BC"/>
    <w:rsid w:val="00D52C40"/>
    <w:rsid w:val="00D53DB7"/>
    <w:rsid w:val="00D56CCC"/>
    <w:rsid w:val="00D5791F"/>
    <w:rsid w:val="00D6025A"/>
    <w:rsid w:val="00D6219A"/>
    <w:rsid w:val="00D6267A"/>
    <w:rsid w:val="00D6324F"/>
    <w:rsid w:val="00D638EF"/>
    <w:rsid w:val="00D65A5F"/>
    <w:rsid w:val="00D66C7D"/>
    <w:rsid w:val="00D66C7E"/>
    <w:rsid w:val="00D6765B"/>
    <w:rsid w:val="00D71966"/>
    <w:rsid w:val="00D73090"/>
    <w:rsid w:val="00D73DB2"/>
    <w:rsid w:val="00D75649"/>
    <w:rsid w:val="00D75CA0"/>
    <w:rsid w:val="00D76913"/>
    <w:rsid w:val="00D76915"/>
    <w:rsid w:val="00D77053"/>
    <w:rsid w:val="00D80B3A"/>
    <w:rsid w:val="00D811AB"/>
    <w:rsid w:val="00D82BB3"/>
    <w:rsid w:val="00D82DDA"/>
    <w:rsid w:val="00D83034"/>
    <w:rsid w:val="00D8360E"/>
    <w:rsid w:val="00D85506"/>
    <w:rsid w:val="00D86F26"/>
    <w:rsid w:val="00D927A5"/>
    <w:rsid w:val="00D94317"/>
    <w:rsid w:val="00D95EC1"/>
    <w:rsid w:val="00D96ADA"/>
    <w:rsid w:val="00D96EE3"/>
    <w:rsid w:val="00DA0774"/>
    <w:rsid w:val="00DA3252"/>
    <w:rsid w:val="00DA3831"/>
    <w:rsid w:val="00DA3CCD"/>
    <w:rsid w:val="00DA3F96"/>
    <w:rsid w:val="00DA4ACC"/>
    <w:rsid w:val="00DA67A3"/>
    <w:rsid w:val="00DA6817"/>
    <w:rsid w:val="00DA6EAA"/>
    <w:rsid w:val="00DB1675"/>
    <w:rsid w:val="00DB22A4"/>
    <w:rsid w:val="00DB6308"/>
    <w:rsid w:val="00DC0999"/>
    <w:rsid w:val="00DC3A13"/>
    <w:rsid w:val="00DC3FC9"/>
    <w:rsid w:val="00DC4258"/>
    <w:rsid w:val="00DC44D8"/>
    <w:rsid w:val="00DC4A28"/>
    <w:rsid w:val="00DD2E67"/>
    <w:rsid w:val="00DD55BF"/>
    <w:rsid w:val="00DD6AB0"/>
    <w:rsid w:val="00DD6C7C"/>
    <w:rsid w:val="00DE0187"/>
    <w:rsid w:val="00DE22D2"/>
    <w:rsid w:val="00DE2EFB"/>
    <w:rsid w:val="00DE3545"/>
    <w:rsid w:val="00DE462E"/>
    <w:rsid w:val="00DE49D9"/>
    <w:rsid w:val="00DE61A5"/>
    <w:rsid w:val="00DE6DB8"/>
    <w:rsid w:val="00DE7A67"/>
    <w:rsid w:val="00DF21D3"/>
    <w:rsid w:val="00DF3A0D"/>
    <w:rsid w:val="00E00D14"/>
    <w:rsid w:val="00E01FE9"/>
    <w:rsid w:val="00E0235C"/>
    <w:rsid w:val="00E05C95"/>
    <w:rsid w:val="00E07227"/>
    <w:rsid w:val="00E11109"/>
    <w:rsid w:val="00E1169D"/>
    <w:rsid w:val="00E12615"/>
    <w:rsid w:val="00E14003"/>
    <w:rsid w:val="00E149F9"/>
    <w:rsid w:val="00E1628A"/>
    <w:rsid w:val="00E17566"/>
    <w:rsid w:val="00E200F0"/>
    <w:rsid w:val="00E2256E"/>
    <w:rsid w:val="00E24D43"/>
    <w:rsid w:val="00E254B8"/>
    <w:rsid w:val="00E268B4"/>
    <w:rsid w:val="00E27D8A"/>
    <w:rsid w:val="00E30864"/>
    <w:rsid w:val="00E31285"/>
    <w:rsid w:val="00E3129E"/>
    <w:rsid w:val="00E31D26"/>
    <w:rsid w:val="00E32402"/>
    <w:rsid w:val="00E3309F"/>
    <w:rsid w:val="00E36766"/>
    <w:rsid w:val="00E368E6"/>
    <w:rsid w:val="00E37E79"/>
    <w:rsid w:val="00E44FF8"/>
    <w:rsid w:val="00E47ADE"/>
    <w:rsid w:val="00E47CD7"/>
    <w:rsid w:val="00E5020A"/>
    <w:rsid w:val="00E51910"/>
    <w:rsid w:val="00E52C64"/>
    <w:rsid w:val="00E5535E"/>
    <w:rsid w:val="00E55A83"/>
    <w:rsid w:val="00E55EBB"/>
    <w:rsid w:val="00E56046"/>
    <w:rsid w:val="00E5699C"/>
    <w:rsid w:val="00E5748A"/>
    <w:rsid w:val="00E60259"/>
    <w:rsid w:val="00E62128"/>
    <w:rsid w:val="00E6762A"/>
    <w:rsid w:val="00E73349"/>
    <w:rsid w:val="00E76448"/>
    <w:rsid w:val="00E779EA"/>
    <w:rsid w:val="00E81330"/>
    <w:rsid w:val="00E824B9"/>
    <w:rsid w:val="00E82A9F"/>
    <w:rsid w:val="00E84A92"/>
    <w:rsid w:val="00E9014F"/>
    <w:rsid w:val="00E913A6"/>
    <w:rsid w:val="00E92193"/>
    <w:rsid w:val="00E92AD0"/>
    <w:rsid w:val="00E93CC8"/>
    <w:rsid w:val="00E94DA7"/>
    <w:rsid w:val="00E9522A"/>
    <w:rsid w:val="00E957FA"/>
    <w:rsid w:val="00E95C8D"/>
    <w:rsid w:val="00E95DE4"/>
    <w:rsid w:val="00E97EF1"/>
    <w:rsid w:val="00EA20E3"/>
    <w:rsid w:val="00EA3119"/>
    <w:rsid w:val="00EA32BF"/>
    <w:rsid w:val="00EA58FF"/>
    <w:rsid w:val="00EA7093"/>
    <w:rsid w:val="00EB09E4"/>
    <w:rsid w:val="00EB0DCD"/>
    <w:rsid w:val="00EB1123"/>
    <w:rsid w:val="00EB28F2"/>
    <w:rsid w:val="00EB6115"/>
    <w:rsid w:val="00EC2917"/>
    <w:rsid w:val="00EC67D1"/>
    <w:rsid w:val="00ED0ABB"/>
    <w:rsid w:val="00ED13F1"/>
    <w:rsid w:val="00ED26A0"/>
    <w:rsid w:val="00ED2AAD"/>
    <w:rsid w:val="00ED3556"/>
    <w:rsid w:val="00ED4A63"/>
    <w:rsid w:val="00ED4F3F"/>
    <w:rsid w:val="00ED697E"/>
    <w:rsid w:val="00ED708F"/>
    <w:rsid w:val="00ED779A"/>
    <w:rsid w:val="00EE203B"/>
    <w:rsid w:val="00EE2705"/>
    <w:rsid w:val="00EE3B11"/>
    <w:rsid w:val="00EE68AC"/>
    <w:rsid w:val="00EE7C66"/>
    <w:rsid w:val="00EF292F"/>
    <w:rsid w:val="00EF394C"/>
    <w:rsid w:val="00EF5EE8"/>
    <w:rsid w:val="00EF72C4"/>
    <w:rsid w:val="00EF7AC4"/>
    <w:rsid w:val="00F012C9"/>
    <w:rsid w:val="00F06C16"/>
    <w:rsid w:val="00F07279"/>
    <w:rsid w:val="00F112E4"/>
    <w:rsid w:val="00F13D1D"/>
    <w:rsid w:val="00F13E2E"/>
    <w:rsid w:val="00F2123C"/>
    <w:rsid w:val="00F21844"/>
    <w:rsid w:val="00F227DD"/>
    <w:rsid w:val="00F23180"/>
    <w:rsid w:val="00F250ED"/>
    <w:rsid w:val="00F25C80"/>
    <w:rsid w:val="00F318A7"/>
    <w:rsid w:val="00F31FC0"/>
    <w:rsid w:val="00F32953"/>
    <w:rsid w:val="00F32C36"/>
    <w:rsid w:val="00F34188"/>
    <w:rsid w:val="00F34DDB"/>
    <w:rsid w:val="00F36225"/>
    <w:rsid w:val="00F3760E"/>
    <w:rsid w:val="00F376F1"/>
    <w:rsid w:val="00F3781F"/>
    <w:rsid w:val="00F40E38"/>
    <w:rsid w:val="00F40F5E"/>
    <w:rsid w:val="00F417DB"/>
    <w:rsid w:val="00F42D01"/>
    <w:rsid w:val="00F42FD6"/>
    <w:rsid w:val="00F448AA"/>
    <w:rsid w:val="00F44B51"/>
    <w:rsid w:val="00F452CC"/>
    <w:rsid w:val="00F45918"/>
    <w:rsid w:val="00F472C1"/>
    <w:rsid w:val="00F475CC"/>
    <w:rsid w:val="00F50526"/>
    <w:rsid w:val="00F51BF6"/>
    <w:rsid w:val="00F51E65"/>
    <w:rsid w:val="00F532C8"/>
    <w:rsid w:val="00F546E8"/>
    <w:rsid w:val="00F54AC3"/>
    <w:rsid w:val="00F54DB4"/>
    <w:rsid w:val="00F5605A"/>
    <w:rsid w:val="00F570B8"/>
    <w:rsid w:val="00F60B4D"/>
    <w:rsid w:val="00F614E9"/>
    <w:rsid w:val="00F617C7"/>
    <w:rsid w:val="00F62C09"/>
    <w:rsid w:val="00F62F05"/>
    <w:rsid w:val="00F6312C"/>
    <w:rsid w:val="00F63B70"/>
    <w:rsid w:val="00F67933"/>
    <w:rsid w:val="00F700DD"/>
    <w:rsid w:val="00F70730"/>
    <w:rsid w:val="00F7082C"/>
    <w:rsid w:val="00F71E21"/>
    <w:rsid w:val="00F73816"/>
    <w:rsid w:val="00F81718"/>
    <w:rsid w:val="00F81861"/>
    <w:rsid w:val="00F81D62"/>
    <w:rsid w:val="00F82411"/>
    <w:rsid w:val="00F83EA5"/>
    <w:rsid w:val="00F8421A"/>
    <w:rsid w:val="00F86912"/>
    <w:rsid w:val="00F90861"/>
    <w:rsid w:val="00F90972"/>
    <w:rsid w:val="00F909C9"/>
    <w:rsid w:val="00F90D62"/>
    <w:rsid w:val="00F929C6"/>
    <w:rsid w:val="00F9502F"/>
    <w:rsid w:val="00F952C4"/>
    <w:rsid w:val="00F9573E"/>
    <w:rsid w:val="00F957DA"/>
    <w:rsid w:val="00F959CE"/>
    <w:rsid w:val="00F96632"/>
    <w:rsid w:val="00F96747"/>
    <w:rsid w:val="00FA2145"/>
    <w:rsid w:val="00FA23EC"/>
    <w:rsid w:val="00FA26FD"/>
    <w:rsid w:val="00FB0102"/>
    <w:rsid w:val="00FB0C65"/>
    <w:rsid w:val="00FB4621"/>
    <w:rsid w:val="00FB5C4C"/>
    <w:rsid w:val="00FB65BD"/>
    <w:rsid w:val="00FB69ED"/>
    <w:rsid w:val="00FB76BD"/>
    <w:rsid w:val="00FC0691"/>
    <w:rsid w:val="00FC073C"/>
    <w:rsid w:val="00FC2796"/>
    <w:rsid w:val="00FC2A1E"/>
    <w:rsid w:val="00FC4BE2"/>
    <w:rsid w:val="00FC676E"/>
    <w:rsid w:val="00FD07A5"/>
    <w:rsid w:val="00FD0E4C"/>
    <w:rsid w:val="00FD0EE9"/>
    <w:rsid w:val="00FD155B"/>
    <w:rsid w:val="00FD2070"/>
    <w:rsid w:val="00FD253B"/>
    <w:rsid w:val="00FD2985"/>
    <w:rsid w:val="00FD3770"/>
    <w:rsid w:val="00FD43A1"/>
    <w:rsid w:val="00FD4FFA"/>
    <w:rsid w:val="00FD5824"/>
    <w:rsid w:val="00FD7EA4"/>
    <w:rsid w:val="00FE0B3F"/>
    <w:rsid w:val="00FE100C"/>
    <w:rsid w:val="00FE3931"/>
    <w:rsid w:val="00FE5255"/>
    <w:rsid w:val="00FE5786"/>
    <w:rsid w:val="00FE67F4"/>
    <w:rsid w:val="00FE7409"/>
    <w:rsid w:val="00FF0003"/>
    <w:rsid w:val="00FF024C"/>
    <w:rsid w:val="00FF0BFA"/>
    <w:rsid w:val="00FF3135"/>
    <w:rsid w:val="00FF3FF3"/>
    <w:rsid w:val="00FF43CA"/>
    <w:rsid w:val="00FF4A97"/>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9C6AAE8-D75F-43F7-AE81-DE6CCECB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adley Hand ITC" w:eastAsia="Calibri" w:hAnsi="Bradley Hand IT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0B"/>
  </w:style>
  <w:style w:type="paragraph" w:styleId="Footer">
    <w:name w:val="footer"/>
    <w:basedOn w:val="Normal"/>
    <w:link w:val="FooterChar"/>
    <w:uiPriority w:val="99"/>
    <w:unhideWhenUsed/>
    <w:rsid w:val="002B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0B"/>
  </w:style>
  <w:style w:type="paragraph" w:styleId="BalloonText">
    <w:name w:val="Balloon Text"/>
    <w:basedOn w:val="Normal"/>
    <w:link w:val="BalloonTextChar"/>
    <w:uiPriority w:val="99"/>
    <w:semiHidden/>
    <w:unhideWhenUsed/>
    <w:rsid w:val="003F5C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5CE8"/>
    <w:rPr>
      <w:rFonts w:ascii="Tahoma" w:hAnsi="Tahoma" w:cs="Tahoma"/>
      <w:sz w:val="16"/>
      <w:szCs w:val="16"/>
    </w:rPr>
  </w:style>
  <w:style w:type="table" w:styleId="TableGrid">
    <w:name w:val="Table Grid"/>
    <w:basedOn w:val="TableNormal"/>
    <w:uiPriority w:val="39"/>
    <w:rsid w:val="009A2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70730"/>
    <w:rPr>
      <w:color w:val="0000FF"/>
      <w:u w:val="single"/>
    </w:rPr>
  </w:style>
  <w:style w:type="paragraph" w:styleId="BlockText">
    <w:name w:val="Block Text"/>
    <w:basedOn w:val="Normal"/>
    <w:rsid w:val="00961CE9"/>
    <w:pPr>
      <w:spacing w:after="0" w:line="240" w:lineRule="auto"/>
      <w:ind w:left="-900" w:right="-720"/>
    </w:pPr>
    <w:rPr>
      <w:rFonts w:ascii="Arial" w:eastAsia="Times New Roman" w:hAnsi="Arial"/>
      <w:szCs w:val="24"/>
    </w:rPr>
  </w:style>
  <w:style w:type="paragraph" w:styleId="NormalWeb">
    <w:name w:val="Normal (Web)"/>
    <w:basedOn w:val="Normal"/>
    <w:uiPriority w:val="99"/>
    <w:rsid w:val="00353EF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02A7D"/>
    <w:rPr>
      <w:sz w:val="16"/>
      <w:szCs w:val="16"/>
    </w:rPr>
  </w:style>
  <w:style w:type="paragraph" w:styleId="CommentText">
    <w:name w:val="annotation text"/>
    <w:basedOn w:val="Normal"/>
    <w:link w:val="CommentTextChar"/>
    <w:uiPriority w:val="99"/>
    <w:semiHidden/>
    <w:unhideWhenUsed/>
    <w:rsid w:val="00A02A7D"/>
    <w:pPr>
      <w:spacing w:line="240" w:lineRule="auto"/>
    </w:pPr>
    <w:rPr>
      <w:sz w:val="20"/>
      <w:szCs w:val="20"/>
      <w:lang w:val="x-none" w:eastAsia="x-none"/>
    </w:rPr>
  </w:style>
  <w:style w:type="character" w:customStyle="1" w:styleId="CommentTextChar">
    <w:name w:val="Comment Text Char"/>
    <w:link w:val="CommentText"/>
    <w:uiPriority w:val="99"/>
    <w:semiHidden/>
    <w:rsid w:val="00A02A7D"/>
    <w:rPr>
      <w:sz w:val="20"/>
      <w:szCs w:val="20"/>
    </w:rPr>
  </w:style>
  <w:style w:type="paragraph" w:styleId="CommentSubject">
    <w:name w:val="annotation subject"/>
    <w:basedOn w:val="CommentText"/>
    <w:next w:val="CommentText"/>
    <w:link w:val="CommentSubjectChar"/>
    <w:uiPriority w:val="99"/>
    <w:semiHidden/>
    <w:unhideWhenUsed/>
    <w:rsid w:val="00A02A7D"/>
    <w:rPr>
      <w:b/>
      <w:bCs/>
    </w:rPr>
  </w:style>
  <w:style w:type="character" w:customStyle="1" w:styleId="CommentSubjectChar">
    <w:name w:val="Comment Subject Char"/>
    <w:link w:val="CommentSubject"/>
    <w:uiPriority w:val="99"/>
    <w:semiHidden/>
    <w:rsid w:val="00A02A7D"/>
    <w:rPr>
      <w:b/>
      <w:bCs/>
      <w:sz w:val="20"/>
      <w:szCs w:val="20"/>
    </w:rPr>
  </w:style>
  <w:style w:type="paragraph" w:styleId="ListParagraph">
    <w:name w:val="List Paragraph"/>
    <w:basedOn w:val="Normal"/>
    <w:uiPriority w:val="34"/>
    <w:qFormat/>
    <w:rsid w:val="00216CF9"/>
    <w:pPr>
      <w:ind w:left="720"/>
      <w:contextualSpacing/>
    </w:pPr>
    <w:rPr>
      <w:rFonts w:ascii="Calibri" w:hAnsi="Calibri"/>
    </w:rPr>
  </w:style>
  <w:style w:type="character" w:styleId="Strong">
    <w:name w:val="Strong"/>
    <w:uiPriority w:val="22"/>
    <w:qFormat/>
    <w:rsid w:val="00216CF9"/>
    <w:rPr>
      <w:b/>
      <w:bCs/>
    </w:rPr>
  </w:style>
  <w:style w:type="paragraph" w:styleId="NoSpacing">
    <w:name w:val="No Spacing"/>
    <w:uiPriority w:val="1"/>
    <w:qFormat/>
    <w:rsid w:val="002503BA"/>
    <w:rPr>
      <w:sz w:val="22"/>
      <w:szCs w:val="22"/>
    </w:rPr>
  </w:style>
  <w:style w:type="paragraph" w:styleId="Revision">
    <w:name w:val="Revision"/>
    <w:hidden/>
    <w:uiPriority w:val="99"/>
    <w:semiHidden/>
    <w:rsid w:val="007C039A"/>
    <w:rPr>
      <w:sz w:val="22"/>
      <w:szCs w:val="22"/>
    </w:rPr>
  </w:style>
  <w:style w:type="paragraph" w:customStyle="1" w:styleId="Default">
    <w:name w:val="Default"/>
    <w:rsid w:val="004E4C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06363">
      <w:bodyDiv w:val="1"/>
      <w:marLeft w:val="68"/>
      <w:marRight w:val="68"/>
      <w:marTop w:val="68"/>
      <w:marBottom w:val="17"/>
      <w:divBdr>
        <w:top w:val="none" w:sz="0" w:space="0" w:color="auto"/>
        <w:left w:val="none" w:sz="0" w:space="0" w:color="auto"/>
        <w:bottom w:val="none" w:sz="0" w:space="0" w:color="auto"/>
        <w:right w:val="none" w:sz="0" w:space="0" w:color="auto"/>
      </w:divBdr>
      <w:divsChild>
        <w:div w:id="1616716503">
          <w:marLeft w:val="0"/>
          <w:marRight w:val="0"/>
          <w:marTop w:val="0"/>
          <w:marBottom w:val="0"/>
          <w:divBdr>
            <w:top w:val="none" w:sz="0" w:space="0" w:color="auto"/>
            <w:left w:val="none" w:sz="0" w:space="0" w:color="auto"/>
            <w:bottom w:val="none" w:sz="0" w:space="0" w:color="auto"/>
            <w:right w:val="none" w:sz="0" w:space="0" w:color="auto"/>
          </w:divBdr>
        </w:div>
      </w:divsChild>
    </w:div>
    <w:div w:id="1505052653">
      <w:bodyDiv w:val="1"/>
      <w:marLeft w:val="0"/>
      <w:marRight w:val="0"/>
      <w:marTop w:val="0"/>
      <w:marBottom w:val="0"/>
      <w:divBdr>
        <w:top w:val="none" w:sz="0" w:space="0" w:color="auto"/>
        <w:left w:val="none" w:sz="0" w:space="0" w:color="auto"/>
        <w:bottom w:val="none" w:sz="0" w:space="0" w:color="auto"/>
        <w:right w:val="none" w:sz="0" w:space="0" w:color="auto"/>
      </w:divBdr>
      <w:divsChild>
        <w:div w:id="728959799">
          <w:marLeft w:val="0"/>
          <w:marRight w:val="0"/>
          <w:marTop w:val="0"/>
          <w:marBottom w:val="0"/>
          <w:divBdr>
            <w:top w:val="none" w:sz="0" w:space="0" w:color="auto"/>
            <w:left w:val="none" w:sz="0" w:space="0" w:color="auto"/>
            <w:bottom w:val="none" w:sz="0" w:space="0" w:color="auto"/>
            <w:right w:val="none" w:sz="0" w:space="0" w:color="auto"/>
          </w:divBdr>
          <w:divsChild>
            <w:div w:id="1181117115">
              <w:marLeft w:val="0"/>
              <w:marRight w:val="0"/>
              <w:marTop w:val="0"/>
              <w:marBottom w:val="0"/>
              <w:divBdr>
                <w:top w:val="none" w:sz="0" w:space="0" w:color="auto"/>
                <w:left w:val="none" w:sz="0" w:space="0" w:color="auto"/>
                <w:bottom w:val="none" w:sz="0" w:space="0" w:color="auto"/>
                <w:right w:val="none" w:sz="0" w:space="0" w:color="auto"/>
              </w:divBdr>
              <w:divsChild>
                <w:div w:id="56824445">
                  <w:marLeft w:val="0"/>
                  <w:marRight w:val="0"/>
                  <w:marTop w:val="0"/>
                  <w:marBottom w:val="0"/>
                  <w:divBdr>
                    <w:top w:val="none" w:sz="0" w:space="0" w:color="auto"/>
                    <w:left w:val="none" w:sz="0" w:space="0" w:color="auto"/>
                    <w:bottom w:val="none" w:sz="0" w:space="0" w:color="auto"/>
                    <w:right w:val="none" w:sz="0" w:space="0" w:color="auto"/>
                  </w:divBdr>
                  <w:divsChild>
                    <w:div w:id="10639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326637">
      <w:bodyDiv w:val="1"/>
      <w:marLeft w:val="0"/>
      <w:marRight w:val="0"/>
      <w:marTop w:val="0"/>
      <w:marBottom w:val="0"/>
      <w:divBdr>
        <w:top w:val="none" w:sz="0" w:space="0" w:color="auto"/>
        <w:left w:val="none" w:sz="0" w:space="0" w:color="auto"/>
        <w:bottom w:val="none" w:sz="0" w:space="0" w:color="auto"/>
        <w:right w:val="none" w:sz="0" w:space="0" w:color="auto"/>
      </w:divBdr>
      <w:divsChild>
        <w:div w:id="1456212852">
          <w:marLeft w:val="0"/>
          <w:marRight w:val="0"/>
          <w:marTop w:val="0"/>
          <w:marBottom w:val="0"/>
          <w:divBdr>
            <w:top w:val="none" w:sz="0" w:space="0" w:color="auto"/>
            <w:left w:val="none" w:sz="0" w:space="0" w:color="auto"/>
            <w:bottom w:val="none" w:sz="0" w:space="0" w:color="auto"/>
            <w:right w:val="none" w:sz="0" w:space="0" w:color="auto"/>
          </w:divBdr>
          <w:divsChild>
            <w:div w:id="902717522">
              <w:marLeft w:val="0"/>
              <w:marRight w:val="0"/>
              <w:marTop w:val="0"/>
              <w:marBottom w:val="0"/>
              <w:divBdr>
                <w:top w:val="none" w:sz="0" w:space="0" w:color="auto"/>
                <w:left w:val="none" w:sz="0" w:space="0" w:color="auto"/>
                <w:bottom w:val="none" w:sz="0" w:space="0" w:color="auto"/>
                <w:right w:val="none" w:sz="0" w:space="0" w:color="auto"/>
              </w:divBdr>
              <w:divsChild>
                <w:div w:id="1631015813">
                  <w:marLeft w:val="0"/>
                  <w:marRight w:val="0"/>
                  <w:marTop w:val="0"/>
                  <w:marBottom w:val="0"/>
                  <w:divBdr>
                    <w:top w:val="none" w:sz="0" w:space="0" w:color="auto"/>
                    <w:left w:val="none" w:sz="0" w:space="0" w:color="auto"/>
                    <w:bottom w:val="none" w:sz="0" w:space="0" w:color="auto"/>
                    <w:right w:val="none" w:sz="0" w:space="0" w:color="auto"/>
                  </w:divBdr>
                  <w:divsChild>
                    <w:div w:id="18051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4885324">
      <w:bodyDiv w:val="1"/>
      <w:marLeft w:val="68"/>
      <w:marRight w:val="68"/>
      <w:marTop w:val="68"/>
      <w:marBottom w:val="17"/>
      <w:divBdr>
        <w:top w:val="none" w:sz="0" w:space="0" w:color="auto"/>
        <w:left w:val="none" w:sz="0" w:space="0" w:color="auto"/>
        <w:bottom w:val="none" w:sz="0" w:space="0" w:color="auto"/>
        <w:right w:val="none" w:sz="0" w:space="0" w:color="auto"/>
      </w:divBdr>
      <w:divsChild>
        <w:div w:id="5600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ntuckycareercenter.ky.gov/employer/LMI.aspx" TargetMode="External"/><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hyperlink" Target="https://kylmi.ky.gov/vosnet/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F1AAB672A679D41BE3FBAD6F551367B" ma:contentTypeVersion="2" ma:contentTypeDescription="Create a new document." ma:contentTypeScope="" ma:versionID="607f716682e0e264666c6921886dffb2">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1745D-649D-4E7E-BEF7-811F39916FFA}">
  <ds:schemaRefs>
    <ds:schemaRef ds:uri="http://schemas.openxmlformats.org/officeDocument/2006/bibliography"/>
  </ds:schemaRefs>
</ds:datastoreItem>
</file>

<file path=customXml/itemProps2.xml><?xml version="1.0" encoding="utf-8"?>
<ds:datastoreItem xmlns:ds="http://schemas.openxmlformats.org/officeDocument/2006/customXml" ds:itemID="{AE2690F3-E8D0-4BD6-B6B4-7A8A48D23608}"/>
</file>

<file path=customXml/itemProps3.xml><?xml version="1.0" encoding="utf-8"?>
<ds:datastoreItem xmlns:ds="http://schemas.openxmlformats.org/officeDocument/2006/customXml" ds:itemID="{CB915F03-E447-419A-BF39-EC4781C4D373}"/>
</file>

<file path=customXml/itemProps4.xml><?xml version="1.0" encoding="utf-8"?>
<ds:datastoreItem xmlns:ds="http://schemas.openxmlformats.org/officeDocument/2006/customXml" ds:itemID="{00C30421-A487-44F6-B228-76FB844BAEF2}"/>
</file>

<file path=docProps/app.xml><?xml version="1.0" encoding="utf-8"?>
<Properties xmlns="http://schemas.openxmlformats.org/officeDocument/2006/extended-properties" xmlns:vt="http://schemas.openxmlformats.org/officeDocument/2006/docPropsVTypes">
  <Template>Normal</Template>
  <TotalTime>291</TotalTime>
  <Pages>20</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RILEYR01</dc:creator>
  <cp:lastModifiedBy>Read, Cindy</cp:lastModifiedBy>
  <cp:revision>9</cp:revision>
  <cp:lastPrinted>2019-02-28T00:24:00Z</cp:lastPrinted>
  <dcterms:created xsi:type="dcterms:W3CDTF">2019-02-26T02:06:00Z</dcterms:created>
  <dcterms:modified xsi:type="dcterms:W3CDTF">2019-02-28T01:56:00Z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0x0101003F1AAB672A679D41BE3FBAD6F551367B</vt:lpwstr>
  </property>
</Properties>
</file>